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52F" w:rsidRPr="006451D2" w:rsidRDefault="00401713" w:rsidP="0022009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365F91" w:themeColor="accent1" w:themeShade="BF"/>
          <w:lang w:val="es-MX" w:eastAsia="es-MX"/>
        </w:rPr>
      </w:pPr>
      <w:r w:rsidRPr="006451D2">
        <w:rPr>
          <w:rFonts w:ascii="Times New Roman" w:eastAsia="Times New Roman" w:hAnsi="Times New Roman" w:cs="Times New Roman"/>
          <w:b/>
          <w:color w:val="365F91" w:themeColor="accent1" w:themeShade="BF"/>
          <w:lang w:val="es-MX" w:eastAsia="es-MX"/>
        </w:rPr>
        <w:t xml:space="preserve">Title: </w:t>
      </w:r>
      <w:r w:rsidR="0009752F" w:rsidRPr="006451D2">
        <w:rPr>
          <w:rFonts w:ascii="Times New Roman" w:eastAsia="Times New Roman" w:hAnsi="Times New Roman" w:cs="Times New Roman"/>
          <w:b/>
          <w:color w:val="365F91" w:themeColor="accent1" w:themeShade="BF"/>
          <w:lang w:val="es-MX" w:eastAsia="es-MX"/>
        </w:rPr>
        <w:t>Bioethics and arguments for and against the human consumption of genetically modified foods in the scientific literature</w:t>
      </w:r>
    </w:p>
    <w:p w:rsidR="0009752F" w:rsidRPr="006451D2" w:rsidRDefault="0009752F" w:rsidP="000975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212121"/>
          <w:sz w:val="20"/>
          <w:szCs w:val="20"/>
          <w:lang w:val="es-MX" w:eastAsia="es-MX"/>
        </w:rPr>
      </w:pPr>
      <w:r w:rsidRPr="006451D2">
        <w:rPr>
          <w:rFonts w:ascii="Times New Roman" w:eastAsia="Times New Roman" w:hAnsi="Times New Roman" w:cs="Times New Roman"/>
          <w:b/>
          <w:color w:val="212121"/>
          <w:sz w:val="20"/>
          <w:szCs w:val="20"/>
          <w:lang w:val="es-MX" w:eastAsia="es-MX"/>
        </w:rPr>
        <w:t xml:space="preserve">Rosa Martha </w:t>
      </w:r>
      <w:proofErr w:type="spellStart"/>
      <w:r w:rsidRPr="006451D2">
        <w:rPr>
          <w:rFonts w:ascii="Times New Roman" w:eastAsia="Times New Roman" w:hAnsi="Times New Roman" w:cs="Times New Roman"/>
          <w:b/>
          <w:color w:val="212121"/>
          <w:sz w:val="20"/>
          <w:szCs w:val="20"/>
          <w:lang w:val="es-MX" w:eastAsia="es-MX"/>
        </w:rPr>
        <w:t>Desentis</w:t>
      </w:r>
      <w:proofErr w:type="spellEnd"/>
      <w:r w:rsidRPr="006451D2">
        <w:rPr>
          <w:rFonts w:ascii="Times New Roman" w:eastAsia="Times New Roman" w:hAnsi="Times New Roman" w:cs="Times New Roman"/>
          <w:b/>
          <w:color w:val="212121"/>
          <w:sz w:val="20"/>
          <w:szCs w:val="20"/>
          <w:lang w:val="es-MX" w:eastAsia="es-MX"/>
        </w:rPr>
        <w:t xml:space="preserve"> Mendoza, Universidad Panamericana, Ciudad de México, México</w:t>
      </w:r>
    </w:p>
    <w:p w:rsidR="00AE3E37" w:rsidRPr="006451D2" w:rsidRDefault="00AE3E37">
      <w:pPr>
        <w:rPr>
          <w:rFonts w:ascii="Times New Roman" w:hAnsi="Times New Roman" w:cs="Times New Roman"/>
          <w:sz w:val="20"/>
          <w:szCs w:val="20"/>
          <w:lang w:val="es-MX"/>
        </w:rPr>
        <w:sectPr w:rsidR="00AE3E37" w:rsidRPr="006451D2">
          <w:headerReference w:type="default" r:id="rId8"/>
          <w:footerReference w:type="default" r:id="rId9"/>
          <w:type w:val="continuous"/>
          <w:pgSz w:w="11910" w:h="16840"/>
          <w:pgMar w:top="1740" w:right="600" w:bottom="840" w:left="620" w:header="541" w:footer="642" w:gutter="0"/>
          <w:cols w:space="720"/>
        </w:sectPr>
      </w:pPr>
    </w:p>
    <w:p w:rsidR="00AE3E37" w:rsidRPr="006451D2" w:rsidRDefault="00A9710C" w:rsidP="00401713">
      <w:pPr>
        <w:pStyle w:val="Ttulo3"/>
        <w:spacing w:before="147"/>
        <w:ind w:left="0"/>
        <w:jc w:val="both"/>
        <w:rPr>
          <w:rFonts w:ascii="Times New Roman" w:hAnsi="Times New Roman" w:cs="Times New Roman"/>
        </w:rPr>
      </w:pPr>
      <w:r w:rsidRPr="006451D2">
        <w:rPr>
          <w:rFonts w:ascii="Times New Roman" w:hAnsi="Times New Roman" w:cs="Times New Roman"/>
          <w:color w:val="BF5A14"/>
        </w:rPr>
        <w:lastRenderedPageBreak/>
        <w:t>Abstract</w:t>
      </w:r>
      <w:r w:rsidR="00404E5B" w:rsidRPr="006451D2">
        <w:rPr>
          <w:rFonts w:ascii="Times New Roman" w:hAnsi="Times New Roman" w:cs="Times New Roman"/>
          <w:color w:val="BF5A14"/>
        </w:rPr>
        <w:t xml:space="preserve"> (300 word limit)</w:t>
      </w:r>
    </w:p>
    <w:p w:rsidR="001937EA" w:rsidRPr="006451D2" w:rsidRDefault="001937EA" w:rsidP="000975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0"/>
          <w:szCs w:val="20"/>
          <w:lang w:val="en" w:eastAsia="es-MX"/>
        </w:rPr>
      </w:pPr>
      <w:r w:rsidRPr="006451D2">
        <w:rPr>
          <w:rFonts w:ascii="Times New Roman" w:eastAsia="Times New Roman" w:hAnsi="Times New Roman" w:cs="Times New Roman"/>
          <w:color w:val="212121"/>
          <w:sz w:val="20"/>
          <w:szCs w:val="20"/>
          <w:lang w:val="en" w:eastAsia="es-MX"/>
        </w:rPr>
        <w:t xml:space="preserve">In 1994 the FDA </w:t>
      </w:r>
      <w:r w:rsidR="0009752F" w:rsidRPr="006451D2">
        <w:rPr>
          <w:rFonts w:ascii="Times New Roman" w:eastAsia="Times New Roman" w:hAnsi="Times New Roman" w:cs="Times New Roman"/>
          <w:color w:val="212121"/>
          <w:sz w:val="20"/>
          <w:szCs w:val="20"/>
          <w:lang w:val="en" w:eastAsia="es-MX"/>
        </w:rPr>
        <w:t xml:space="preserve"> approved the first genetically modified food, the </w:t>
      </w:r>
      <w:proofErr w:type="spellStart"/>
      <w:r w:rsidR="0009752F" w:rsidRPr="006451D2">
        <w:rPr>
          <w:rFonts w:ascii="Times New Roman" w:eastAsia="Times New Roman" w:hAnsi="Times New Roman" w:cs="Times New Roman"/>
          <w:color w:val="212121"/>
          <w:sz w:val="20"/>
          <w:szCs w:val="20"/>
          <w:lang w:val="en" w:eastAsia="es-MX"/>
        </w:rPr>
        <w:t>Flavr</w:t>
      </w:r>
      <w:proofErr w:type="spellEnd"/>
      <w:r w:rsidR="0009752F" w:rsidRPr="006451D2">
        <w:rPr>
          <w:rFonts w:ascii="Times New Roman" w:eastAsia="Times New Roman" w:hAnsi="Times New Roman" w:cs="Times New Roman"/>
          <w:color w:val="212121"/>
          <w:sz w:val="20"/>
          <w:szCs w:val="20"/>
          <w:lang w:val="en" w:eastAsia="es-MX"/>
        </w:rPr>
        <w:t xml:space="preserve"> </w:t>
      </w:r>
      <w:proofErr w:type="spellStart"/>
      <w:r w:rsidR="0009752F" w:rsidRPr="006451D2">
        <w:rPr>
          <w:rFonts w:ascii="Times New Roman" w:eastAsia="Times New Roman" w:hAnsi="Times New Roman" w:cs="Times New Roman"/>
          <w:color w:val="212121"/>
          <w:sz w:val="20"/>
          <w:szCs w:val="20"/>
          <w:lang w:val="en" w:eastAsia="es-MX"/>
        </w:rPr>
        <w:t>Savr</w:t>
      </w:r>
      <w:proofErr w:type="spellEnd"/>
      <w:r w:rsidR="0009752F" w:rsidRPr="006451D2">
        <w:rPr>
          <w:rFonts w:ascii="Times New Roman" w:eastAsia="Times New Roman" w:hAnsi="Times New Roman" w:cs="Times New Roman"/>
          <w:color w:val="212121"/>
          <w:sz w:val="20"/>
          <w:szCs w:val="20"/>
          <w:lang w:val="en" w:eastAsia="es-MX"/>
        </w:rPr>
        <w:t xml:space="preserve"> tomato that was introduced to the fresh food market for consumption by the general public, however, it was not commercially viable and 2 more years later was retired from the fresh food market. </w:t>
      </w:r>
    </w:p>
    <w:p w:rsidR="003F3882" w:rsidRPr="006451D2" w:rsidRDefault="0009752F" w:rsidP="000975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0"/>
          <w:szCs w:val="20"/>
          <w:lang w:val="en" w:eastAsia="es-MX"/>
        </w:rPr>
      </w:pPr>
      <w:r w:rsidRPr="006451D2">
        <w:rPr>
          <w:rFonts w:ascii="Times New Roman" w:eastAsia="Times New Roman" w:hAnsi="Times New Roman" w:cs="Times New Roman"/>
          <w:color w:val="212121"/>
          <w:sz w:val="20"/>
          <w:szCs w:val="20"/>
          <w:lang w:val="en" w:eastAsia="es-MX"/>
        </w:rPr>
        <w:t xml:space="preserve">Since then the advances of modern biotechnology and genetically modified foods have had a great growth and adoption at a global level and considered of great value to society. However, there are controversies and public concern about transgenic foods and crops, which focus on food security and environmental conservation, whether the consumer has the right or not to choose, if they are needed to face hunger in the world now or in the future, on intellectual property rights and ethics. In this work, a systematic review of the scientific literature on pros and cons in relation to the use of genetically modified organisms for planting and human consumption was made, and an analysis of the findings from the bioethical perspectives, which allowed us to make a synthesis with which we established what is most appropriate regarding this subject in the light of bioethical principles. </w:t>
      </w:r>
    </w:p>
    <w:p w:rsidR="003F3882" w:rsidRPr="006451D2" w:rsidRDefault="0009752F" w:rsidP="000975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0"/>
          <w:szCs w:val="20"/>
          <w:lang w:val="en" w:eastAsia="es-MX"/>
        </w:rPr>
      </w:pPr>
      <w:r w:rsidRPr="006451D2">
        <w:rPr>
          <w:rFonts w:ascii="Times New Roman" w:eastAsia="Times New Roman" w:hAnsi="Times New Roman" w:cs="Times New Roman"/>
          <w:color w:val="212121"/>
          <w:sz w:val="20"/>
          <w:szCs w:val="20"/>
          <w:lang w:val="en" w:eastAsia="es-MX"/>
        </w:rPr>
        <w:t>In summary we can say that 70% of the articles reviewed, see the need to regulate the use and application of GMOs and 44% of the articles support a regulation of biosafety. In o</w:t>
      </w:r>
      <w:r w:rsidR="003F3882" w:rsidRPr="006451D2">
        <w:rPr>
          <w:rFonts w:ascii="Times New Roman" w:eastAsia="Times New Roman" w:hAnsi="Times New Roman" w:cs="Times New Roman"/>
          <w:color w:val="212121"/>
          <w:sz w:val="20"/>
          <w:szCs w:val="20"/>
          <w:lang w:val="en" w:eastAsia="es-MX"/>
        </w:rPr>
        <w:t>ther words, most countries</w:t>
      </w:r>
      <w:r w:rsidRPr="006451D2">
        <w:rPr>
          <w:rFonts w:ascii="Times New Roman" w:eastAsia="Times New Roman" w:hAnsi="Times New Roman" w:cs="Times New Roman"/>
          <w:color w:val="212121"/>
          <w:sz w:val="20"/>
          <w:szCs w:val="20"/>
          <w:lang w:val="en" w:eastAsia="es-MX"/>
        </w:rPr>
        <w:t xml:space="preserve">, seek to follow the same rules of control and prevention for the consumption of foods derived from genetically modified organisms in order to avoid any risk to human health or environment. </w:t>
      </w:r>
    </w:p>
    <w:p w:rsidR="0009752F" w:rsidRPr="006451D2" w:rsidRDefault="0009752F" w:rsidP="000975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212121"/>
          <w:sz w:val="20"/>
          <w:szCs w:val="20"/>
          <w:lang w:val="en" w:eastAsia="es-MX"/>
        </w:rPr>
      </w:pPr>
      <w:r w:rsidRPr="006451D2">
        <w:rPr>
          <w:rFonts w:ascii="Times New Roman" w:eastAsia="Times New Roman" w:hAnsi="Times New Roman" w:cs="Times New Roman"/>
          <w:color w:val="212121"/>
          <w:sz w:val="20"/>
          <w:szCs w:val="20"/>
          <w:lang w:val="en" w:eastAsia="es-MX"/>
        </w:rPr>
        <w:t xml:space="preserve">Our main recommendation is to continue scientifically founded research on genetically modified foods and to evaluate them through an International Committee periodically, in order to detect early negative effects on ecology, economy and human and animal health. </w:t>
      </w:r>
    </w:p>
    <w:p w:rsidR="00AE3E37" w:rsidRPr="006451D2" w:rsidRDefault="00A9710C">
      <w:pPr>
        <w:pStyle w:val="Ttulo3"/>
        <w:spacing w:before="74"/>
        <w:rPr>
          <w:rFonts w:ascii="Times New Roman" w:hAnsi="Times New Roman" w:cs="Times New Roman"/>
          <w:color w:val="BF5A14"/>
        </w:rPr>
      </w:pPr>
      <w:r w:rsidRPr="006451D2">
        <w:rPr>
          <w:rFonts w:ascii="Times New Roman" w:hAnsi="Times New Roman" w:cs="Times New Roman"/>
          <w:b w:val="0"/>
        </w:rPr>
        <w:br w:type="column"/>
      </w:r>
      <w:r w:rsidRPr="006451D2">
        <w:rPr>
          <w:rFonts w:ascii="Times New Roman" w:hAnsi="Times New Roman" w:cs="Times New Roman"/>
          <w:color w:val="BF5A14"/>
        </w:rPr>
        <w:lastRenderedPageBreak/>
        <w:t>Image</w:t>
      </w:r>
    </w:p>
    <w:p w:rsidR="000302D0" w:rsidRPr="006451D2" w:rsidRDefault="000302D0">
      <w:pPr>
        <w:pStyle w:val="Ttulo3"/>
        <w:spacing w:before="74"/>
        <w:rPr>
          <w:rFonts w:ascii="Times New Roman" w:hAnsi="Times New Roman" w:cs="Times New Roman"/>
        </w:rPr>
      </w:pPr>
    </w:p>
    <w:p w:rsidR="00AE3E37" w:rsidRPr="006451D2" w:rsidRDefault="00B80001">
      <w:pPr>
        <w:pStyle w:val="Textoindependiente"/>
        <w:spacing w:before="2"/>
        <w:rPr>
          <w:rFonts w:ascii="Times New Roman" w:hAnsi="Times New Roman" w:cs="Times New Roman"/>
          <w:b/>
          <w:sz w:val="20"/>
          <w:szCs w:val="20"/>
        </w:rPr>
      </w:pPr>
      <w:r w:rsidRPr="006451D2">
        <w:rPr>
          <w:rFonts w:ascii="Times New Roman" w:hAnsi="Times New Roman" w:cs="Times New Roman"/>
          <w:b/>
          <w:noProof/>
          <w:sz w:val="20"/>
          <w:szCs w:val="20"/>
          <w:lang w:val="es-MX" w:eastAsia="es-MX"/>
        </w:rPr>
        <w:drawing>
          <wp:inline distT="0" distB="0" distL="0" distR="0" wp14:anchorId="11E6615E" wp14:editId="4E321B14">
            <wp:extent cx="3379008" cy="1645920"/>
            <wp:effectExtent l="0" t="0" r="0" b="0"/>
            <wp:docPr id="3" name="Imagen 3" descr="C:\Users\mdesenti\Desktop\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esenti\Desktop\Captura.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82401" cy="1647573"/>
                    </a:xfrm>
                    <a:prstGeom prst="rect">
                      <a:avLst/>
                    </a:prstGeom>
                    <a:noFill/>
                    <a:ln>
                      <a:noFill/>
                    </a:ln>
                  </pic:spPr>
                </pic:pic>
              </a:graphicData>
            </a:graphic>
          </wp:inline>
        </w:drawing>
      </w:r>
    </w:p>
    <w:p w:rsidR="00B80001" w:rsidRPr="006451D2" w:rsidRDefault="00B80001" w:rsidP="00401713">
      <w:pPr>
        <w:spacing w:line="204" w:lineRule="exact"/>
        <w:jc w:val="both"/>
        <w:rPr>
          <w:rFonts w:ascii="Times New Roman" w:hAnsi="Times New Roman" w:cs="Times New Roman"/>
          <w:b/>
          <w:color w:val="BF5A14"/>
          <w:sz w:val="20"/>
          <w:szCs w:val="20"/>
        </w:rPr>
      </w:pPr>
    </w:p>
    <w:p w:rsidR="0022009D" w:rsidRPr="006451D2" w:rsidRDefault="0022009D" w:rsidP="0022009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0"/>
          <w:szCs w:val="20"/>
          <w:lang w:eastAsia="es-MX"/>
        </w:rPr>
      </w:pPr>
      <w:proofErr w:type="gramStart"/>
      <w:r w:rsidRPr="006451D2">
        <w:rPr>
          <w:rFonts w:ascii="Times New Roman" w:eastAsia="Times New Roman" w:hAnsi="Times New Roman" w:cs="Times New Roman"/>
          <w:color w:val="212121"/>
          <w:sz w:val="20"/>
          <w:szCs w:val="20"/>
          <w:lang w:val="en" w:eastAsia="es-MX"/>
        </w:rPr>
        <w:t>Graph 1.</w:t>
      </w:r>
      <w:proofErr w:type="gramEnd"/>
      <w:r w:rsidRPr="006451D2">
        <w:rPr>
          <w:rFonts w:ascii="Times New Roman" w:eastAsia="Times New Roman" w:hAnsi="Times New Roman" w:cs="Times New Roman"/>
          <w:color w:val="212121"/>
          <w:sz w:val="20"/>
          <w:szCs w:val="20"/>
          <w:lang w:val="en" w:eastAsia="es-MX"/>
        </w:rPr>
        <w:t xml:space="preserve"> </w:t>
      </w:r>
      <w:proofErr w:type="gramStart"/>
      <w:r w:rsidR="006451D2">
        <w:rPr>
          <w:rFonts w:ascii="Times New Roman" w:eastAsia="Times New Roman" w:hAnsi="Times New Roman" w:cs="Times New Roman"/>
          <w:color w:val="212121"/>
          <w:sz w:val="20"/>
          <w:szCs w:val="20"/>
          <w:lang w:val="en" w:eastAsia="es-MX"/>
        </w:rPr>
        <w:t>S</w:t>
      </w:r>
      <w:r w:rsidR="006451D2" w:rsidRPr="006451D2">
        <w:rPr>
          <w:rFonts w:ascii="Times New Roman" w:eastAsia="Times New Roman" w:hAnsi="Times New Roman" w:cs="Times New Roman"/>
          <w:color w:val="212121"/>
          <w:sz w:val="20"/>
          <w:szCs w:val="20"/>
          <w:lang w:val="en" w:eastAsia="es-MX"/>
        </w:rPr>
        <w:t>ummary</w:t>
      </w:r>
      <w:r w:rsidR="006451D2" w:rsidRPr="006451D2">
        <w:rPr>
          <w:rFonts w:ascii="Times New Roman" w:eastAsia="Times New Roman" w:hAnsi="Times New Roman" w:cs="Times New Roman"/>
          <w:color w:val="212121"/>
          <w:sz w:val="20"/>
          <w:szCs w:val="20"/>
          <w:lang w:val="en" w:eastAsia="es-MX"/>
        </w:rPr>
        <w:t xml:space="preserve"> </w:t>
      </w:r>
      <w:r w:rsidRPr="006451D2">
        <w:rPr>
          <w:rFonts w:ascii="Times New Roman" w:eastAsia="Times New Roman" w:hAnsi="Times New Roman" w:cs="Times New Roman"/>
          <w:color w:val="212121"/>
          <w:sz w:val="20"/>
          <w:szCs w:val="20"/>
          <w:lang w:val="en" w:eastAsia="es-MX"/>
        </w:rPr>
        <w:t>Items with the highest percentage of articles of the different categories of the coding table.</w:t>
      </w:r>
      <w:proofErr w:type="gramEnd"/>
    </w:p>
    <w:p w:rsidR="00B80001" w:rsidRPr="006451D2" w:rsidRDefault="00B80001" w:rsidP="00401713">
      <w:pPr>
        <w:spacing w:line="204" w:lineRule="exact"/>
        <w:jc w:val="both"/>
        <w:rPr>
          <w:rFonts w:ascii="Times New Roman" w:hAnsi="Times New Roman" w:cs="Times New Roman"/>
          <w:b/>
          <w:color w:val="BF5A14"/>
          <w:sz w:val="20"/>
          <w:szCs w:val="20"/>
        </w:rPr>
      </w:pPr>
    </w:p>
    <w:p w:rsidR="005973B9" w:rsidRPr="006451D2" w:rsidRDefault="00FA57DE" w:rsidP="00401713">
      <w:pPr>
        <w:spacing w:line="204" w:lineRule="exact"/>
        <w:jc w:val="both"/>
        <w:rPr>
          <w:rFonts w:ascii="Times New Roman" w:hAnsi="Times New Roman" w:cs="Times New Roman"/>
          <w:b/>
          <w:sz w:val="20"/>
          <w:szCs w:val="20"/>
        </w:rPr>
      </w:pPr>
      <w:r>
        <w:rPr>
          <w:rFonts w:ascii="Times New Roman" w:hAnsi="Times New Roman" w:cs="Times New Roman"/>
          <w:b/>
          <w:color w:val="BF5A14"/>
          <w:sz w:val="20"/>
          <w:szCs w:val="20"/>
        </w:rPr>
        <w:t>P</w:t>
      </w:r>
      <w:r w:rsidR="005973B9" w:rsidRPr="006451D2">
        <w:rPr>
          <w:rFonts w:ascii="Times New Roman" w:hAnsi="Times New Roman" w:cs="Times New Roman"/>
          <w:b/>
          <w:color w:val="BF5A14"/>
          <w:sz w:val="20"/>
          <w:szCs w:val="20"/>
        </w:rPr>
        <w:t xml:space="preserve">ublications </w:t>
      </w:r>
    </w:p>
    <w:p w:rsidR="00FA57DE" w:rsidRPr="00FA57DE" w:rsidRDefault="00FA57DE" w:rsidP="00FA57DE">
      <w:pPr>
        <w:autoSpaceDE w:val="0"/>
        <w:autoSpaceDN w:val="0"/>
        <w:adjustRightInd w:val="0"/>
        <w:jc w:val="both"/>
        <w:rPr>
          <w:rFonts w:ascii="Times New Roman" w:hAnsi="Times New Roman" w:cs="Times New Roman"/>
          <w:sz w:val="20"/>
          <w:szCs w:val="20"/>
          <w:lang w:val="es-MX"/>
        </w:rPr>
      </w:pPr>
      <w:proofErr w:type="gramStart"/>
      <w:r w:rsidRPr="00FA57DE">
        <w:rPr>
          <w:rFonts w:ascii="Times New Roman" w:hAnsi="Times New Roman" w:cs="Times New Roman"/>
          <w:sz w:val="20"/>
          <w:szCs w:val="20"/>
        </w:rPr>
        <w:t>1.-</w:t>
      </w:r>
      <w:r w:rsidRPr="00FA57DE">
        <w:rPr>
          <w:rFonts w:ascii="Times New Roman" w:hAnsi="Times New Roman" w:cs="Times New Roman"/>
          <w:sz w:val="20"/>
          <w:szCs w:val="20"/>
        </w:rPr>
        <w:t xml:space="preserve">Enzymatic Polymerization of Phenolic Compounds Using Laccase and </w:t>
      </w:r>
      <w:proofErr w:type="spellStart"/>
      <w:r w:rsidRPr="00FA57DE">
        <w:rPr>
          <w:rFonts w:ascii="Times New Roman" w:hAnsi="Times New Roman" w:cs="Times New Roman"/>
          <w:sz w:val="20"/>
          <w:szCs w:val="20"/>
        </w:rPr>
        <w:t>Tyrosinase</w:t>
      </w:r>
      <w:proofErr w:type="spellEnd"/>
      <w:r w:rsidRPr="00FA57DE">
        <w:rPr>
          <w:rFonts w:ascii="Times New Roman" w:hAnsi="Times New Roman" w:cs="Times New Roman"/>
          <w:sz w:val="20"/>
          <w:szCs w:val="20"/>
        </w:rPr>
        <w:t xml:space="preserve"> from </w:t>
      </w:r>
      <w:proofErr w:type="spellStart"/>
      <w:r w:rsidRPr="00FA57DE">
        <w:rPr>
          <w:rFonts w:ascii="Times New Roman" w:hAnsi="Times New Roman" w:cs="Times New Roman"/>
          <w:sz w:val="20"/>
          <w:szCs w:val="20"/>
        </w:rPr>
        <w:t>Ustilago</w:t>
      </w:r>
      <w:proofErr w:type="spellEnd"/>
      <w:r w:rsidRPr="00FA57DE">
        <w:rPr>
          <w:rFonts w:ascii="Times New Roman" w:hAnsi="Times New Roman" w:cs="Times New Roman"/>
          <w:sz w:val="20"/>
          <w:szCs w:val="20"/>
        </w:rPr>
        <w:t xml:space="preserve"> </w:t>
      </w:r>
      <w:proofErr w:type="spellStart"/>
      <w:r w:rsidRPr="00FA57DE">
        <w:rPr>
          <w:rFonts w:ascii="Times New Roman" w:hAnsi="Times New Roman" w:cs="Times New Roman"/>
          <w:sz w:val="20"/>
          <w:szCs w:val="20"/>
        </w:rPr>
        <w:t>maydis</w:t>
      </w:r>
      <w:proofErr w:type="spellEnd"/>
      <w:r w:rsidRPr="00FA57DE">
        <w:rPr>
          <w:rFonts w:ascii="Times New Roman" w:hAnsi="Times New Roman" w:cs="Times New Roman"/>
          <w:sz w:val="20"/>
          <w:szCs w:val="20"/>
        </w:rPr>
        <w:t>.</w:t>
      </w:r>
      <w:proofErr w:type="gramEnd"/>
      <w:r w:rsidRPr="00FA57DE">
        <w:rPr>
          <w:rFonts w:ascii="Times New Roman" w:hAnsi="Times New Roman" w:cs="Times New Roman"/>
          <w:sz w:val="20"/>
          <w:szCs w:val="20"/>
        </w:rPr>
        <w:t xml:space="preserve"> </w:t>
      </w:r>
      <w:r w:rsidRPr="00FA57DE">
        <w:rPr>
          <w:rFonts w:ascii="Times New Roman" w:hAnsi="Times New Roman" w:cs="Times New Roman"/>
          <w:sz w:val="20"/>
          <w:szCs w:val="20"/>
          <w:lang w:val="es-MX"/>
        </w:rPr>
        <w:t xml:space="preserve">Rosa Martha </w:t>
      </w:r>
      <w:proofErr w:type="spellStart"/>
      <w:r w:rsidRPr="00FA57DE">
        <w:rPr>
          <w:rFonts w:ascii="Times New Roman" w:hAnsi="Times New Roman" w:cs="Times New Roman"/>
          <w:sz w:val="20"/>
          <w:szCs w:val="20"/>
          <w:lang w:val="es-MX"/>
        </w:rPr>
        <w:t>Desentis</w:t>
      </w:r>
      <w:proofErr w:type="spellEnd"/>
      <w:r w:rsidRPr="00FA57DE">
        <w:rPr>
          <w:rFonts w:ascii="Times New Roman" w:hAnsi="Times New Roman" w:cs="Times New Roman"/>
          <w:sz w:val="20"/>
          <w:szCs w:val="20"/>
          <w:lang w:val="es-MX"/>
        </w:rPr>
        <w:t xml:space="preserve">-Mendoza, Humberto </w:t>
      </w:r>
      <w:proofErr w:type="spellStart"/>
      <w:r w:rsidRPr="00FA57DE">
        <w:rPr>
          <w:rFonts w:ascii="Times New Roman" w:hAnsi="Times New Roman" w:cs="Times New Roman"/>
          <w:sz w:val="20"/>
          <w:szCs w:val="20"/>
          <w:lang w:val="es-MX"/>
        </w:rPr>
        <w:t>Hern</w:t>
      </w:r>
      <w:r>
        <w:rPr>
          <w:rFonts w:ascii="Times New Roman" w:hAnsi="Times New Roman" w:cs="Times New Roman"/>
          <w:sz w:val="20"/>
          <w:szCs w:val="20"/>
          <w:lang w:val="es-MX"/>
        </w:rPr>
        <w:t>a</w:t>
      </w:r>
      <w:r w:rsidRPr="00FA57DE">
        <w:rPr>
          <w:rFonts w:ascii="Times New Roman" w:hAnsi="Times New Roman" w:cs="Times New Roman"/>
          <w:sz w:val="20"/>
          <w:szCs w:val="20"/>
          <w:lang w:val="es-MX"/>
        </w:rPr>
        <w:t>ndez-S</w:t>
      </w:r>
      <w:r>
        <w:rPr>
          <w:rFonts w:ascii="Times New Roman" w:hAnsi="Times New Roman" w:cs="Times New Roman"/>
          <w:sz w:val="20"/>
          <w:szCs w:val="20"/>
          <w:lang w:val="es-MX"/>
        </w:rPr>
        <w:t>a</w:t>
      </w:r>
      <w:r w:rsidRPr="00FA57DE">
        <w:rPr>
          <w:rFonts w:ascii="Times New Roman" w:hAnsi="Times New Roman" w:cs="Times New Roman"/>
          <w:sz w:val="20"/>
          <w:szCs w:val="20"/>
          <w:lang w:val="es-MX"/>
        </w:rPr>
        <w:t>nchez</w:t>
      </w:r>
      <w:proofErr w:type="spellEnd"/>
      <w:r w:rsidRPr="00FA57DE">
        <w:rPr>
          <w:rFonts w:ascii="Times New Roman" w:hAnsi="Times New Roman" w:cs="Times New Roman"/>
          <w:sz w:val="20"/>
          <w:szCs w:val="20"/>
          <w:lang w:val="es-MX"/>
        </w:rPr>
        <w:t xml:space="preserve">, Abel Moreno, Emilio Rojas del C., Luis </w:t>
      </w:r>
      <w:proofErr w:type="spellStart"/>
      <w:r w:rsidRPr="00FA57DE">
        <w:rPr>
          <w:rFonts w:ascii="Times New Roman" w:hAnsi="Times New Roman" w:cs="Times New Roman"/>
          <w:sz w:val="20"/>
          <w:szCs w:val="20"/>
          <w:lang w:val="es-MX"/>
        </w:rPr>
        <w:t>Chel</w:t>
      </w:r>
      <w:proofErr w:type="spellEnd"/>
      <w:r w:rsidRPr="00FA57DE">
        <w:rPr>
          <w:rFonts w:ascii="Times New Roman" w:hAnsi="Times New Roman" w:cs="Times New Roman"/>
          <w:sz w:val="20"/>
          <w:szCs w:val="20"/>
          <w:lang w:val="es-MX"/>
        </w:rPr>
        <w:t>-Guerrero, Joaquín Tamariz, and María Eugenia Jaramillo-Flores. Biomacromolecules</w:t>
      </w:r>
      <w:proofErr w:type="gramStart"/>
      <w:r w:rsidRPr="00FA57DE">
        <w:rPr>
          <w:rFonts w:ascii="Times New Roman" w:hAnsi="Times New Roman" w:cs="Times New Roman"/>
          <w:sz w:val="20"/>
          <w:szCs w:val="20"/>
          <w:lang w:val="es-MX"/>
        </w:rPr>
        <w:t>,7</w:t>
      </w:r>
      <w:proofErr w:type="gramEnd"/>
      <w:r w:rsidRPr="00FA57DE">
        <w:rPr>
          <w:rFonts w:ascii="Times New Roman" w:hAnsi="Times New Roman" w:cs="Times New Roman"/>
          <w:sz w:val="20"/>
          <w:szCs w:val="20"/>
          <w:lang w:val="es-MX"/>
        </w:rPr>
        <w:t xml:space="preserve"> (6), 1845 -1854, 2006.</w:t>
      </w:r>
    </w:p>
    <w:p w:rsidR="00FA57DE" w:rsidRPr="00FA57DE" w:rsidRDefault="00FA57DE" w:rsidP="00FA57DE">
      <w:pPr>
        <w:autoSpaceDE w:val="0"/>
        <w:autoSpaceDN w:val="0"/>
        <w:adjustRightInd w:val="0"/>
        <w:jc w:val="both"/>
        <w:rPr>
          <w:rFonts w:ascii="Times New Roman" w:hAnsi="Times New Roman" w:cs="Times New Roman"/>
          <w:bCs/>
          <w:sz w:val="20"/>
          <w:szCs w:val="20"/>
          <w:lang w:val="es-MX"/>
        </w:rPr>
      </w:pPr>
      <w:r w:rsidRPr="00FA57DE">
        <w:rPr>
          <w:rFonts w:ascii="Times New Roman" w:hAnsi="Times New Roman" w:cs="Times New Roman"/>
          <w:sz w:val="20"/>
          <w:szCs w:val="20"/>
          <w:lang w:val="es-MX"/>
        </w:rPr>
        <w:t>2.-</w:t>
      </w:r>
      <w:r w:rsidRPr="00FA57DE">
        <w:rPr>
          <w:rFonts w:ascii="Times New Roman" w:hAnsi="Times New Roman" w:cs="Times New Roman"/>
          <w:sz w:val="20"/>
          <w:szCs w:val="20"/>
          <w:lang w:val="es-MX"/>
        </w:rPr>
        <w:t xml:space="preserve"> </w:t>
      </w:r>
      <w:proofErr w:type="spellStart"/>
      <w:r w:rsidRPr="00FA57DE">
        <w:rPr>
          <w:rFonts w:ascii="Times New Roman" w:hAnsi="Times New Roman" w:cs="Times New Roman"/>
          <w:bCs/>
          <w:sz w:val="20"/>
          <w:szCs w:val="20"/>
          <w:lang w:val="es-MX"/>
        </w:rPr>
        <w:t>Food</w:t>
      </w:r>
      <w:proofErr w:type="spellEnd"/>
      <w:r w:rsidRPr="00FA57DE">
        <w:rPr>
          <w:rFonts w:ascii="Times New Roman" w:hAnsi="Times New Roman" w:cs="Times New Roman"/>
          <w:bCs/>
          <w:sz w:val="20"/>
          <w:szCs w:val="20"/>
          <w:lang w:val="es-MX"/>
        </w:rPr>
        <w:t xml:space="preserve"> </w:t>
      </w:r>
      <w:proofErr w:type="spellStart"/>
      <w:r w:rsidRPr="00FA57DE">
        <w:rPr>
          <w:rFonts w:ascii="Times New Roman" w:hAnsi="Times New Roman" w:cs="Times New Roman"/>
          <w:bCs/>
          <w:sz w:val="20"/>
          <w:szCs w:val="20"/>
          <w:lang w:val="es-MX"/>
        </w:rPr>
        <w:t>Engineering</w:t>
      </w:r>
      <w:proofErr w:type="spellEnd"/>
      <w:r w:rsidRPr="00FA57DE">
        <w:rPr>
          <w:rFonts w:ascii="Times New Roman" w:hAnsi="Times New Roman" w:cs="Times New Roman"/>
          <w:bCs/>
          <w:sz w:val="20"/>
          <w:szCs w:val="20"/>
          <w:lang w:val="es-MX"/>
        </w:rPr>
        <w:t xml:space="preserve">: </w:t>
      </w:r>
      <w:proofErr w:type="spellStart"/>
      <w:r w:rsidRPr="00FA57DE">
        <w:rPr>
          <w:rFonts w:ascii="Times New Roman" w:hAnsi="Times New Roman" w:cs="Times New Roman"/>
          <w:bCs/>
          <w:sz w:val="20"/>
          <w:szCs w:val="20"/>
          <w:lang w:val="es-MX"/>
        </w:rPr>
        <w:t>Integrated</w:t>
      </w:r>
      <w:proofErr w:type="spellEnd"/>
      <w:r w:rsidRPr="00FA57DE">
        <w:rPr>
          <w:rFonts w:ascii="Times New Roman" w:hAnsi="Times New Roman" w:cs="Times New Roman"/>
          <w:bCs/>
          <w:sz w:val="20"/>
          <w:szCs w:val="20"/>
          <w:lang w:val="es-MX"/>
        </w:rPr>
        <w:t xml:space="preserve"> </w:t>
      </w:r>
      <w:proofErr w:type="spellStart"/>
      <w:r w:rsidRPr="00FA57DE">
        <w:rPr>
          <w:rFonts w:ascii="Times New Roman" w:hAnsi="Times New Roman" w:cs="Times New Roman"/>
          <w:bCs/>
          <w:sz w:val="20"/>
          <w:szCs w:val="20"/>
          <w:lang w:val="es-MX"/>
        </w:rPr>
        <w:t>Approaches</w:t>
      </w:r>
      <w:proofErr w:type="spellEnd"/>
      <w:r w:rsidRPr="00FA57DE">
        <w:rPr>
          <w:rFonts w:ascii="Times New Roman" w:hAnsi="Times New Roman" w:cs="Times New Roman"/>
          <w:bCs/>
          <w:sz w:val="20"/>
          <w:szCs w:val="20"/>
          <w:lang w:val="es-MX"/>
        </w:rPr>
        <w:t xml:space="preserve">. </w:t>
      </w:r>
      <w:r w:rsidRPr="00FA57DE">
        <w:rPr>
          <w:rFonts w:ascii="Times New Roman" w:hAnsi="Times New Roman" w:cs="Times New Roman"/>
          <w:sz w:val="20"/>
          <w:szCs w:val="20"/>
          <w:lang w:val="es-MX"/>
        </w:rPr>
        <w:t xml:space="preserve">Gutiérrez </w:t>
      </w:r>
      <w:proofErr w:type="spellStart"/>
      <w:r w:rsidRPr="00FA57DE">
        <w:rPr>
          <w:rFonts w:ascii="Times New Roman" w:hAnsi="Times New Roman" w:cs="Times New Roman"/>
          <w:sz w:val="20"/>
          <w:szCs w:val="20"/>
          <w:lang w:val="es-MX"/>
        </w:rPr>
        <w:t>Lopez</w:t>
      </w:r>
      <w:proofErr w:type="spellEnd"/>
      <w:r w:rsidRPr="00FA57DE">
        <w:rPr>
          <w:rFonts w:ascii="Times New Roman" w:hAnsi="Times New Roman" w:cs="Times New Roman"/>
          <w:sz w:val="20"/>
          <w:szCs w:val="20"/>
          <w:lang w:val="es-MX"/>
        </w:rPr>
        <w:t xml:space="preserve">, G.F.; Barbosa-Cánovas, G.V.; </w:t>
      </w:r>
      <w:proofErr w:type="spellStart"/>
      <w:r w:rsidRPr="00FA57DE">
        <w:rPr>
          <w:rFonts w:ascii="Times New Roman" w:hAnsi="Times New Roman" w:cs="Times New Roman"/>
          <w:sz w:val="20"/>
          <w:szCs w:val="20"/>
          <w:lang w:val="es-MX"/>
        </w:rPr>
        <w:t>Welti</w:t>
      </w:r>
      <w:proofErr w:type="spellEnd"/>
      <w:r w:rsidRPr="00FA57DE">
        <w:rPr>
          <w:rFonts w:ascii="Times New Roman" w:hAnsi="Times New Roman" w:cs="Times New Roman"/>
          <w:sz w:val="20"/>
          <w:szCs w:val="20"/>
          <w:lang w:val="es-MX"/>
        </w:rPr>
        <w:t xml:space="preserve">-Chanes, J.; Parada Arias, E. (Eds.) 2008 </w:t>
      </w:r>
      <w:proofErr w:type="spellStart"/>
      <w:r w:rsidRPr="00FA57DE">
        <w:rPr>
          <w:rFonts w:ascii="Times New Roman" w:hAnsi="Times New Roman" w:cs="Times New Roman"/>
          <w:sz w:val="20"/>
          <w:szCs w:val="20"/>
          <w:lang w:val="es-MX"/>
        </w:rPr>
        <w:t>Springer</w:t>
      </w:r>
      <w:proofErr w:type="spellEnd"/>
      <w:r w:rsidRPr="00FA57DE">
        <w:rPr>
          <w:rFonts w:ascii="Times New Roman" w:hAnsi="Times New Roman" w:cs="Times New Roman"/>
          <w:sz w:val="20"/>
          <w:szCs w:val="20"/>
          <w:lang w:val="es-MX"/>
        </w:rPr>
        <w:t xml:space="preserve"> </w:t>
      </w:r>
      <w:proofErr w:type="spellStart"/>
      <w:r w:rsidRPr="00FA57DE">
        <w:rPr>
          <w:rFonts w:ascii="Times New Roman" w:hAnsi="Times New Roman" w:cs="Times New Roman"/>
          <w:sz w:val="20"/>
          <w:szCs w:val="20"/>
          <w:lang w:val="es-MX"/>
        </w:rPr>
        <w:t>Science+Business</w:t>
      </w:r>
      <w:proofErr w:type="spellEnd"/>
      <w:r w:rsidRPr="00FA57DE">
        <w:rPr>
          <w:rFonts w:ascii="Times New Roman" w:hAnsi="Times New Roman" w:cs="Times New Roman"/>
          <w:sz w:val="20"/>
          <w:szCs w:val="20"/>
          <w:lang w:val="es-MX"/>
        </w:rPr>
        <w:t xml:space="preserve"> Media, LLC. </w:t>
      </w:r>
      <w:proofErr w:type="gramStart"/>
      <w:r w:rsidRPr="00FA57DE">
        <w:rPr>
          <w:rFonts w:ascii="Times New Roman" w:hAnsi="Times New Roman" w:cs="Times New Roman"/>
          <w:bCs/>
          <w:sz w:val="20"/>
          <w:szCs w:val="20"/>
        </w:rPr>
        <w:t>Isolation, Purification and Partial Characterization</w:t>
      </w:r>
      <w:r w:rsidRPr="00FA57DE">
        <w:rPr>
          <w:rFonts w:ascii="Times New Roman" w:hAnsi="Times New Roman" w:cs="Times New Roman"/>
          <w:bCs/>
          <w:sz w:val="20"/>
          <w:szCs w:val="20"/>
        </w:rPr>
        <w:t xml:space="preserve"> </w:t>
      </w:r>
      <w:r w:rsidRPr="00FA57DE">
        <w:rPr>
          <w:rFonts w:ascii="Times New Roman" w:hAnsi="Times New Roman" w:cs="Times New Roman"/>
          <w:bCs/>
          <w:sz w:val="20"/>
          <w:szCs w:val="20"/>
        </w:rPr>
        <w:t xml:space="preserve">of Laccase from </w:t>
      </w:r>
      <w:proofErr w:type="spellStart"/>
      <w:r w:rsidRPr="00FA57DE">
        <w:rPr>
          <w:rFonts w:ascii="Times New Roman" w:hAnsi="Times New Roman" w:cs="Times New Roman"/>
          <w:bCs/>
          <w:i/>
          <w:sz w:val="20"/>
          <w:szCs w:val="20"/>
        </w:rPr>
        <w:t>Ustilago</w:t>
      </w:r>
      <w:proofErr w:type="spellEnd"/>
      <w:r w:rsidRPr="00FA57DE">
        <w:rPr>
          <w:rFonts w:ascii="Times New Roman" w:hAnsi="Times New Roman" w:cs="Times New Roman"/>
          <w:bCs/>
          <w:i/>
          <w:sz w:val="20"/>
          <w:szCs w:val="20"/>
        </w:rPr>
        <w:t xml:space="preserve"> </w:t>
      </w:r>
      <w:proofErr w:type="spellStart"/>
      <w:r w:rsidRPr="00FA57DE">
        <w:rPr>
          <w:rFonts w:ascii="Times New Roman" w:hAnsi="Times New Roman" w:cs="Times New Roman"/>
          <w:bCs/>
          <w:i/>
          <w:sz w:val="20"/>
          <w:szCs w:val="20"/>
        </w:rPr>
        <w:t>Maydis</w:t>
      </w:r>
      <w:proofErr w:type="spellEnd"/>
      <w:r w:rsidRPr="00FA57DE">
        <w:rPr>
          <w:rFonts w:ascii="Times New Roman" w:hAnsi="Times New Roman" w:cs="Times New Roman"/>
          <w:bCs/>
          <w:i/>
          <w:sz w:val="20"/>
          <w:szCs w:val="20"/>
        </w:rPr>
        <w:t>.</w:t>
      </w:r>
      <w:proofErr w:type="gramEnd"/>
      <w:r w:rsidRPr="00FA57DE">
        <w:rPr>
          <w:rFonts w:ascii="Times New Roman" w:hAnsi="Times New Roman" w:cs="Times New Roman"/>
          <w:bCs/>
          <w:i/>
          <w:sz w:val="20"/>
          <w:szCs w:val="20"/>
        </w:rPr>
        <w:t xml:space="preserve"> </w:t>
      </w:r>
      <w:r w:rsidRPr="00FA57DE">
        <w:rPr>
          <w:rFonts w:ascii="Times New Roman" w:hAnsi="Times New Roman" w:cs="Times New Roman"/>
          <w:bCs/>
          <w:iCs/>
          <w:sz w:val="20"/>
          <w:szCs w:val="20"/>
        </w:rPr>
        <w:t xml:space="preserve"> </w:t>
      </w:r>
      <w:r w:rsidRPr="00FA57DE">
        <w:rPr>
          <w:rFonts w:ascii="Times New Roman" w:hAnsi="Times New Roman" w:cs="Times New Roman"/>
          <w:b/>
          <w:iCs/>
          <w:sz w:val="20"/>
          <w:szCs w:val="20"/>
          <w:lang w:val="es-MX"/>
        </w:rPr>
        <w:t xml:space="preserve">R.M. </w:t>
      </w:r>
      <w:proofErr w:type="spellStart"/>
      <w:r w:rsidRPr="00FA57DE">
        <w:rPr>
          <w:rFonts w:ascii="Times New Roman" w:hAnsi="Times New Roman" w:cs="Times New Roman"/>
          <w:b/>
          <w:iCs/>
          <w:sz w:val="20"/>
          <w:szCs w:val="20"/>
          <w:lang w:val="es-MX"/>
        </w:rPr>
        <w:t>Desentis</w:t>
      </w:r>
      <w:proofErr w:type="spellEnd"/>
      <w:r w:rsidRPr="00FA57DE">
        <w:rPr>
          <w:rFonts w:ascii="Times New Roman" w:hAnsi="Times New Roman" w:cs="Times New Roman"/>
          <w:b/>
          <w:iCs/>
          <w:sz w:val="20"/>
          <w:szCs w:val="20"/>
          <w:lang w:val="es-MX"/>
        </w:rPr>
        <w:t>-Mendoza</w:t>
      </w:r>
      <w:r w:rsidRPr="00FA57DE">
        <w:rPr>
          <w:rFonts w:ascii="Times New Roman" w:hAnsi="Times New Roman" w:cs="Times New Roman"/>
          <w:iCs/>
          <w:sz w:val="20"/>
          <w:szCs w:val="20"/>
          <w:lang w:val="es-MX"/>
        </w:rPr>
        <w:t>, H. Hernández-Sánchez,</w:t>
      </w:r>
      <w:r w:rsidRPr="00FA57DE">
        <w:rPr>
          <w:rFonts w:ascii="Times New Roman" w:hAnsi="Times New Roman" w:cs="Times New Roman"/>
          <w:bCs/>
          <w:sz w:val="20"/>
          <w:szCs w:val="20"/>
          <w:lang w:val="es-MX"/>
        </w:rPr>
        <w:t xml:space="preserve"> </w:t>
      </w:r>
      <w:r w:rsidRPr="00FA57DE">
        <w:rPr>
          <w:rFonts w:ascii="Times New Roman" w:hAnsi="Times New Roman" w:cs="Times New Roman"/>
          <w:iCs/>
          <w:sz w:val="20"/>
          <w:szCs w:val="20"/>
          <w:lang w:val="es-MX"/>
        </w:rPr>
        <w:t>and M.E. Jaramillo-Flores</w:t>
      </w:r>
    </w:p>
    <w:p w:rsidR="00FA57DE" w:rsidRPr="00FA57DE" w:rsidRDefault="00FA57DE" w:rsidP="00FA57DE">
      <w:pPr>
        <w:autoSpaceDE w:val="0"/>
        <w:autoSpaceDN w:val="0"/>
        <w:adjustRightInd w:val="0"/>
        <w:jc w:val="both"/>
        <w:rPr>
          <w:rFonts w:ascii="Times New Roman" w:hAnsi="Times New Roman" w:cs="Times New Roman"/>
          <w:sz w:val="20"/>
          <w:szCs w:val="20"/>
          <w:lang w:val="es-MX"/>
        </w:rPr>
      </w:pPr>
      <w:r w:rsidRPr="00FA57DE">
        <w:rPr>
          <w:rFonts w:ascii="Times New Roman" w:hAnsi="Times New Roman" w:cs="Times New Roman"/>
          <w:sz w:val="20"/>
          <w:szCs w:val="20"/>
          <w:lang w:val="es-MX"/>
        </w:rPr>
        <w:t>3.-</w:t>
      </w:r>
      <w:r w:rsidRPr="00FA57DE">
        <w:rPr>
          <w:rFonts w:ascii="Times New Roman" w:hAnsi="Times New Roman" w:cs="Times New Roman"/>
          <w:sz w:val="20"/>
          <w:szCs w:val="20"/>
          <w:lang w:val="es-MX"/>
        </w:rPr>
        <w:t xml:space="preserve">Nutraceuticals &amp; </w:t>
      </w:r>
      <w:proofErr w:type="spellStart"/>
      <w:r w:rsidRPr="00FA57DE">
        <w:rPr>
          <w:rFonts w:ascii="Times New Roman" w:hAnsi="Times New Roman" w:cs="Times New Roman"/>
          <w:sz w:val="20"/>
          <w:szCs w:val="20"/>
          <w:lang w:val="es-MX"/>
        </w:rPr>
        <w:t>Functional</w:t>
      </w:r>
      <w:proofErr w:type="spellEnd"/>
      <w:r w:rsidRPr="00FA57DE">
        <w:rPr>
          <w:rFonts w:ascii="Times New Roman" w:hAnsi="Times New Roman" w:cs="Times New Roman"/>
          <w:sz w:val="20"/>
          <w:szCs w:val="20"/>
          <w:lang w:val="es-MX"/>
        </w:rPr>
        <w:t xml:space="preserve"> </w:t>
      </w:r>
      <w:proofErr w:type="spellStart"/>
      <w:r w:rsidRPr="00FA57DE">
        <w:rPr>
          <w:rFonts w:ascii="Times New Roman" w:hAnsi="Times New Roman" w:cs="Times New Roman"/>
          <w:sz w:val="20"/>
          <w:szCs w:val="20"/>
          <w:lang w:val="es-MX"/>
        </w:rPr>
        <w:t>Foods</w:t>
      </w:r>
      <w:proofErr w:type="spellEnd"/>
      <w:r w:rsidRPr="00FA57DE">
        <w:rPr>
          <w:rFonts w:ascii="Times New Roman" w:hAnsi="Times New Roman" w:cs="Times New Roman"/>
          <w:sz w:val="20"/>
          <w:szCs w:val="20"/>
          <w:lang w:val="es-MX"/>
        </w:rPr>
        <w:t xml:space="preserve">.  Conventional and Non-conventional Sources. M.E. Jaramillo-Flores, E.C. Lugo-Cervantes and L. </w:t>
      </w:r>
      <w:proofErr w:type="spellStart"/>
      <w:r w:rsidRPr="00FA57DE">
        <w:rPr>
          <w:rFonts w:ascii="Times New Roman" w:hAnsi="Times New Roman" w:cs="Times New Roman"/>
          <w:sz w:val="20"/>
          <w:szCs w:val="20"/>
          <w:lang w:val="es-MX"/>
        </w:rPr>
        <w:t>Chel</w:t>
      </w:r>
      <w:proofErr w:type="spellEnd"/>
      <w:r w:rsidRPr="00FA57DE">
        <w:rPr>
          <w:rFonts w:ascii="Times New Roman" w:hAnsi="Times New Roman" w:cs="Times New Roman"/>
          <w:sz w:val="20"/>
          <w:szCs w:val="20"/>
          <w:lang w:val="es-MX"/>
        </w:rPr>
        <w:t xml:space="preserve">-Guerrero </w:t>
      </w:r>
      <w:proofErr w:type="spellStart"/>
      <w:r w:rsidRPr="00FA57DE">
        <w:rPr>
          <w:rFonts w:ascii="Times New Roman" w:hAnsi="Times New Roman" w:cs="Times New Roman"/>
          <w:sz w:val="20"/>
          <w:szCs w:val="20"/>
          <w:lang w:val="es-MX"/>
        </w:rPr>
        <w:t>Studium</w:t>
      </w:r>
      <w:proofErr w:type="spellEnd"/>
      <w:r w:rsidRPr="00FA57DE">
        <w:rPr>
          <w:rFonts w:ascii="Times New Roman" w:hAnsi="Times New Roman" w:cs="Times New Roman"/>
          <w:sz w:val="20"/>
          <w:szCs w:val="20"/>
          <w:lang w:val="es-MX"/>
        </w:rPr>
        <w:t xml:space="preserve"> Press LLC, 2011. Cytotoxic and </w:t>
      </w:r>
      <w:proofErr w:type="spellStart"/>
      <w:r w:rsidRPr="00FA57DE">
        <w:rPr>
          <w:rFonts w:ascii="Times New Roman" w:hAnsi="Times New Roman" w:cs="Times New Roman"/>
          <w:sz w:val="20"/>
          <w:szCs w:val="20"/>
          <w:lang w:val="es-MX"/>
        </w:rPr>
        <w:t>antimutagenic</w:t>
      </w:r>
      <w:proofErr w:type="spellEnd"/>
      <w:r w:rsidRPr="00FA57DE">
        <w:rPr>
          <w:rFonts w:ascii="Times New Roman" w:hAnsi="Times New Roman" w:cs="Times New Roman"/>
          <w:sz w:val="20"/>
          <w:szCs w:val="20"/>
          <w:lang w:val="es-MX"/>
        </w:rPr>
        <w:t xml:space="preserve"> effects of </w:t>
      </w:r>
      <w:proofErr w:type="spellStart"/>
      <w:r w:rsidRPr="00FA57DE">
        <w:rPr>
          <w:rFonts w:ascii="Times New Roman" w:hAnsi="Times New Roman" w:cs="Times New Roman"/>
          <w:sz w:val="20"/>
          <w:szCs w:val="20"/>
          <w:lang w:val="es-MX"/>
        </w:rPr>
        <w:t>ditaxin</w:t>
      </w:r>
      <w:proofErr w:type="spellEnd"/>
      <w:r w:rsidRPr="00FA57DE">
        <w:rPr>
          <w:rFonts w:ascii="Times New Roman" w:hAnsi="Times New Roman" w:cs="Times New Roman"/>
          <w:sz w:val="20"/>
          <w:szCs w:val="20"/>
          <w:lang w:val="es-MX"/>
        </w:rPr>
        <w:t xml:space="preserve"> and </w:t>
      </w:r>
      <w:proofErr w:type="spellStart"/>
      <w:r w:rsidRPr="00FA57DE">
        <w:rPr>
          <w:rFonts w:ascii="Times New Roman" w:hAnsi="Times New Roman" w:cs="Times New Roman"/>
          <w:sz w:val="20"/>
          <w:szCs w:val="20"/>
          <w:lang w:val="es-MX"/>
        </w:rPr>
        <w:t>heteranthin</w:t>
      </w:r>
      <w:proofErr w:type="spellEnd"/>
      <w:r w:rsidRPr="00FA57DE">
        <w:rPr>
          <w:rFonts w:ascii="Times New Roman" w:hAnsi="Times New Roman" w:cs="Times New Roman"/>
          <w:sz w:val="20"/>
          <w:szCs w:val="20"/>
          <w:lang w:val="es-MX"/>
        </w:rPr>
        <w:t xml:space="preserve"> A food pigment, present in </w:t>
      </w:r>
      <w:proofErr w:type="spellStart"/>
      <w:r w:rsidRPr="00FA57DE">
        <w:rPr>
          <w:rFonts w:ascii="Times New Roman" w:hAnsi="Times New Roman" w:cs="Times New Roman"/>
          <w:sz w:val="20"/>
          <w:szCs w:val="20"/>
          <w:lang w:val="es-MX"/>
        </w:rPr>
        <w:t>Azafran</w:t>
      </w:r>
      <w:proofErr w:type="spellEnd"/>
      <w:r w:rsidRPr="00FA57DE">
        <w:rPr>
          <w:rFonts w:ascii="Times New Roman" w:hAnsi="Times New Roman" w:cs="Times New Roman"/>
          <w:sz w:val="20"/>
          <w:szCs w:val="20"/>
          <w:lang w:val="es-MX"/>
        </w:rPr>
        <w:t xml:space="preserve"> de </w:t>
      </w:r>
      <w:proofErr w:type="spellStart"/>
      <w:r w:rsidRPr="00FA57DE">
        <w:rPr>
          <w:rFonts w:ascii="Times New Roman" w:hAnsi="Times New Roman" w:cs="Times New Roman"/>
          <w:sz w:val="20"/>
          <w:szCs w:val="20"/>
          <w:lang w:val="es-MX"/>
        </w:rPr>
        <w:t>bolita</w:t>
      </w:r>
      <w:proofErr w:type="spellEnd"/>
      <w:r w:rsidRPr="00FA57DE">
        <w:rPr>
          <w:rFonts w:ascii="Times New Roman" w:hAnsi="Times New Roman" w:cs="Times New Roman"/>
          <w:sz w:val="20"/>
          <w:szCs w:val="20"/>
          <w:lang w:val="es-MX"/>
        </w:rPr>
        <w:t xml:space="preserve"> (</w:t>
      </w:r>
      <w:proofErr w:type="spellStart"/>
      <w:r w:rsidRPr="00FA57DE">
        <w:rPr>
          <w:rFonts w:ascii="Times New Roman" w:hAnsi="Times New Roman" w:cs="Times New Roman"/>
          <w:sz w:val="20"/>
          <w:szCs w:val="20"/>
          <w:lang w:val="es-MX"/>
        </w:rPr>
        <w:t>Ditaxis</w:t>
      </w:r>
      <w:proofErr w:type="spellEnd"/>
      <w:r w:rsidRPr="00FA57DE">
        <w:rPr>
          <w:rFonts w:ascii="Times New Roman" w:hAnsi="Times New Roman" w:cs="Times New Roman"/>
          <w:sz w:val="20"/>
          <w:szCs w:val="20"/>
          <w:lang w:val="es-MX"/>
        </w:rPr>
        <w:t xml:space="preserve"> </w:t>
      </w:r>
      <w:proofErr w:type="spellStart"/>
      <w:r w:rsidRPr="00FA57DE">
        <w:rPr>
          <w:rFonts w:ascii="Times New Roman" w:hAnsi="Times New Roman" w:cs="Times New Roman"/>
          <w:sz w:val="20"/>
          <w:szCs w:val="20"/>
          <w:lang w:val="es-MX"/>
        </w:rPr>
        <w:t>heterantha</w:t>
      </w:r>
      <w:proofErr w:type="spellEnd"/>
      <w:r w:rsidRPr="00FA57DE">
        <w:rPr>
          <w:rFonts w:ascii="Times New Roman" w:hAnsi="Times New Roman" w:cs="Times New Roman"/>
          <w:sz w:val="20"/>
          <w:szCs w:val="20"/>
          <w:lang w:val="es-MX"/>
        </w:rPr>
        <w:t xml:space="preserve"> </w:t>
      </w:r>
      <w:proofErr w:type="spellStart"/>
      <w:r w:rsidRPr="00FA57DE">
        <w:rPr>
          <w:rFonts w:ascii="Times New Roman" w:hAnsi="Times New Roman" w:cs="Times New Roman"/>
          <w:sz w:val="20"/>
          <w:szCs w:val="20"/>
          <w:lang w:val="es-MX"/>
        </w:rPr>
        <w:t>Zucc</w:t>
      </w:r>
      <w:proofErr w:type="spellEnd"/>
      <w:r w:rsidRPr="00FA57DE">
        <w:rPr>
          <w:rFonts w:ascii="Times New Roman" w:hAnsi="Times New Roman" w:cs="Times New Roman"/>
          <w:sz w:val="20"/>
          <w:szCs w:val="20"/>
          <w:lang w:val="es-MX"/>
        </w:rPr>
        <w:t xml:space="preserve">) against cervical cancer calls. H.H. </w:t>
      </w:r>
      <w:proofErr w:type="spellStart"/>
      <w:r w:rsidRPr="00FA57DE">
        <w:rPr>
          <w:rFonts w:ascii="Times New Roman" w:hAnsi="Times New Roman" w:cs="Times New Roman"/>
          <w:sz w:val="20"/>
          <w:szCs w:val="20"/>
          <w:lang w:val="es-MX"/>
        </w:rPr>
        <w:t>Permady</w:t>
      </w:r>
      <w:proofErr w:type="spellEnd"/>
      <w:r w:rsidRPr="00FA57DE">
        <w:rPr>
          <w:rFonts w:ascii="Times New Roman" w:hAnsi="Times New Roman" w:cs="Times New Roman"/>
          <w:sz w:val="20"/>
          <w:szCs w:val="20"/>
          <w:lang w:val="es-MX"/>
        </w:rPr>
        <w:t xml:space="preserve">, R. Uribe-Hernández, E. Ramón-Gallegos, E.C. Lugo-Cervantes, RM. </w:t>
      </w:r>
      <w:proofErr w:type="spellStart"/>
      <w:r w:rsidRPr="00FA57DE">
        <w:rPr>
          <w:rFonts w:ascii="Times New Roman" w:hAnsi="Times New Roman" w:cs="Times New Roman"/>
          <w:sz w:val="20"/>
          <w:szCs w:val="20"/>
          <w:lang w:val="es-MX"/>
        </w:rPr>
        <w:t>Desentis</w:t>
      </w:r>
      <w:proofErr w:type="spellEnd"/>
      <w:r w:rsidRPr="00FA57DE">
        <w:rPr>
          <w:rFonts w:ascii="Times New Roman" w:hAnsi="Times New Roman" w:cs="Times New Roman"/>
          <w:sz w:val="20"/>
          <w:szCs w:val="20"/>
          <w:lang w:val="es-MX"/>
        </w:rPr>
        <w:t>-Mendoza and M. E. Jaramillo-Flores.</w:t>
      </w:r>
    </w:p>
    <w:p w:rsidR="00AE3E37" w:rsidRPr="006451D2" w:rsidRDefault="00AE3E37">
      <w:pPr>
        <w:spacing w:line="200" w:lineRule="exact"/>
        <w:jc w:val="both"/>
        <w:rPr>
          <w:rFonts w:ascii="Times New Roman" w:hAnsi="Times New Roman" w:cs="Times New Roman"/>
          <w:sz w:val="20"/>
          <w:szCs w:val="20"/>
        </w:rPr>
        <w:sectPr w:rsidR="00AE3E37" w:rsidRPr="006451D2">
          <w:type w:val="continuous"/>
          <w:pgSz w:w="11910" w:h="16840"/>
          <w:pgMar w:top="1740" w:right="600" w:bottom="840" w:left="620" w:header="720" w:footer="720" w:gutter="0"/>
          <w:cols w:num="2" w:space="720" w:equalWidth="0">
            <w:col w:w="5214" w:space="138"/>
            <w:col w:w="5338"/>
          </w:cols>
        </w:sectPr>
      </w:pPr>
    </w:p>
    <w:p w:rsidR="00AE3E37" w:rsidRPr="006451D2" w:rsidRDefault="00AE3E37">
      <w:pPr>
        <w:pStyle w:val="Textoindependiente"/>
        <w:rPr>
          <w:rFonts w:ascii="Times New Roman" w:hAnsi="Times New Roman" w:cs="Times New Roman"/>
          <w:sz w:val="20"/>
          <w:szCs w:val="20"/>
        </w:rPr>
      </w:pPr>
    </w:p>
    <w:p w:rsidR="00AE3E37" w:rsidRPr="006451D2" w:rsidRDefault="00292ED9">
      <w:pPr>
        <w:pStyle w:val="Textoindependiente"/>
        <w:spacing w:line="40" w:lineRule="exact"/>
        <w:ind w:left="2202"/>
        <w:rPr>
          <w:rFonts w:ascii="Times New Roman" w:hAnsi="Times New Roman" w:cs="Times New Roman"/>
          <w:sz w:val="20"/>
          <w:szCs w:val="20"/>
        </w:rPr>
      </w:pPr>
      <w:r w:rsidRPr="006451D2">
        <w:rPr>
          <w:rFonts w:ascii="Times New Roman" w:hAnsi="Times New Roman" w:cs="Times New Roman"/>
          <w:noProof/>
          <w:sz w:val="20"/>
          <w:szCs w:val="20"/>
          <w:lang w:val="es-MX" w:eastAsia="es-MX"/>
        </w:rPr>
        <mc:AlternateContent>
          <mc:Choice Requires="wpg">
            <w:drawing>
              <wp:inline distT="0" distB="0" distL="0" distR="0" wp14:anchorId="7345B67D" wp14:editId="5476CCA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6451D2" w:rsidRDefault="008756E6" w:rsidP="00404E5B">
      <w:pPr>
        <w:spacing w:before="92"/>
        <w:ind w:right="4234"/>
        <w:rPr>
          <w:rFonts w:ascii="Times New Roman" w:hAnsi="Times New Roman" w:cs="Times New Roman"/>
          <w:sz w:val="20"/>
          <w:szCs w:val="20"/>
        </w:rPr>
      </w:pPr>
      <w:r w:rsidRPr="006451D2">
        <w:rPr>
          <w:rFonts w:ascii="Times New Roman" w:hAnsi="Times New Roman" w:cs="Times New Roman"/>
          <w:noProof/>
          <w:sz w:val="20"/>
          <w:szCs w:val="20"/>
        </w:rPr>
        <w:t xml:space="preserve">              </w:t>
      </w:r>
      <w:r w:rsidR="001937EA" w:rsidRPr="006451D2">
        <w:rPr>
          <w:rFonts w:ascii="Times New Roman" w:hAnsi="Times New Roman" w:cs="Times New Roman"/>
          <w:noProof/>
          <w:sz w:val="20"/>
          <w:szCs w:val="20"/>
          <w:lang w:val="es-MX" w:eastAsia="es-MX"/>
        </w:rPr>
        <w:drawing>
          <wp:inline distT="0" distB="0" distL="0" distR="0" wp14:anchorId="6C95E414" wp14:editId="4D5BC30F">
            <wp:extent cx="451350" cy="556260"/>
            <wp:effectExtent l="0" t="0" r="6350" b="0"/>
            <wp:docPr id="2" name="Imagen 2" descr="C:\Users\mdesenti\Desktop\Rosa Martha Desentis Mendoz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esenti\Desktop\Rosa Martha Desentis Mendoza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350" cy="556260"/>
                    </a:xfrm>
                    <a:prstGeom prst="rect">
                      <a:avLst/>
                    </a:prstGeom>
                    <a:noFill/>
                    <a:ln>
                      <a:noFill/>
                    </a:ln>
                  </pic:spPr>
                </pic:pic>
              </a:graphicData>
            </a:graphic>
          </wp:inline>
        </w:drawing>
      </w:r>
      <w:r w:rsidR="00A9710C" w:rsidRPr="006451D2">
        <w:rPr>
          <w:rFonts w:ascii="Times New Roman" w:hAnsi="Times New Roman" w:cs="Times New Roman"/>
          <w:color w:val="BF5A14"/>
          <w:sz w:val="20"/>
          <w:szCs w:val="20"/>
        </w:rPr>
        <w:t>Biography</w:t>
      </w:r>
      <w:r w:rsidR="00404E5B" w:rsidRPr="006451D2">
        <w:rPr>
          <w:rFonts w:ascii="Times New Roman" w:hAnsi="Times New Roman" w:cs="Times New Roman"/>
          <w:color w:val="BF5A14"/>
          <w:sz w:val="20"/>
          <w:szCs w:val="20"/>
        </w:rPr>
        <w:t xml:space="preserve"> </w:t>
      </w:r>
    </w:p>
    <w:p w:rsidR="00155BE1" w:rsidRPr="006451D2" w:rsidRDefault="00155BE1" w:rsidP="00155BE1">
      <w:pPr>
        <w:pStyle w:val="HTMLconformatoprevio"/>
        <w:shd w:val="clear" w:color="auto" w:fill="FFFFFF"/>
        <w:rPr>
          <w:rFonts w:ascii="Times New Roman" w:hAnsi="Times New Roman" w:cs="Times New Roman"/>
          <w:color w:val="212121"/>
          <w:lang w:val="en-US"/>
        </w:rPr>
      </w:pPr>
      <w:r w:rsidRPr="006451D2">
        <w:rPr>
          <w:rFonts w:ascii="Times New Roman" w:hAnsi="Times New Roman" w:cs="Times New Roman"/>
          <w:color w:val="212121"/>
          <w:lang w:val="en"/>
        </w:rPr>
        <w:t xml:space="preserve">Rosa Martha </w:t>
      </w:r>
      <w:proofErr w:type="spellStart"/>
      <w:r w:rsidRPr="006451D2">
        <w:rPr>
          <w:rFonts w:ascii="Times New Roman" w:hAnsi="Times New Roman" w:cs="Times New Roman"/>
          <w:color w:val="212121"/>
          <w:lang w:val="en"/>
        </w:rPr>
        <w:t>Desentis</w:t>
      </w:r>
      <w:proofErr w:type="spellEnd"/>
      <w:r w:rsidRPr="006451D2">
        <w:rPr>
          <w:rFonts w:ascii="Times New Roman" w:hAnsi="Times New Roman" w:cs="Times New Roman"/>
          <w:color w:val="212121"/>
          <w:lang w:val="en"/>
        </w:rPr>
        <w:t xml:space="preserve"> for more than 30 years has been dedicated to research in the science of food, started with fresh tropical fruit studying its conservation, later with probiotic microorganisms, also antioxidant enzymes to form polymers with great antioxidant effect. For 3 years he has been researching genetically modified foods, especially seeds, from a bioethical perspective. Most countries seek to follow the same rules of control and prevention for the consumption of foods derived from genetically modified organisms in order to avoid any risk to human health or the environment. Evaluations should not only start from an economic base, but from the care of the most important capital of humanity, which is the human product and the ecology that sustains it.</w:t>
      </w:r>
    </w:p>
    <w:p w:rsidR="00AE3E37" w:rsidRPr="006451D2" w:rsidRDefault="00401713" w:rsidP="00401713">
      <w:pPr>
        <w:spacing w:before="62"/>
        <w:ind w:right="4235"/>
        <w:jc w:val="right"/>
        <w:rPr>
          <w:rFonts w:ascii="Times New Roman" w:hAnsi="Times New Roman" w:cs="Times New Roman"/>
          <w:sz w:val="20"/>
          <w:szCs w:val="20"/>
        </w:rPr>
      </w:pPr>
      <w:proofErr w:type="spellStart"/>
      <w:r w:rsidRPr="006451D2">
        <w:rPr>
          <w:rFonts w:ascii="Times New Roman" w:hAnsi="Times New Roman" w:cs="Times New Roman"/>
          <w:sz w:val="20"/>
          <w:szCs w:val="20"/>
        </w:rPr>
        <w:t>Email</w:t>
      </w:r>
      <w:proofErr w:type="gramStart"/>
      <w:r w:rsidRPr="006451D2">
        <w:rPr>
          <w:rFonts w:ascii="Times New Roman" w:hAnsi="Times New Roman" w:cs="Times New Roman"/>
          <w:sz w:val="20"/>
          <w:szCs w:val="20"/>
        </w:rPr>
        <w:t>:</w:t>
      </w:r>
      <w:proofErr w:type="gramEnd"/>
      <w:hyperlink r:id="rId12" w:history="1">
        <w:r w:rsidR="001937EA" w:rsidRPr="006451D2">
          <w:rPr>
            <w:rStyle w:val="Hipervnculo"/>
            <w:rFonts w:ascii="Times New Roman" w:hAnsi="Times New Roman" w:cs="Times New Roman"/>
            <w:sz w:val="20"/>
            <w:szCs w:val="20"/>
          </w:rPr>
          <w:t>mdesenti@up.edu.mx</w:t>
        </w:r>
        <w:proofErr w:type="spellEnd"/>
      </w:hyperlink>
    </w:p>
    <w:p w:rsidR="00401713" w:rsidRPr="006451D2" w:rsidRDefault="00EB5503" w:rsidP="00F84396">
      <w:pPr>
        <w:pStyle w:val="Prrafodelista"/>
        <w:numPr>
          <w:ilvl w:val="0"/>
          <w:numId w:val="4"/>
        </w:numPr>
        <w:spacing w:before="0" w:line="240" w:lineRule="auto"/>
        <w:ind w:right="4235"/>
        <w:rPr>
          <w:rFonts w:ascii="Times New Roman" w:hAnsi="Times New Roman" w:cs="Times New Roman"/>
          <w:sz w:val="20"/>
          <w:szCs w:val="20"/>
        </w:rPr>
      </w:pPr>
      <w:r w:rsidRPr="006451D2">
        <w:rPr>
          <w:rFonts w:ascii="Times New Roman" w:hAnsi="Times New Roman" w:cs="Times New Roman"/>
          <w:sz w:val="20"/>
          <w:szCs w:val="20"/>
        </w:rPr>
        <w:t>Full N</w:t>
      </w:r>
      <w:r w:rsidR="00401713" w:rsidRPr="006451D2">
        <w:rPr>
          <w:rFonts w:ascii="Times New Roman" w:hAnsi="Times New Roman" w:cs="Times New Roman"/>
          <w:sz w:val="20"/>
          <w:szCs w:val="20"/>
        </w:rPr>
        <w:t xml:space="preserve">ame: </w:t>
      </w:r>
      <w:r w:rsidR="001937EA" w:rsidRPr="006451D2">
        <w:rPr>
          <w:rFonts w:ascii="Times New Roman" w:hAnsi="Times New Roman" w:cs="Times New Roman"/>
          <w:sz w:val="20"/>
          <w:szCs w:val="20"/>
        </w:rPr>
        <w:t xml:space="preserve">Rosa Martha </w:t>
      </w:r>
      <w:proofErr w:type="spellStart"/>
      <w:r w:rsidR="001937EA" w:rsidRPr="006451D2">
        <w:rPr>
          <w:rFonts w:ascii="Times New Roman" w:hAnsi="Times New Roman" w:cs="Times New Roman"/>
          <w:sz w:val="20"/>
          <w:szCs w:val="20"/>
        </w:rPr>
        <w:t>Desentis</w:t>
      </w:r>
      <w:proofErr w:type="spellEnd"/>
      <w:r w:rsidR="001937EA" w:rsidRPr="006451D2">
        <w:rPr>
          <w:rFonts w:ascii="Times New Roman" w:hAnsi="Times New Roman" w:cs="Times New Roman"/>
          <w:sz w:val="20"/>
          <w:szCs w:val="20"/>
        </w:rPr>
        <w:t xml:space="preserve"> Mendoza</w:t>
      </w:r>
    </w:p>
    <w:p w:rsidR="00401713" w:rsidRPr="006451D2"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6451D2">
        <w:rPr>
          <w:rFonts w:ascii="Times New Roman" w:hAnsi="Times New Roman" w:cs="Times New Roman"/>
          <w:sz w:val="20"/>
          <w:szCs w:val="20"/>
        </w:rPr>
        <w:t>P</w:t>
      </w:r>
      <w:r w:rsidR="00EB5503" w:rsidRPr="006451D2">
        <w:rPr>
          <w:rFonts w:ascii="Times New Roman" w:hAnsi="Times New Roman" w:cs="Times New Roman"/>
          <w:sz w:val="20"/>
          <w:szCs w:val="20"/>
        </w:rPr>
        <w:t>ersonal E</w:t>
      </w:r>
      <w:r w:rsidRPr="006451D2">
        <w:rPr>
          <w:rFonts w:ascii="Times New Roman" w:hAnsi="Times New Roman" w:cs="Times New Roman"/>
          <w:sz w:val="20"/>
          <w:szCs w:val="20"/>
        </w:rPr>
        <w:t xml:space="preserve">mail: </w:t>
      </w:r>
      <w:r w:rsidR="001937EA" w:rsidRPr="006451D2">
        <w:rPr>
          <w:rFonts w:ascii="Times New Roman" w:hAnsi="Times New Roman" w:cs="Times New Roman"/>
          <w:sz w:val="20"/>
          <w:szCs w:val="20"/>
        </w:rPr>
        <w:t>mdesenti@yahoo.com</w:t>
      </w:r>
    </w:p>
    <w:p w:rsidR="00401713" w:rsidRPr="006451D2"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6451D2">
        <w:rPr>
          <w:rFonts w:ascii="Times New Roman" w:hAnsi="Times New Roman" w:cs="Times New Roman"/>
          <w:sz w:val="20"/>
          <w:szCs w:val="20"/>
        </w:rPr>
        <w:t>Mobile Number:</w:t>
      </w:r>
      <w:r w:rsidR="001937EA" w:rsidRPr="006451D2">
        <w:rPr>
          <w:rFonts w:ascii="Times New Roman" w:hAnsi="Times New Roman" w:cs="Times New Roman"/>
          <w:sz w:val="20"/>
          <w:szCs w:val="20"/>
        </w:rPr>
        <w:t xml:space="preserve"> 044 5534666665</w:t>
      </w:r>
    </w:p>
    <w:p w:rsidR="00401713" w:rsidRPr="006451D2"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6451D2">
        <w:rPr>
          <w:rFonts w:ascii="Times New Roman" w:hAnsi="Times New Roman" w:cs="Times New Roman"/>
          <w:sz w:val="20"/>
          <w:szCs w:val="20"/>
        </w:rPr>
        <w:t>Category: (Oral presentation/ Poster presentation)</w:t>
      </w:r>
    </w:p>
    <w:p w:rsidR="00401713" w:rsidRPr="006451D2" w:rsidRDefault="00401713" w:rsidP="00F84396">
      <w:pPr>
        <w:pStyle w:val="Prrafodelista"/>
        <w:numPr>
          <w:ilvl w:val="0"/>
          <w:numId w:val="4"/>
        </w:numPr>
        <w:spacing w:before="0" w:line="240" w:lineRule="auto"/>
        <w:ind w:right="4235"/>
        <w:rPr>
          <w:rFonts w:ascii="Times New Roman" w:hAnsi="Times New Roman" w:cs="Times New Roman"/>
          <w:sz w:val="20"/>
          <w:szCs w:val="20"/>
        </w:rPr>
      </w:pPr>
      <w:r w:rsidRPr="006451D2">
        <w:rPr>
          <w:rFonts w:ascii="Times New Roman" w:hAnsi="Times New Roman" w:cs="Times New Roman"/>
          <w:sz w:val="20"/>
          <w:szCs w:val="20"/>
        </w:rPr>
        <w:t>Date of Birth:</w:t>
      </w:r>
      <w:r w:rsidR="001937EA" w:rsidRPr="006451D2">
        <w:rPr>
          <w:rFonts w:ascii="Times New Roman" w:hAnsi="Times New Roman" w:cs="Times New Roman"/>
          <w:sz w:val="20"/>
          <w:szCs w:val="20"/>
        </w:rPr>
        <w:t xml:space="preserve"> august 21, 1963</w:t>
      </w:r>
    </w:p>
    <w:p w:rsidR="00401713" w:rsidRPr="006451D2" w:rsidRDefault="00401713" w:rsidP="006451D2">
      <w:pPr>
        <w:pStyle w:val="Textoindependiente"/>
        <w:numPr>
          <w:ilvl w:val="0"/>
          <w:numId w:val="4"/>
        </w:numPr>
        <w:rPr>
          <w:rFonts w:ascii="Times New Roman" w:hAnsi="Times New Roman" w:cs="Times New Roman"/>
          <w:sz w:val="20"/>
          <w:szCs w:val="20"/>
          <w:lang w:val="es-MX"/>
        </w:rPr>
        <w:sectPr w:rsidR="00401713" w:rsidRPr="006451D2">
          <w:type w:val="continuous"/>
          <w:pgSz w:w="11910" w:h="16840"/>
          <w:pgMar w:top="1740" w:right="600" w:bottom="840" w:left="620" w:header="720" w:footer="720" w:gutter="0"/>
          <w:cols w:space="720"/>
        </w:sectPr>
      </w:pPr>
      <w:r w:rsidRPr="006451D2">
        <w:rPr>
          <w:rFonts w:ascii="Times New Roman" w:hAnsi="Times New Roman" w:cs="Times New Roman"/>
          <w:sz w:val="20"/>
          <w:szCs w:val="20"/>
          <w:lang w:val="es-MX"/>
        </w:rPr>
        <w:t xml:space="preserve">Postal </w:t>
      </w:r>
      <w:proofErr w:type="spellStart"/>
      <w:r w:rsidRPr="006451D2">
        <w:rPr>
          <w:rFonts w:ascii="Times New Roman" w:hAnsi="Times New Roman" w:cs="Times New Roman"/>
          <w:sz w:val="20"/>
          <w:szCs w:val="20"/>
          <w:lang w:val="es-MX"/>
        </w:rPr>
        <w:t>Address</w:t>
      </w:r>
      <w:proofErr w:type="spellEnd"/>
      <w:r w:rsidRPr="006451D2">
        <w:rPr>
          <w:rFonts w:ascii="Times New Roman" w:hAnsi="Times New Roman" w:cs="Times New Roman"/>
          <w:sz w:val="20"/>
          <w:szCs w:val="20"/>
          <w:lang w:val="es-MX"/>
        </w:rPr>
        <w:t xml:space="preserve">: </w:t>
      </w:r>
      <w:r w:rsidR="001937EA" w:rsidRPr="006451D2">
        <w:rPr>
          <w:rFonts w:ascii="Times New Roman" w:hAnsi="Times New Roman" w:cs="Times New Roman"/>
          <w:sz w:val="20"/>
          <w:szCs w:val="20"/>
          <w:lang w:val="es-MX"/>
        </w:rPr>
        <w:t>Manzano # 90. Col. Florida. Delegación Álvaro Obregón. Ciudad de México, 01710. Méxic</w:t>
      </w:r>
      <w:r w:rsidR="00FA57DE">
        <w:rPr>
          <w:rFonts w:ascii="Times New Roman" w:hAnsi="Times New Roman" w:cs="Times New Roman"/>
          <w:sz w:val="20"/>
          <w:szCs w:val="20"/>
          <w:lang w:val="es-MX"/>
        </w:rPr>
        <w:t>o.</w:t>
      </w:r>
      <w:bookmarkStart w:id="0" w:name="_GoBack"/>
      <w:bookmarkEnd w:id="0"/>
    </w:p>
    <w:p w:rsidR="00AE3E37" w:rsidRPr="001937EA" w:rsidRDefault="00AE3E37" w:rsidP="001937EA">
      <w:pPr>
        <w:pStyle w:val="Textoindependiente"/>
        <w:spacing w:before="3"/>
        <w:rPr>
          <w:rFonts w:ascii="Times New Roman" w:hAnsi="Times New Roman" w:cs="Times New Roman"/>
          <w:b/>
          <w:sz w:val="24"/>
          <w:lang w:val="es-MX"/>
        </w:rPr>
      </w:pPr>
    </w:p>
    <w:sectPr w:rsidR="00AE3E37" w:rsidRPr="001937E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3DE" w:rsidRDefault="002523DE">
      <w:r>
        <w:separator/>
      </w:r>
    </w:p>
  </w:endnote>
  <w:endnote w:type="continuationSeparator" w:id="0">
    <w:p w:rsidR="002523DE" w:rsidRDefault="0025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09D" w:rsidRDefault="0022009D">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14:anchorId="240EE4D8" wp14:editId="6A6DE7A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009D" w:rsidRPr="005B3A56" w:rsidRDefault="0022009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2009D" w:rsidRPr="005B3A56" w:rsidRDefault="0022009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22009D" w:rsidRPr="005B3A56" w:rsidRDefault="0022009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2009D" w:rsidRPr="005B3A56" w:rsidRDefault="0022009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14:anchorId="155D639D" wp14:editId="3AC3455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009D" w:rsidRPr="005B3A56" w:rsidRDefault="0022009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2009D" w:rsidRPr="005B3A56" w:rsidRDefault="0022009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22009D" w:rsidRPr="005B3A56" w:rsidRDefault="0022009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2009D" w:rsidRPr="005B3A56" w:rsidRDefault="0022009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14:anchorId="7048FDFD" wp14:editId="3B44C0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009D" w:rsidRPr="005B3A56" w:rsidRDefault="0022009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2009D" w:rsidRPr="005B3A56" w:rsidRDefault="0022009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22009D" w:rsidRPr="005B3A56" w:rsidRDefault="0022009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2009D" w:rsidRPr="005B3A56" w:rsidRDefault="0022009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3DE" w:rsidRDefault="002523DE">
      <w:r>
        <w:separator/>
      </w:r>
    </w:p>
  </w:footnote>
  <w:footnote w:type="continuationSeparator" w:id="0">
    <w:p w:rsidR="002523DE" w:rsidRDefault="002523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09D" w:rsidRDefault="0022009D">
    <w:pPr>
      <w:pStyle w:val="Textoindependiente"/>
      <w:spacing w:line="14" w:lineRule="auto"/>
      <w:rPr>
        <w:sz w:val="20"/>
      </w:rPr>
    </w:pPr>
    <w:r>
      <w:rPr>
        <w:noProof/>
        <w:lang w:val="es-MX" w:eastAsia="es-MX"/>
      </w:rPr>
      <mc:AlternateContent>
        <mc:Choice Requires="wps">
          <w:drawing>
            <wp:anchor distT="0" distB="0" distL="114300" distR="114300" simplePos="0" relativeHeight="503311904" behindDoc="1" locked="0" layoutInCell="1" allowOverlap="1" wp14:anchorId="27F9A3F5" wp14:editId="2F13C23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009D" w:rsidRPr="005B3A56" w:rsidRDefault="0022009D">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2009D" w:rsidRPr="005B3A56" w:rsidRDefault="0022009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22009D" w:rsidRPr="005B3A56" w:rsidRDefault="0022009D">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2009D" w:rsidRPr="005B3A56" w:rsidRDefault="0022009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70A7060"/>
    <w:multiLevelType w:val="hybridMultilevel"/>
    <w:tmpl w:val="08E44DBA"/>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02D0"/>
    <w:rsid w:val="000517CD"/>
    <w:rsid w:val="0009752F"/>
    <w:rsid w:val="000E2911"/>
    <w:rsid w:val="001263DF"/>
    <w:rsid w:val="00155BE1"/>
    <w:rsid w:val="001937EA"/>
    <w:rsid w:val="00193F52"/>
    <w:rsid w:val="0022009D"/>
    <w:rsid w:val="002523DE"/>
    <w:rsid w:val="00292ED9"/>
    <w:rsid w:val="003060C2"/>
    <w:rsid w:val="003F3882"/>
    <w:rsid w:val="00401713"/>
    <w:rsid w:val="00404E5B"/>
    <w:rsid w:val="00414F7B"/>
    <w:rsid w:val="004355DC"/>
    <w:rsid w:val="00455C3E"/>
    <w:rsid w:val="004749B4"/>
    <w:rsid w:val="00494130"/>
    <w:rsid w:val="004F3523"/>
    <w:rsid w:val="005973B9"/>
    <w:rsid w:val="005B3A56"/>
    <w:rsid w:val="005D7C65"/>
    <w:rsid w:val="006060CE"/>
    <w:rsid w:val="0063497F"/>
    <w:rsid w:val="006451D2"/>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B80001"/>
    <w:rsid w:val="00C33602"/>
    <w:rsid w:val="00C86E1F"/>
    <w:rsid w:val="00CD6F55"/>
    <w:rsid w:val="00DE3104"/>
    <w:rsid w:val="00EB5503"/>
    <w:rsid w:val="00EE6950"/>
    <w:rsid w:val="00F14378"/>
    <w:rsid w:val="00F72EEA"/>
    <w:rsid w:val="00F84396"/>
    <w:rsid w:val="00F84CAE"/>
    <w:rsid w:val="00FA57DE"/>
    <w:rsid w:val="00FC1C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HTMLconformatoprevio">
    <w:name w:val="HTML Preformatted"/>
    <w:basedOn w:val="Normal"/>
    <w:link w:val="HTMLconformatoprevioCar"/>
    <w:uiPriority w:val="99"/>
    <w:semiHidden/>
    <w:unhideWhenUsed/>
    <w:rsid w:val="000975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semiHidden/>
    <w:rsid w:val="0009752F"/>
    <w:rPr>
      <w:rFonts w:ascii="Courier New" w:eastAsia="Times New Roman" w:hAnsi="Courier New" w:cs="Courier New"/>
      <w:sz w:val="20"/>
      <w:szCs w:val="20"/>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HTMLconformatoprevio">
    <w:name w:val="HTML Preformatted"/>
    <w:basedOn w:val="Normal"/>
    <w:link w:val="HTMLconformatoprevioCar"/>
    <w:uiPriority w:val="99"/>
    <w:semiHidden/>
    <w:unhideWhenUsed/>
    <w:rsid w:val="000975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semiHidden/>
    <w:rsid w:val="0009752F"/>
    <w:rPr>
      <w:rFonts w:ascii="Courier New" w:eastAsia="Times New Roman" w:hAnsi="Courier New" w:cs="Courier New"/>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04600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desenti@up.edu.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684</Words>
  <Characters>3768</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Rosa Martha Desentis Mendoza</cp:lastModifiedBy>
  <cp:revision>11</cp:revision>
  <dcterms:created xsi:type="dcterms:W3CDTF">2017-07-28T16:24:00Z</dcterms:created>
  <dcterms:modified xsi:type="dcterms:W3CDTF">2018-05-11T17:59:00Z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