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4568" w:rsidRDefault="00DC0EA9" w:rsidP="00190146">
      <w:pPr>
        <w:jc w:val="both"/>
      </w:pPr>
      <w:r>
        <w:t>TITLE:</w:t>
      </w:r>
      <w:r>
        <w:tab/>
        <w:t xml:space="preserve">Six month outcomes of patients undergoing </w:t>
      </w:r>
      <w:r w:rsidR="00190146">
        <w:t>Whipple’s</w:t>
      </w:r>
      <w:r>
        <w:t xml:space="preserve"> procedure at a specialized cancer institute in a single year</w:t>
      </w:r>
    </w:p>
    <w:p w:rsidR="00190146" w:rsidRDefault="00190146" w:rsidP="00190146">
      <w:pPr>
        <w:jc w:val="both"/>
      </w:pPr>
      <w:r>
        <w:t>AUTHORS:</w:t>
      </w:r>
    </w:p>
    <w:p w:rsidR="00190146" w:rsidRDefault="00190146" w:rsidP="00190146">
      <w:pPr>
        <w:spacing w:after="0" w:line="240" w:lineRule="auto"/>
        <w:jc w:val="both"/>
      </w:pPr>
      <w:r>
        <w:t>Dr. Ali Usman</w:t>
      </w:r>
      <w:r w:rsidR="007E2363">
        <w:t xml:space="preserve">, corresponding author (Email: </w:t>
      </w:r>
      <w:hyperlink r:id="rId4" w:history="1">
        <w:r w:rsidR="007E2363" w:rsidRPr="00797BDA">
          <w:rPr>
            <w:rStyle w:val="Hyperlink"/>
          </w:rPr>
          <w:t>draliusman8166@gmail.com</w:t>
        </w:r>
      </w:hyperlink>
      <w:r w:rsidR="007E2363">
        <w:t>, Tel No: 03320681667)</w:t>
      </w:r>
    </w:p>
    <w:p w:rsidR="00190146" w:rsidRDefault="00190146" w:rsidP="00190146">
      <w:pPr>
        <w:spacing w:after="0" w:line="240" w:lineRule="auto"/>
        <w:jc w:val="both"/>
      </w:pPr>
      <w:r>
        <w:t>Dr. Faizan Ahmad</w:t>
      </w:r>
    </w:p>
    <w:p w:rsidR="00190146" w:rsidRDefault="00190146" w:rsidP="00190146">
      <w:pPr>
        <w:spacing w:after="0" w:line="240" w:lineRule="auto"/>
        <w:jc w:val="both"/>
      </w:pPr>
      <w:r>
        <w:t>Dr. Sheha</w:t>
      </w:r>
      <w:r>
        <w:t>ryar Baig</w:t>
      </w:r>
    </w:p>
    <w:p w:rsidR="00190146" w:rsidRDefault="00190146" w:rsidP="00190146">
      <w:pPr>
        <w:spacing w:after="0" w:line="240" w:lineRule="auto"/>
        <w:jc w:val="both"/>
      </w:pPr>
      <w:r>
        <w:t xml:space="preserve">Dr. Ahmed </w:t>
      </w:r>
      <w:r>
        <w:t>B</w:t>
      </w:r>
      <w:r>
        <w:t xml:space="preserve">ilal </w:t>
      </w:r>
      <w:r>
        <w:t>A</w:t>
      </w:r>
      <w:r>
        <w:t>khtar</w:t>
      </w:r>
    </w:p>
    <w:p w:rsidR="00190146" w:rsidRDefault="00190146" w:rsidP="00190146">
      <w:pPr>
        <w:spacing w:after="0" w:line="240" w:lineRule="auto"/>
        <w:jc w:val="both"/>
      </w:pPr>
      <w:r>
        <w:t>Dr. Saad Ur Rehman</w:t>
      </w:r>
    </w:p>
    <w:p w:rsidR="00190146" w:rsidRDefault="00190146" w:rsidP="00190146">
      <w:pPr>
        <w:spacing w:after="0" w:line="240" w:lineRule="auto"/>
        <w:jc w:val="both"/>
      </w:pPr>
    </w:p>
    <w:p w:rsidR="00DC0EA9" w:rsidRDefault="00DC0EA9" w:rsidP="00190146">
      <w:pPr>
        <w:jc w:val="both"/>
      </w:pPr>
      <w:r>
        <w:t>OBJECTIVES:</w:t>
      </w:r>
      <w:r>
        <w:tab/>
        <w:t xml:space="preserve">To evaluate six month outcomes of patients undergoing </w:t>
      </w:r>
      <w:r w:rsidR="00190146">
        <w:t>Whipple’s</w:t>
      </w:r>
      <w:r>
        <w:t xml:space="preserve"> surgery and role of preoperative and intraoperative factors contributing to outcomes</w:t>
      </w:r>
    </w:p>
    <w:p w:rsidR="00DC0EA9" w:rsidRDefault="00DC0EA9" w:rsidP="00190146">
      <w:pPr>
        <w:jc w:val="both"/>
      </w:pPr>
      <w:r>
        <w:t>METHODS:</w:t>
      </w:r>
      <w:r>
        <w:tab/>
      </w:r>
      <w:r w:rsidR="00625D01">
        <w:t xml:space="preserve">After exemption from IRB, retrospective audit of Hospital Information System records was done. All patients who had </w:t>
      </w:r>
      <w:r w:rsidR="00190146">
        <w:t>Whipple’s</w:t>
      </w:r>
      <w:r w:rsidR="00625D01">
        <w:t xml:space="preserve"> procedure in a single year were included. P</w:t>
      </w:r>
      <w:r w:rsidR="00190146">
        <w:t>atient demographics, age, co-morbid conditions</w:t>
      </w:r>
      <w:r w:rsidR="00625D01">
        <w:t xml:space="preserve">, duration of surgery, intraoperative fluid intake, blood loss, urine output, use of vasopressors, was noted. Post op events including duration of ICU stay, duration of hospital stay, ICU readmission, respiratory, cardiac and renal complications </w:t>
      </w:r>
      <w:r w:rsidR="00190146">
        <w:t>was noted. W</w:t>
      </w:r>
      <w:r w:rsidR="00625D01">
        <w:t xml:space="preserve">hether patient was alive at 6 month follow up </w:t>
      </w:r>
      <w:r w:rsidR="00190146">
        <w:t>was</w:t>
      </w:r>
      <w:r w:rsidR="00625D01">
        <w:t xml:space="preserve"> noted. Data including mean, range and frequencies was calculated.</w:t>
      </w:r>
    </w:p>
    <w:p w:rsidR="00625D01" w:rsidRDefault="00625D01" w:rsidP="00190146">
      <w:pPr>
        <w:jc w:val="both"/>
      </w:pPr>
      <w:r>
        <w:t>RESULTS:</w:t>
      </w:r>
      <w:r>
        <w:tab/>
        <w:t xml:space="preserve">A total of 36 patients underwent </w:t>
      </w:r>
      <w:r w:rsidR="00190146">
        <w:t>Whipple’s</w:t>
      </w:r>
      <w:r>
        <w:t xml:space="preserve"> surgery in a single year. Mean age </w:t>
      </w:r>
      <w:r w:rsidR="00F17B0C">
        <w:t>of p</w:t>
      </w:r>
      <w:r w:rsidR="00190146">
        <w:t>a</w:t>
      </w:r>
      <w:r w:rsidR="00F17B0C">
        <w:t>t</w:t>
      </w:r>
      <w:r w:rsidR="00190146">
        <w:t>ient</w:t>
      </w:r>
      <w:r w:rsidR="00F17B0C">
        <w:t xml:space="preserve">s </w:t>
      </w:r>
      <w:r>
        <w:t xml:space="preserve">was </w:t>
      </w:r>
      <w:r w:rsidR="00F17B0C">
        <w:t xml:space="preserve">52.83. </w:t>
      </w:r>
      <w:r w:rsidR="009D32C0">
        <w:t>70% (n=</w:t>
      </w:r>
      <w:r w:rsidR="00F17B0C">
        <w:t>25</w:t>
      </w:r>
      <w:r w:rsidR="009D32C0">
        <w:t>)</w:t>
      </w:r>
      <w:r w:rsidR="00F17B0C">
        <w:t xml:space="preserve"> patients had 1 or less co-morbid conditions, </w:t>
      </w:r>
      <w:r w:rsidR="009D32C0">
        <w:t>30% (n=</w:t>
      </w:r>
      <w:r w:rsidR="00F17B0C">
        <w:t>11</w:t>
      </w:r>
      <w:r w:rsidR="009D32C0">
        <w:t>)</w:t>
      </w:r>
      <w:r w:rsidR="00F17B0C">
        <w:t xml:space="preserve"> patients had 2 or more comorbidities. Mean duration of surgery was 8.65 h</w:t>
      </w:r>
      <w:r w:rsidR="00190146">
        <w:t>ou</w:t>
      </w:r>
      <w:r w:rsidR="00F17B0C">
        <w:t xml:space="preserve">rs, blood loss was 396 mls, </w:t>
      </w:r>
      <w:r w:rsidR="007E2363">
        <w:t>and Intraoperative</w:t>
      </w:r>
      <w:r w:rsidR="00F17B0C">
        <w:t xml:space="preserve"> fluid intake was 5.2 </w:t>
      </w:r>
      <w:r w:rsidR="00190146">
        <w:t>Liters</w:t>
      </w:r>
      <w:r w:rsidR="00F17B0C">
        <w:t xml:space="preserve">. 22% </w:t>
      </w:r>
      <w:r w:rsidR="007E2363">
        <w:t>patients</w:t>
      </w:r>
      <w:r w:rsidR="00F17B0C">
        <w:t xml:space="preserve"> (n=8) required </w:t>
      </w:r>
      <w:r w:rsidR="009D32C0">
        <w:t>vaso</w:t>
      </w:r>
      <w:r w:rsidR="00F17B0C">
        <w:t>pressors in the intraoperative period.   Mean post op ICU stay was 1.92 days and hospital stay was 11.5 days</w:t>
      </w:r>
      <w:r w:rsidR="00E55F12">
        <w:t>. 25% patients (n=9) required readmission to ICU and 16.7% patients (n=6) required re</w:t>
      </w:r>
      <w:r w:rsidR="007E2363">
        <w:t>-</w:t>
      </w:r>
      <w:r w:rsidR="00E55F12">
        <w:t xml:space="preserve">exploration. Incidence of </w:t>
      </w:r>
      <w:r w:rsidR="00CC3E36">
        <w:t xml:space="preserve">cardiac complications was 22% (n=8), respiratory </w:t>
      </w:r>
      <w:r w:rsidR="007E2363">
        <w:t>complications 19</w:t>
      </w:r>
      <w:r w:rsidR="00E55F12">
        <w:t xml:space="preserve">% (n=7), renal </w:t>
      </w:r>
      <w:r w:rsidR="00CC3E36">
        <w:t xml:space="preserve">complications was 8.3%. At 6 months follow </w:t>
      </w:r>
      <w:r w:rsidR="007E2363">
        <w:t>up 27.8</w:t>
      </w:r>
      <w:r w:rsidR="00CC3E36">
        <w:t xml:space="preserve">% (n=10) </w:t>
      </w:r>
      <w:r w:rsidR="007E2363">
        <w:t>patients</w:t>
      </w:r>
      <w:r w:rsidR="00CC3E36">
        <w:t xml:space="preserve"> had died. Number of co-morbid conditions, </w:t>
      </w:r>
      <w:r w:rsidR="007E2363">
        <w:t>increased</w:t>
      </w:r>
      <w:r w:rsidR="00CC3E36">
        <w:t xml:space="preserve"> blood </w:t>
      </w:r>
      <w:r w:rsidR="007E2363">
        <w:t>loss,</w:t>
      </w:r>
      <w:r w:rsidR="009D32C0">
        <w:t xml:space="preserve"> </w:t>
      </w:r>
      <w:r w:rsidR="007E2363">
        <w:t>increased</w:t>
      </w:r>
      <w:r w:rsidR="009D32C0">
        <w:t xml:space="preserve"> use of intraoperative fluids </w:t>
      </w:r>
      <w:r w:rsidR="00CC3E36">
        <w:t xml:space="preserve">and vasopressors was associated with worse outcomes. </w:t>
      </w:r>
    </w:p>
    <w:p w:rsidR="00CC3E36" w:rsidRDefault="009D32C0" w:rsidP="00190146">
      <w:pPr>
        <w:jc w:val="both"/>
      </w:pPr>
      <w:r>
        <w:t>CONCLUSIONS:</w:t>
      </w:r>
      <w:r>
        <w:tab/>
      </w:r>
      <w:r w:rsidRPr="009D32C0">
        <w:t xml:space="preserve">Whipple's procedure is a high risk Surgery with a high incidence of complications and death. Co-morbid conditions, Intraoperative fluid and vasopressor management can adversely </w:t>
      </w:r>
      <w:r w:rsidR="007E2363" w:rsidRPr="009D32C0">
        <w:t>affect</w:t>
      </w:r>
      <w:r w:rsidRPr="009D32C0">
        <w:t xml:space="preserve"> outcomes. Further prospective studies are required to better evaluate role of these factors in outcomes of patients.</w:t>
      </w:r>
    </w:p>
    <w:p w:rsidR="009D32C0" w:rsidRDefault="009D32C0" w:rsidP="00190146">
      <w:pPr>
        <w:jc w:val="both"/>
      </w:pPr>
      <w:bookmarkStart w:id="0" w:name="_GoBack"/>
      <w:bookmarkEnd w:id="0"/>
    </w:p>
    <w:sectPr w:rsidR="009D3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EA9"/>
    <w:rsid w:val="00190146"/>
    <w:rsid w:val="00224568"/>
    <w:rsid w:val="00625D01"/>
    <w:rsid w:val="007E2363"/>
    <w:rsid w:val="009D32C0"/>
    <w:rsid w:val="00CC3E36"/>
    <w:rsid w:val="00DC0EA9"/>
    <w:rsid w:val="00E55F12"/>
    <w:rsid w:val="00F17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4C168-9BD5-46F3-844B-46575E02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3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liusman816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SaadPc</dc:creator>
  <cp:keywords/>
  <dc:description/>
  <cp:lastModifiedBy>SaadPc</cp:lastModifiedBy>
  <cp:revision>1</cp:revision>
  <dcterms:created xsi:type="dcterms:W3CDTF">2019-08-24T19:04:00Z</dcterms:created>
  <dcterms:modified xsi:type="dcterms:W3CDTF">2019-08-24T20:28:00Z</dcterms:modified>
</cp:coreProperties>
</file>