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825C1" w14:textId="48F868BE" w:rsidR="007741D0" w:rsidRDefault="007741D0" w:rsidP="007741D0">
      <w:pPr>
        <w:rPr>
          <w:b/>
          <w:bCs/>
          <w:sz w:val="28"/>
          <w:szCs w:val="28"/>
        </w:rPr>
      </w:pPr>
      <w:r w:rsidRPr="007741D0">
        <w:rPr>
          <w:b/>
          <w:bCs/>
          <w:sz w:val="28"/>
          <w:szCs w:val="28"/>
        </w:rPr>
        <w:t>Comparison of Upper Airway Ultrasonography with Standard</w:t>
      </w:r>
      <w:r w:rsidRPr="007741D0">
        <w:rPr>
          <w:b/>
          <w:bCs/>
          <w:sz w:val="28"/>
          <w:szCs w:val="28"/>
        </w:rPr>
        <w:t xml:space="preserve"> </w:t>
      </w:r>
      <w:r w:rsidRPr="007741D0">
        <w:rPr>
          <w:b/>
          <w:bCs/>
          <w:sz w:val="28"/>
          <w:szCs w:val="28"/>
        </w:rPr>
        <w:t>Waveform Capnography and Auscultation to Verify Correct</w:t>
      </w:r>
      <w:r w:rsidRPr="007741D0">
        <w:rPr>
          <w:b/>
          <w:bCs/>
          <w:sz w:val="28"/>
          <w:szCs w:val="28"/>
        </w:rPr>
        <w:t xml:space="preserve"> </w:t>
      </w:r>
      <w:r w:rsidRPr="007741D0">
        <w:rPr>
          <w:b/>
          <w:bCs/>
          <w:sz w:val="28"/>
          <w:szCs w:val="28"/>
        </w:rPr>
        <w:t>Placement of Endotracheal Tube after Intubation</w:t>
      </w:r>
    </w:p>
    <w:p w14:paraId="7CD72BF1" w14:textId="6EC19968" w:rsidR="007741D0" w:rsidRPr="007741D0" w:rsidRDefault="007741D0" w:rsidP="007741D0">
      <w:pPr>
        <w:rPr>
          <w:b/>
          <w:bCs/>
          <w:sz w:val="28"/>
          <w:szCs w:val="28"/>
        </w:rPr>
      </w:pPr>
      <w:r>
        <w:rPr>
          <w:b/>
          <w:bCs/>
          <w:sz w:val="28"/>
          <w:szCs w:val="28"/>
        </w:rPr>
        <w:t>Dr PRIYANKA BANSAL, PGIMS, ROHTAK, HARYANA, INDIA</w:t>
      </w:r>
    </w:p>
    <w:p w14:paraId="5AFCDB32" w14:textId="11711FA8" w:rsidR="005B3862" w:rsidRDefault="005B3862" w:rsidP="005B3862">
      <w:r>
        <w:t>ABSTRACT</w:t>
      </w:r>
    </w:p>
    <w:p w14:paraId="19B1ED1A" w14:textId="654CCFED" w:rsidR="005B3862" w:rsidRDefault="005B3862" w:rsidP="005B3862">
      <w:r>
        <w:t>Introduction: Verification of correct endotracheal tube</w:t>
      </w:r>
      <w:r>
        <w:t xml:space="preserve"> </w:t>
      </w:r>
      <w:r>
        <w:t>(ETT) placement and avoidance of esophageal, endobrocheal</w:t>
      </w:r>
      <w:r>
        <w:t xml:space="preserve"> </w:t>
      </w:r>
      <w:r>
        <w:t>intubation has important implications. Ultrasonography (USG)</w:t>
      </w:r>
      <w:r>
        <w:t xml:space="preserve"> </w:t>
      </w:r>
      <w:r>
        <w:t>is an indispensible method in ETT position confirmation. It is</w:t>
      </w:r>
      <w:r>
        <w:t xml:space="preserve"> </w:t>
      </w:r>
      <w:r>
        <w:t>reliable and easily available. Ultrasound (US) is an accessible</w:t>
      </w:r>
      <w:r>
        <w:t xml:space="preserve"> </w:t>
      </w:r>
      <w:r>
        <w:t>tool with reproducible results, inexpensible and pain free. Also</w:t>
      </w:r>
      <w:r>
        <w:t xml:space="preserve"> </w:t>
      </w:r>
      <w:r>
        <w:t>there are no harmful effects on the patient and thus ethically</w:t>
      </w:r>
      <w:r>
        <w:t xml:space="preserve"> </w:t>
      </w:r>
      <w:r>
        <w:t>justified.</w:t>
      </w:r>
    </w:p>
    <w:p w14:paraId="73A76832" w14:textId="46D61444" w:rsidR="005B3862" w:rsidRDefault="005B3862" w:rsidP="005B3862">
      <w:r>
        <w:t>Material and methods: The probe is placed horizontally</w:t>
      </w:r>
      <w:r>
        <w:t xml:space="preserve"> </w:t>
      </w:r>
      <w:r>
        <w:t>starting from cricothyroid membrane upto suprasternal notch</w:t>
      </w:r>
      <w:r>
        <w:t xml:space="preserve"> </w:t>
      </w:r>
      <w:r>
        <w:t>and then given a slight 30° tilt to left (also to right) to rule out</w:t>
      </w:r>
      <w:r>
        <w:t xml:space="preserve"> </w:t>
      </w:r>
      <w:r>
        <w:t>esophageal intubation. The esophagus will be empty on USG</w:t>
      </w:r>
      <w:r>
        <w:t xml:space="preserve"> </w:t>
      </w:r>
      <w:r>
        <w:t>in case of tracheal intubation.</w:t>
      </w:r>
    </w:p>
    <w:p w14:paraId="7D53B59E" w14:textId="15828662" w:rsidR="005B3862" w:rsidRDefault="005B3862" w:rsidP="005B3862">
      <w:r>
        <w:t>Results: ETT placement came out to be 98.5%. Our ĸ</w:t>
      </w:r>
      <w:r>
        <w:t xml:space="preserve"> </w:t>
      </w:r>
      <w:r>
        <w:t>value came out to be 0.92. Thus upper airway sonography</w:t>
      </w:r>
      <w:r>
        <w:t xml:space="preserve"> </w:t>
      </w:r>
      <w:r>
        <w:t>is in very good correlation with waveform capnography in</w:t>
      </w:r>
      <w:r>
        <w:t xml:space="preserve"> </w:t>
      </w:r>
      <w:r>
        <w:t>correct tracheal tube confirmation. Analysis of data was done using SPSS version 17. Data is</w:t>
      </w:r>
      <w:r>
        <w:t xml:space="preserve"> </w:t>
      </w:r>
      <w:r>
        <w:t>reported as mean ±SD or proportions as approprite. Kappa</w:t>
      </w:r>
      <w:r>
        <w:t xml:space="preserve"> </w:t>
      </w:r>
      <w:r>
        <w:t xml:space="preserve">values were calculated from observations of table 2. </w:t>
      </w:r>
    </w:p>
    <w:p w14:paraId="5894EEA0" w14:textId="5FEE5A13" w:rsidR="005B3862" w:rsidRDefault="005B3862" w:rsidP="005B3862">
      <w:r>
        <w:t>CONCLUSION- Upper</w:t>
      </w:r>
      <w:r>
        <w:t xml:space="preserve"> </w:t>
      </w:r>
      <w:r>
        <w:t>airway USG can replace endtidal carbon dioxide (ETCO2)</w:t>
      </w:r>
      <w:r>
        <w:t xml:space="preserve"> </w:t>
      </w:r>
      <w:r>
        <w:t>monitoring as the gold standard modality in verification of</w:t>
      </w:r>
      <w:r>
        <w:t xml:space="preserve"> </w:t>
      </w:r>
      <w:r>
        <w:t>correct endotracheal intubation. With adequate experience and</w:t>
      </w:r>
      <w:r>
        <w:t xml:space="preserve"> </w:t>
      </w:r>
      <w:r>
        <w:t>future reserch on this topic covering a larger population and</w:t>
      </w:r>
      <w:r>
        <w:t xml:space="preserve"> </w:t>
      </w:r>
      <w:r>
        <w:t>varied working environment, USG can emerge as the primary</w:t>
      </w:r>
      <w:r>
        <w:t xml:space="preserve"> </w:t>
      </w:r>
      <w:r>
        <w:t>modality as the ‘point of care’ for confirming endotracheal</w:t>
      </w:r>
      <w:r>
        <w:t xml:space="preserve"> </w:t>
      </w:r>
      <w:r>
        <w:t>intubation even in emergency situations.</w:t>
      </w:r>
    </w:p>
    <w:p w14:paraId="40871504" w14:textId="14272CDC" w:rsidR="003D7CDE" w:rsidRDefault="005B3862" w:rsidP="005B3862">
      <w:r>
        <w:t>Keywords: Upper Airway Ultrasonography, Standard</w:t>
      </w:r>
      <w:r>
        <w:t xml:space="preserve"> </w:t>
      </w:r>
      <w:r>
        <w:t>Waveform Capnography, Placement of Endotracheal Tube</w:t>
      </w:r>
    </w:p>
    <w:p w14:paraId="3DF0B3FC" w14:textId="487BD1A6" w:rsidR="007741D0" w:rsidRDefault="007741D0" w:rsidP="005B3862">
      <w:r>
        <w:t xml:space="preserve"> BIOGRAPHY-</w:t>
      </w:r>
    </w:p>
    <w:p w14:paraId="5126B2E8" w14:textId="79E8AFD7" w:rsidR="007741D0" w:rsidRDefault="007741D0" w:rsidP="005B3862">
      <w:r>
        <w:t>Dr Priyanka Bansal has completed her MD, Anaesthesia from Gmc Amritsar, in 2013. After completion of her senior residency, she joined as Assistant Professor in Deptt pf anaesthesia PGIMS Rohtak in 2016. She has 37 reserch articles and case reports to her credit. Served as faculty in various national conferences and also won awards in paper presentations</w:t>
      </w:r>
    </w:p>
    <w:p w14:paraId="6EAEBAD2" w14:textId="0CDF8E5E" w:rsidR="007741D0" w:rsidRDefault="007741D0" w:rsidP="005B3862">
      <w:r>
        <w:t xml:space="preserve">Im sure her paper will be of immense importance for future generations. </w:t>
      </w:r>
    </w:p>
    <w:p w14:paraId="77656577" w14:textId="088585B5" w:rsidR="007741D0" w:rsidRDefault="007741D0" w:rsidP="005B3862">
      <w:r>
        <w:t xml:space="preserve"> Dr Priyanka Bansal</w:t>
      </w:r>
    </w:p>
    <w:p w14:paraId="056714CC" w14:textId="6D86E81E" w:rsidR="007741D0" w:rsidRDefault="007741D0" w:rsidP="005B3862">
      <w:r>
        <w:t>Ph no 91-86</w:t>
      </w:r>
      <w:r w:rsidR="00FB67D3">
        <w:t>83921867, INDIA</w:t>
      </w:r>
    </w:p>
    <w:p w14:paraId="6B83AF1F" w14:textId="2AAB693C" w:rsidR="00FB67D3" w:rsidRDefault="00FB67D3" w:rsidP="005B3862">
      <w:r>
        <w:t>Email- dr.priyankabansal1986@gmail.com</w:t>
      </w:r>
      <w:bookmarkStart w:id="0" w:name="_GoBack"/>
      <w:bookmarkEnd w:id="0"/>
    </w:p>
    <w:p w14:paraId="5E74AB98" w14:textId="36DA3DF0" w:rsidR="00FB67D3" w:rsidRDefault="00FB67D3" w:rsidP="005B3862">
      <w:r>
        <w:t>CATEGORY- ORAL PRESENTATION</w:t>
      </w:r>
    </w:p>
    <w:sectPr w:rsidR="00FB67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CDE"/>
    <w:rsid w:val="003D7CDE"/>
    <w:rsid w:val="005B3862"/>
    <w:rsid w:val="007741D0"/>
    <w:rsid w:val="00FB67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7880"/>
  <w15:chartTrackingRefBased/>
  <w15:docId w15:val="{8AA976F4-F68F-41C2-97C1-7E10E6C6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PRIYANKA BANSAL</dc:creator>
  <cp:keywords/>
  <dc:description/>
  <cp:lastModifiedBy>PRIYANKA BANSAL</cp:lastModifiedBy>
  <cp:revision>3</cp:revision>
  <dcterms:created xsi:type="dcterms:W3CDTF">2020-03-03T04:16:00Z</dcterms:created>
  <dcterms:modified xsi:type="dcterms:W3CDTF">2020-03-03T04:27:00Z</dcterms:modified>
</cp:coreProperties>
</file>