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7681" w:rsidRPr="00FC7681" w:rsidRDefault="00FC7681" w:rsidP="00FC7681">
      <w:pPr>
        <w:pStyle w:val="Heading1"/>
        <w:spacing w:before="0" w:line="360" w:lineRule="auto"/>
        <w:ind w:left="0"/>
        <w:rPr>
          <w:rFonts w:ascii="Times New Roman" w:hAnsi="Times New Roman" w:cs="Times New Roman"/>
          <w:sz w:val="22"/>
          <w:szCs w:val="22"/>
        </w:rPr>
      </w:pPr>
      <w:r w:rsidRPr="00FC7681">
        <w:rPr>
          <w:rFonts w:ascii="Times New Roman" w:hAnsi="Times New Roman" w:cs="Times New Roman"/>
          <w:sz w:val="22"/>
          <w:szCs w:val="22"/>
        </w:rPr>
        <w:t xml:space="preserve">Title: </w:t>
      </w:r>
      <w:r w:rsidRPr="00FC7681">
        <w:rPr>
          <w:rFonts w:ascii="Times New Roman" w:hAnsi="Times New Roman" w:cs="Times New Roman"/>
          <w:sz w:val="22"/>
          <w:szCs w:val="22"/>
        </w:rPr>
        <w:t xml:space="preserve">Cloning, expression and characterization of a hyperthermostable GH family 12 endo-1,4-β-glucanase from </w:t>
      </w:r>
      <w:r w:rsidRPr="00FC7681">
        <w:rPr>
          <w:rFonts w:ascii="Times New Roman" w:hAnsi="Times New Roman" w:cs="Times New Roman"/>
          <w:i/>
          <w:iCs/>
          <w:sz w:val="22"/>
          <w:szCs w:val="22"/>
        </w:rPr>
        <w:t>Thermotoga naphthophila</w:t>
      </w:r>
      <w:r w:rsidRPr="00FC7681">
        <w:rPr>
          <w:rFonts w:ascii="Times New Roman" w:hAnsi="Times New Roman" w:cs="Times New Roman"/>
          <w:sz w:val="22"/>
          <w:szCs w:val="22"/>
        </w:rPr>
        <w:t xml:space="preserve"> in a mesophilic expression host.</w:t>
      </w:r>
    </w:p>
    <w:p w:rsidR="00FC7681" w:rsidRPr="00FC7681" w:rsidRDefault="00FC7681" w:rsidP="00FC7681">
      <w:pPr>
        <w:spacing w:line="360" w:lineRule="auto"/>
        <w:rPr>
          <w:rFonts w:ascii="Times New Roman" w:eastAsia="MS PGothic" w:hAnsi="Times New Roman" w:cs="Times New Roman"/>
          <w:color w:val="000000"/>
        </w:rPr>
      </w:pPr>
      <w:r w:rsidRPr="00FC7681">
        <w:rPr>
          <w:rFonts w:ascii="Times New Roman" w:hAnsi="Times New Roman" w:cs="Times New Roman"/>
          <w:b/>
          <w:noProof/>
        </w:rPr>
        <w:drawing>
          <wp:anchor distT="0" distB="0" distL="114300" distR="114300" simplePos="0" relativeHeight="251658240" behindDoc="1" locked="0" layoutInCell="1" allowOverlap="1" wp14:anchorId="7DA1A5C2" wp14:editId="3D60FA9D">
            <wp:simplePos x="0" y="0"/>
            <wp:positionH relativeFrom="margin">
              <wp:align>right</wp:align>
            </wp:positionH>
            <wp:positionV relativeFrom="paragraph">
              <wp:posOffset>79375</wp:posOffset>
            </wp:positionV>
            <wp:extent cx="930275" cy="1188720"/>
            <wp:effectExtent l="0" t="0" r="3175" b="0"/>
            <wp:wrapTight wrapText="bothSides">
              <wp:wrapPolygon edited="0">
                <wp:start x="0" y="0"/>
                <wp:lineTo x="0" y="21115"/>
                <wp:lineTo x="21231" y="21115"/>
                <wp:lineTo x="21231" y="0"/>
                <wp:lineTo x="0" y="0"/>
              </wp:wrapPolygon>
            </wp:wrapTight>
            <wp:docPr id="1" name="Picture 1" descr="C:\Users\Fatima Akram\Desktop\Ikram_biotec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Fatima Akram\Desktop\Ikram_biotech.JP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930275" cy="1188720"/>
                    </a:xfrm>
                    <a:prstGeom prst="rect">
                      <a:avLst/>
                    </a:prstGeom>
                    <a:noFill/>
                    <a:ln>
                      <a:noFill/>
                    </a:ln>
                  </pic:spPr>
                </pic:pic>
              </a:graphicData>
            </a:graphic>
          </wp:anchor>
        </w:drawing>
      </w:r>
    </w:p>
    <w:p w:rsidR="00FC7681" w:rsidRPr="00FC7681" w:rsidRDefault="00FC7681" w:rsidP="00FC7681">
      <w:pPr>
        <w:jc w:val="center"/>
        <w:rPr>
          <w:rFonts w:ascii="Times New Roman" w:eastAsia="MS PGothic" w:hAnsi="Times New Roman" w:cs="Times New Roman"/>
          <w:b/>
          <w:color w:val="000000"/>
        </w:rPr>
      </w:pPr>
      <w:r w:rsidRPr="00FC7681">
        <w:rPr>
          <w:rFonts w:ascii="Times New Roman" w:eastAsia="MS PGothic" w:hAnsi="Times New Roman" w:cs="Times New Roman"/>
          <w:color w:val="000000"/>
        </w:rPr>
        <w:t xml:space="preserve">Name: </w:t>
      </w:r>
      <w:r w:rsidRPr="00FC7681">
        <w:rPr>
          <w:rFonts w:ascii="Times New Roman" w:eastAsia="MS PGothic" w:hAnsi="Times New Roman" w:cs="Times New Roman"/>
          <w:b/>
          <w:color w:val="000000"/>
        </w:rPr>
        <w:t>Prof. Dr. Ikram-ul-Haq (Sitar-e-Imtaiz), FPAS,</w:t>
      </w:r>
    </w:p>
    <w:p w:rsidR="00FC7681" w:rsidRPr="00FC7681" w:rsidRDefault="00FC7681" w:rsidP="00FC7681">
      <w:pPr>
        <w:jc w:val="center"/>
        <w:rPr>
          <w:rFonts w:ascii="Times New Roman" w:eastAsia="MS PGothic" w:hAnsi="Times New Roman" w:cs="Times New Roman"/>
          <w:b/>
          <w:color w:val="000000"/>
        </w:rPr>
      </w:pPr>
      <w:r w:rsidRPr="00FC7681">
        <w:rPr>
          <w:rFonts w:ascii="Times New Roman" w:eastAsia="MS PGothic" w:hAnsi="Times New Roman" w:cs="Times New Roman"/>
          <w:b/>
          <w:color w:val="000000"/>
        </w:rPr>
        <w:t>ISESCO Laureate, Professor Emeritus and</w:t>
      </w:r>
    </w:p>
    <w:p w:rsidR="00FC7681" w:rsidRPr="00FC7681" w:rsidRDefault="00FC7681" w:rsidP="00FC7681">
      <w:pPr>
        <w:jc w:val="center"/>
        <w:rPr>
          <w:rFonts w:ascii="Times New Roman" w:eastAsia="MS PGothic" w:hAnsi="Times New Roman" w:cs="Times New Roman"/>
          <w:b/>
          <w:color w:val="000000"/>
        </w:rPr>
      </w:pPr>
      <w:r w:rsidRPr="00FC7681">
        <w:rPr>
          <w:rFonts w:ascii="Times New Roman" w:eastAsia="MS PGothic" w:hAnsi="Times New Roman" w:cs="Times New Roman"/>
          <w:b/>
          <w:color w:val="000000"/>
        </w:rPr>
        <w:t>Distinguished National Professor,</w:t>
      </w:r>
    </w:p>
    <w:p w:rsidR="00FC7681" w:rsidRPr="00FC7681" w:rsidRDefault="00FC7681" w:rsidP="00FC7681">
      <w:pPr>
        <w:tabs>
          <w:tab w:val="left" w:pos="2400"/>
        </w:tabs>
        <w:jc w:val="center"/>
        <w:rPr>
          <w:rFonts w:ascii="Times New Roman" w:hAnsi="Times New Roman" w:cs="Times New Roman"/>
          <w:iCs/>
        </w:rPr>
      </w:pPr>
      <w:r w:rsidRPr="00FC7681">
        <w:rPr>
          <w:rFonts w:ascii="Times New Roman" w:hAnsi="Times New Roman" w:cs="Times New Roman"/>
          <w:iCs/>
        </w:rPr>
        <w:t>Institute of Industrial Biotechnology,</w:t>
      </w:r>
      <w:r w:rsidRPr="00FC7681">
        <w:rPr>
          <w:rFonts w:ascii="Times New Roman" w:hAnsi="Times New Roman" w:cs="Times New Roman"/>
          <w:b/>
          <w:noProof/>
        </w:rPr>
        <w:t xml:space="preserve"> </w:t>
      </w:r>
    </w:p>
    <w:p w:rsidR="00FC7681" w:rsidRPr="00FC7681" w:rsidRDefault="00FC7681" w:rsidP="00FC7681">
      <w:pPr>
        <w:tabs>
          <w:tab w:val="left" w:pos="2400"/>
        </w:tabs>
        <w:jc w:val="center"/>
        <w:rPr>
          <w:rFonts w:ascii="Times New Roman" w:hAnsi="Times New Roman" w:cs="Times New Roman"/>
          <w:iCs/>
        </w:rPr>
      </w:pPr>
      <w:r w:rsidRPr="00FC7681">
        <w:rPr>
          <w:rFonts w:ascii="Times New Roman" w:hAnsi="Times New Roman" w:cs="Times New Roman"/>
          <w:iCs/>
        </w:rPr>
        <w:t>GC University, Lahore-54000, Pakistan.</w:t>
      </w:r>
    </w:p>
    <w:p w:rsidR="00FC7681" w:rsidRPr="00FC7681" w:rsidRDefault="00FC7681" w:rsidP="00FC7681">
      <w:pPr>
        <w:tabs>
          <w:tab w:val="left" w:pos="2400"/>
        </w:tabs>
        <w:jc w:val="center"/>
        <w:rPr>
          <w:rFonts w:ascii="Times New Roman" w:hAnsi="Times New Roman" w:cs="Times New Roman"/>
        </w:rPr>
      </w:pPr>
      <w:r w:rsidRPr="00FC7681">
        <w:rPr>
          <w:rFonts w:ascii="Times New Roman" w:hAnsi="Times New Roman" w:cs="Times New Roman"/>
        </w:rPr>
        <w:t>Phone: +92 42 99211634</w:t>
      </w:r>
      <w:r w:rsidRPr="00FC7681">
        <w:rPr>
          <w:rFonts w:ascii="Times New Roman" w:hAnsi="Times New Roman" w:cs="Times New Roman"/>
        </w:rPr>
        <w:br/>
        <w:t xml:space="preserve">           +923334570401</w:t>
      </w:r>
    </w:p>
    <w:p w:rsidR="00FC7681" w:rsidRPr="00FC7681" w:rsidRDefault="00FC7681" w:rsidP="00FC7681">
      <w:pPr>
        <w:spacing w:line="360" w:lineRule="auto"/>
        <w:jc w:val="both"/>
        <w:rPr>
          <w:rFonts w:ascii="Times New Roman" w:eastAsia="MS PGothic" w:hAnsi="Times New Roman" w:cs="Times New Roman"/>
          <w:b/>
          <w:color w:val="000000"/>
        </w:rPr>
      </w:pPr>
      <w:r w:rsidRPr="00FC7681">
        <w:rPr>
          <w:rFonts w:ascii="Times New Roman" w:eastAsia="MS PGothic" w:hAnsi="Times New Roman" w:cs="Times New Roman"/>
          <w:b/>
          <w:color w:val="000000"/>
        </w:rPr>
        <w:t>Abstract (200-500 words)</w:t>
      </w:r>
    </w:p>
    <w:p w:rsidR="00FC7681" w:rsidRPr="00FC7681" w:rsidRDefault="00FC7681" w:rsidP="00FC7681">
      <w:pPr>
        <w:pStyle w:val="Heading3"/>
        <w:spacing w:before="0" w:line="360" w:lineRule="auto"/>
        <w:jc w:val="both"/>
        <w:rPr>
          <w:rFonts w:ascii="Times New Roman" w:eastAsia="Tw Cen MT" w:hAnsi="Times New Roman" w:cs="Times New Roman"/>
          <w:sz w:val="22"/>
          <w:szCs w:val="22"/>
        </w:rPr>
      </w:pPr>
    </w:p>
    <w:p w:rsidR="00FC7681" w:rsidRPr="00FC7681" w:rsidRDefault="00FC7681" w:rsidP="00FC7681">
      <w:pPr>
        <w:pStyle w:val="Heading3"/>
        <w:spacing w:before="0" w:line="360" w:lineRule="auto"/>
        <w:jc w:val="both"/>
        <w:rPr>
          <w:rFonts w:ascii="Times New Roman" w:eastAsia="Tw Cen MT" w:hAnsi="Times New Roman" w:cs="Times New Roman"/>
          <w:b/>
          <w:bCs/>
          <w:color w:val="auto"/>
          <w:sz w:val="22"/>
          <w:szCs w:val="22"/>
        </w:rPr>
      </w:pPr>
      <w:r w:rsidRPr="00FC7681">
        <w:rPr>
          <w:rFonts w:ascii="Times New Roman" w:eastAsia="Tw Cen MT" w:hAnsi="Times New Roman" w:cs="Times New Roman"/>
          <w:color w:val="auto"/>
          <w:sz w:val="22"/>
          <w:szCs w:val="22"/>
        </w:rPr>
        <w:t xml:space="preserve">The growing demands of bioenergy has led to the emphasis on novel cellulases to improve efficiency of biodegradation process of plant biomass for bioethanol production. Therefore, a novel gene </w:t>
      </w:r>
      <w:r w:rsidRPr="00FC7681">
        <w:rPr>
          <w:rFonts w:ascii="Times New Roman" w:eastAsia="Tw Cen MT" w:hAnsi="Times New Roman" w:cs="Times New Roman"/>
          <w:i/>
          <w:color w:val="auto"/>
          <w:sz w:val="22"/>
          <w:szCs w:val="22"/>
        </w:rPr>
        <w:t xml:space="preserve">TnEgl </w:t>
      </w:r>
      <w:r w:rsidRPr="00FC7681">
        <w:rPr>
          <w:rFonts w:ascii="Times New Roman" w:eastAsia="Tw Cen MT" w:hAnsi="Times New Roman" w:cs="Times New Roman"/>
          <w:color w:val="auto"/>
          <w:sz w:val="22"/>
          <w:szCs w:val="22"/>
        </w:rPr>
        <w:t xml:space="preserve">(936 bp) was cloned from a hyperthermophilic eubacterium </w:t>
      </w:r>
      <w:r w:rsidRPr="00FC7681">
        <w:rPr>
          <w:rFonts w:ascii="Times New Roman" w:eastAsia="Tw Cen MT" w:hAnsi="Times New Roman" w:cs="Times New Roman"/>
          <w:i/>
          <w:color w:val="auto"/>
          <w:sz w:val="22"/>
          <w:szCs w:val="22"/>
        </w:rPr>
        <w:t>Thermotoga naphthophila</w:t>
      </w:r>
      <w:r w:rsidRPr="00FC7681">
        <w:rPr>
          <w:rFonts w:ascii="Times New Roman" w:eastAsia="Tw Cen MT" w:hAnsi="Times New Roman" w:cs="Times New Roman"/>
          <w:color w:val="auto"/>
          <w:sz w:val="22"/>
          <w:szCs w:val="22"/>
        </w:rPr>
        <w:t xml:space="preserve"> and overexpressed as soluble endo-1,4-β-glucanase (</w:t>
      </w:r>
      <w:r w:rsidRPr="00FC7681">
        <w:rPr>
          <w:rFonts w:ascii="Times New Roman" w:eastAsia="Tw Cen MT" w:hAnsi="Times New Roman" w:cs="Times New Roman"/>
          <w:i/>
          <w:color w:val="auto"/>
          <w:sz w:val="22"/>
          <w:szCs w:val="22"/>
        </w:rPr>
        <w:t>TnEgl</w:t>
      </w:r>
      <w:r w:rsidRPr="00FC7681">
        <w:rPr>
          <w:rFonts w:ascii="Times New Roman" w:eastAsia="Tw Cen MT" w:hAnsi="Times New Roman" w:cs="Times New Roman"/>
          <w:color w:val="auto"/>
          <w:sz w:val="22"/>
          <w:szCs w:val="22"/>
        </w:rPr>
        <w:t xml:space="preserve">) belonging to glycoside hydrolase family 12 in </w:t>
      </w:r>
      <w:r w:rsidRPr="00FC7681">
        <w:rPr>
          <w:rFonts w:ascii="Times New Roman" w:eastAsia="Tw Cen MT" w:hAnsi="Times New Roman" w:cs="Times New Roman"/>
          <w:i/>
          <w:color w:val="auto"/>
          <w:sz w:val="22"/>
          <w:szCs w:val="22"/>
        </w:rPr>
        <w:t>Escherichia coli</w:t>
      </w:r>
      <w:r w:rsidRPr="00FC7681">
        <w:rPr>
          <w:rFonts w:ascii="Times New Roman" w:eastAsia="Tw Cen MT" w:hAnsi="Times New Roman" w:cs="Times New Roman"/>
          <w:color w:val="auto"/>
          <w:sz w:val="22"/>
          <w:szCs w:val="22"/>
        </w:rPr>
        <w:t xml:space="preserve"> BL21 CodonPlus. Enhancing heterologous expression of cloned protein using various cultivation and induction strategies. After gene cloning and expression of a thermostable protein enhanced using various modifying cultivation media and induction parameters. After optimal production of TnEgl with a molecular weight of 36 kDa, was purified to homogeneity, and characterized completely. High-cell-density or dry cell weight (DCW) and optimal expression of endo-1,4-β-glucanase were obtained in ZYBM9 medium after 72 h inducement at 22°C, induced the </w:t>
      </w:r>
      <w:r w:rsidRPr="00FC7681">
        <w:rPr>
          <w:rFonts w:ascii="Times New Roman" w:eastAsia="Tw Cen MT" w:hAnsi="Times New Roman" w:cs="Times New Roman"/>
          <w:color w:val="auto"/>
          <w:sz w:val="22"/>
          <w:szCs w:val="22"/>
        </w:rPr>
        <w:t xml:space="preserve">culture either with 0.5 mM IPTG </w:t>
      </w:r>
      <w:r w:rsidRPr="00FC7681">
        <w:rPr>
          <w:rFonts w:ascii="Times New Roman" w:eastAsia="Tw Cen MT" w:hAnsi="Times New Roman" w:cs="Times New Roman"/>
          <w:color w:val="auto"/>
          <w:sz w:val="22"/>
          <w:szCs w:val="22"/>
        </w:rPr>
        <w:t>after heat shock treatment (42°C for 1h) when OD</w:t>
      </w:r>
      <w:r w:rsidRPr="00FC7681">
        <w:rPr>
          <w:rFonts w:ascii="Times New Roman" w:eastAsia="Tw Cen MT" w:hAnsi="Times New Roman" w:cs="Times New Roman"/>
          <w:color w:val="auto"/>
          <w:sz w:val="22"/>
          <w:szCs w:val="22"/>
          <w:vertAlign w:val="subscript"/>
        </w:rPr>
        <w:t>600nm</w:t>
      </w:r>
      <w:r w:rsidRPr="00FC7681">
        <w:rPr>
          <w:rFonts w:ascii="Times New Roman" w:eastAsia="Tw Cen MT" w:hAnsi="Times New Roman" w:cs="Times New Roman"/>
          <w:color w:val="auto"/>
          <w:sz w:val="22"/>
          <w:szCs w:val="22"/>
        </w:rPr>
        <w:t xml:space="preserve"> reached at 0.6. Recombinant extracellular enzyme activity was improved by </w:t>
      </w:r>
      <w:r w:rsidRPr="00FC7681">
        <w:rPr>
          <w:rFonts w:ascii="Times New Roman" w:eastAsia="Tw Cen MT" w:hAnsi="Times New Roman" w:cs="Times New Roman"/>
          <w:color w:val="auto"/>
          <w:sz w:val="22"/>
          <w:szCs w:val="22"/>
        </w:rPr>
        <w:t xml:space="preserve">6.78 and 3.18 fold </w:t>
      </w:r>
      <w:r w:rsidRPr="00FC7681">
        <w:rPr>
          <w:rFonts w:ascii="Times New Roman" w:eastAsia="Tw Cen MT" w:hAnsi="Times New Roman" w:cs="Times New Roman"/>
          <w:color w:val="auto"/>
          <w:sz w:val="22"/>
          <w:szCs w:val="22"/>
        </w:rPr>
        <w:t>in ZYBM9 and 3×ZYBM9, respectively under optimal cultivation conditions. Hence, the results showed that the effective process strategy is essential to enhance engineered cell mass (production) and enzyme expression. The purified enzyme was optimally active with 1036 Umg</w:t>
      </w:r>
      <w:r w:rsidRPr="00FC7681">
        <w:rPr>
          <w:rFonts w:ascii="Times New Roman" w:eastAsia="Tw Cen MT" w:hAnsi="Times New Roman" w:cs="Times New Roman"/>
          <w:color w:val="auto"/>
          <w:sz w:val="22"/>
          <w:szCs w:val="22"/>
          <w:vertAlign w:val="superscript"/>
        </w:rPr>
        <w:t>-1</w:t>
      </w:r>
      <w:r w:rsidRPr="00FC7681">
        <w:rPr>
          <w:rFonts w:ascii="Times New Roman" w:eastAsia="Tw Cen MT" w:hAnsi="Times New Roman" w:cs="Times New Roman"/>
          <w:color w:val="auto"/>
          <w:sz w:val="22"/>
          <w:szCs w:val="22"/>
        </w:rPr>
        <w:t xml:space="preserve"> of specific activity against 4% CMC at pH 6.0 and 95°C. Enzyme exhibited great stability over a broad pH (6.0-9.0) and temperature range (80-90°C), and </w:t>
      </w:r>
      <w:r w:rsidRPr="00FC7681">
        <w:rPr>
          <w:rFonts w:ascii="Times New Roman" w:eastAsia="Tw Cen MT" w:hAnsi="Times New Roman" w:cs="Times New Roman"/>
          <w:color w:val="auto"/>
          <w:sz w:val="22"/>
          <w:szCs w:val="22"/>
        </w:rPr>
        <w:t>was quite stable for 12 h</w:t>
      </w:r>
      <w:r w:rsidRPr="00FC7681">
        <w:rPr>
          <w:rFonts w:ascii="Times New Roman" w:eastAsia="Tw Cen MT" w:hAnsi="Times New Roman" w:cs="Times New Roman"/>
          <w:color w:val="auto"/>
          <w:sz w:val="22"/>
          <w:szCs w:val="22"/>
        </w:rPr>
        <w:t xml:space="preserve"> at 8</w:t>
      </w:r>
      <w:r w:rsidRPr="00FC7681">
        <w:rPr>
          <w:rFonts w:ascii="Times New Roman" w:eastAsia="Tw Cen MT" w:hAnsi="Times New Roman" w:cs="Times New Roman"/>
          <w:color w:val="auto"/>
          <w:sz w:val="22"/>
          <w:szCs w:val="22"/>
        </w:rPr>
        <w:t>5</w:t>
      </w:r>
      <w:r w:rsidRPr="00FC7681">
        <w:rPr>
          <w:rFonts w:ascii="Times New Roman" w:eastAsia="Tw Cen MT" w:hAnsi="Times New Roman" w:cs="Times New Roman"/>
          <w:color w:val="auto"/>
          <w:sz w:val="22"/>
          <w:szCs w:val="22"/>
        </w:rPr>
        <w:t xml:space="preserve">°C. Enzyme showed great resistance towards various chemical inhibitors and great affinity towards various substrates. A hyperthermotolerant </w:t>
      </w:r>
      <w:r w:rsidRPr="00FC7681">
        <w:rPr>
          <w:rFonts w:ascii="Times New Roman" w:eastAsia="Tw Cen MT" w:hAnsi="Times New Roman" w:cs="Times New Roman"/>
          <w:i/>
          <w:color w:val="auto"/>
          <w:sz w:val="22"/>
          <w:szCs w:val="22"/>
        </w:rPr>
        <w:t>TnEgl</w:t>
      </w:r>
      <w:r w:rsidRPr="00FC7681">
        <w:rPr>
          <w:rFonts w:ascii="Times New Roman" w:eastAsia="Tw Cen MT" w:hAnsi="Times New Roman" w:cs="Times New Roman"/>
          <w:color w:val="auto"/>
          <w:sz w:val="22"/>
          <w:szCs w:val="22"/>
        </w:rPr>
        <w:t xml:space="preserve"> with great catalytic efficiency and independence of various chemical inhibitors, all noteworthy features make </w:t>
      </w:r>
      <w:r w:rsidRPr="00FC7681">
        <w:rPr>
          <w:rFonts w:ascii="Times New Roman" w:eastAsia="Tw Cen MT" w:hAnsi="Times New Roman" w:cs="Times New Roman"/>
          <w:color w:val="auto"/>
          <w:sz w:val="22"/>
          <w:szCs w:val="22"/>
        </w:rPr>
        <w:t>this</w:t>
      </w:r>
      <w:r w:rsidRPr="00FC7681">
        <w:rPr>
          <w:rFonts w:ascii="Times New Roman" w:eastAsia="Tw Cen MT" w:hAnsi="Times New Roman" w:cs="Times New Roman"/>
          <w:i/>
          <w:color w:val="auto"/>
          <w:sz w:val="22"/>
          <w:szCs w:val="22"/>
        </w:rPr>
        <w:t xml:space="preserve"> </w:t>
      </w:r>
      <w:r w:rsidRPr="00FC7681">
        <w:rPr>
          <w:rFonts w:ascii="Times New Roman" w:eastAsia="Tw Cen MT" w:hAnsi="Times New Roman" w:cs="Times New Roman"/>
          <w:color w:val="auto"/>
          <w:sz w:val="22"/>
          <w:szCs w:val="22"/>
        </w:rPr>
        <w:t>a suitable candidate for various industrial applications.</w:t>
      </w:r>
    </w:p>
    <w:p w:rsidR="00FC7681" w:rsidRPr="00FC7681" w:rsidRDefault="00FC7681" w:rsidP="00FC7681">
      <w:pPr>
        <w:spacing w:line="360" w:lineRule="auto"/>
        <w:jc w:val="both"/>
        <w:rPr>
          <w:rFonts w:ascii="Times New Roman" w:hAnsi="Times New Roman" w:cs="Times New Roman"/>
          <w:b/>
          <w:color w:val="000000"/>
        </w:rPr>
      </w:pPr>
      <w:r w:rsidRPr="00FC7681">
        <w:rPr>
          <w:rFonts w:ascii="Times New Roman" w:hAnsi="Times New Roman" w:cs="Times New Roman"/>
          <w:b/>
          <w:color w:val="000000"/>
        </w:rPr>
        <w:t>Recent Publications (3 to 5)</w:t>
      </w:r>
    </w:p>
    <w:p w:rsidR="00FC7681" w:rsidRPr="00FC7681" w:rsidRDefault="00FC7681" w:rsidP="00FC7681">
      <w:pPr>
        <w:pStyle w:val="ListParagraph"/>
        <w:numPr>
          <w:ilvl w:val="0"/>
          <w:numId w:val="1"/>
        </w:numPr>
        <w:spacing w:before="0" w:line="360" w:lineRule="auto"/>
        <w:rPr>
          <w:rFonts w:ascii="Times New Roman" w:hAnsi="Times New Roman" w:cs="Times New Roman"/>
        </w:rPr>
      </w:pPr>
      <w:r w:rsidRPr="00FC7681">
        <w:rPr>
          <w:rFonts w:ascii="Times New Roman" w:hAnsi="Times New Roman" w:cs="Times New Roman"/>
        </w:rPr>
        <w:t xml:space="preserve">Akram F, </w:t>
      </w:r>
      <w:r w:rsidRPr="00FC7681">
        <w:rPr>
          <w:rFonts w:ascii="Times New Roman" w:hAnsi="Times New Roman" w:cs="Times New Roman"/>
          <w:b/>
          <w:u w:val="single"/>
        </w:rPr>
        <w:t>Haq IU</w:t>
      </w:r>
      <w:r w:rsidRPr="00FC7681">
        <w:rPr>
          <w:rFonts w:ascii="Times New Roman" w:hAnsi="Times New Roman" w:cs="Times New Roman"/>
        </w:rPr>
        <w:t>, Imran W, Mukhtar H (2018). Insight perspectives of thermostable endoglucanases for bioethanol production:</w:t>
      </w:r>
      <w:r>
        <w:rPr>
          <w:rFonts w:ascii="Times New Roman" w:hAnsi="Times New Roman" w:cs="Times New Roman"/>
        </w:rPr>
        <w:t xml:space="preserve"> A review. Renewable Energy 122: </w:t>
      </w:r>
      <w:r w:rsidRPr="00FC7681">
        <w:rPr>
          <w:rFonts w:ascii="Times New Roman" w:hAnsi="Times New Roman" w:cs="Times New Roman"/>
        </w:rPr>
        <w:t xml:space="preserve">225-238.https://doi.org/10.1016/j.renene.2018.01.095 </w:t>
      </w:r>
    </w:p>
    <w:p w:rsidR="00FC7681" w:rsidRPr="00FC7681" w:rsidRDefault="00FC7681" w:rsidP="00FC7681">
      <w:pPr>
        <w:pStyle w:val="ListParagraph"/>
        <w:numPr>
          <w:ilvl w:val="0"/>
          <w:numId w:val="1"/>
        </w:numPr>
        <w:spacing w:before="0" w:line="360" w:lineRule="auto"/>
        <w:rPr>
          <w:rFonts w:ascii="Times New Roman" w:hAnsi="Times New Roman" w:cs="Times New Roman"/>
        </w:rPr>
      </w:pPr>
      <w:r w:rsidRPr="00FC7681">
        <w:rPr>
          <w:rFonts w:ascii="Times New Roman" w:hAnsi="Times New Roman" w:cs="Times New Roman"/>
        </w:rPr>
        <w:t xml:space="preserve">Akram F, </w:t>
      </w:r>
      <w:r w:rsidRPr="00FC7681">
        <w:rPr>
          <w:rFonts w:ascii="Times New Roman" w:hAnsi="Times New Roman" w:cs="Times New Roman"/>
          <w:b/>
          <w:u w:val="single"/>
        </w:rPr>
        <w:t>Haq IU</w:t>
      </w:r>
      <w:r w:rsidRPr="00FC7681">
        <w:rPr>
          <w:rFonts w:ascii="Times New Roman" w:hAnsi="Times New Roman" w:cs="Times New Roman"/>
        </w:rPr>
        <w:t xml:space="preserve">, and Mukhtar H (2018). Gene cloning, characterization and thermodynamic </w:t>
      </w:r>
      <w:r w:rsidRPr="00FC7681">
        <w:rPr>
          <w:rFonts w:ascii="Times New Roman" w:hAnsi="Times New Roman" w:cs="Times New Roman"/>
        </w:rPr>
        <w:lastRenderedPageBreak/>
        <w:t>analysis of a novel multidomain hyperthermophilic GH family 3 β-glucosidase (TnBglB) from Thermotoga naphthophila RKU-10</w:t>
      </w:r>
      <w:r w:rsidRPr="00FC7681">
        <w:rPr>
          <w:rFonts w:ascii="Times New Roman" w:hAnsi="Times New Roman" w:cs="Times New Roman"/>
          <w:vertAlign w:val="superscript"/>
        </w:rPr>
        <w:t>T</w:t>
      </w:r>
      <w:r w:rsidRPr="00FC7681">
        <w:rPr>
          <w:rFonts w:ascii="Times New Roman" w:hAnsi="Times New Roman" w:cs="Times New Roman"/>
        </w:rPr>
        <w:t xml:space="preserve">. https://doi.org/10.1016/j.procbio.2017.12.007. </w:t>
      </w:r>
    </w:p>
    <w:p w:rsidR="00FC7681" w:rsidRPr="00FC7681" w:rsidRDefault="00FC7681" w:rsidP="00FC7681">
      <w:pPr>
        <w:pStyle w:val="ListParagraph"/>
        <w:numPr>
          <w:ilvl w:val="0"/>
          <w:numId w:val="1"/>
        </w:numPr>
        <w:spacing w:before="0" w:line="360" w:lineRule="auto"/>
        <w:rPr>
          <w:rFonts w:ascii="Times New Roman" w:hAnsi="Times New Roman" w:cs="Times New Roman"/>
        </w:rPr>
      </w:pPr>
      <w:r w:rsidRPr="00FC7681">
        <w:rPr>
          <w:rFonts w:ascii="Times New Roman" w:hAnsi="Times New Roman" w:cs="Times New Roman"/>
          <w:b/>
        </w:rPr>
        <w:t>Ikram ul Haq</w:t>
      </w:r>
      <w:r w:rsidRPr="00FC7681">
        <w:rPr>
          <w:rFonts w:ascii="Times New Roman" w:hAnsi="Times New Roman" w:cs="Times New Roman"/>
        </w:rPr>
        <w:t xml:space="preserve"> and Fatima Akram</w:t>
      </w:r>
      <w:r>
        <w:rPr>
          <w:rFonts w:ascii="Times New Roman" w:hAnsi="Times New Roman" w:cs="Times New Roman"/>
        </w:rPr>
        <w:t xml:space="preserve"> (2017)</w:t>
      </w:r>
      <w:r w:rsidRPr="00FC7681">
        <w:rPr>
          <w:rFonts w:ascii="Times New Roman" w:hAnsi="Times New Roman" w:cs="Times New Roman"/>
        </w:rPr>
        <w:t>. Enhanced Production of a Recombinant Multidomain Thermostable GH9 Processive Endo-1,4-β-Glucanase (CenC) from Ruminiclostridium thermocellum in a Mesophilic Host Through Various Cultivation and Induction Strategies. Appl Biochem Biotechnol 183:171–188. DOI 10.1007/s12010-017-2437-0</w:t>
      </w:r>
    </w:p>
    <w:p w:rsidR="00FC7681" w:rsidRPr="00FC7681" w:rsidRDefault="00FC7681" w:rsidP="00FC7681">
      <w:pPr>
        <w:pStyle w:val="ListParagraph"/>
        <w:numPr>
          <w:ilvl w:val="0"/>
          <w:numId w:val="1"/>
        </w:numPr>
        <w:spacing w:before="0" w:line="360" w:lineRule="auto"/>
        <w:rPr>
          <w:rFonts w:ascii="Times New Roman" w:hAnsi="Times New Roman" w:cs="Times New Roman"/>
        </w:rPr>
      </w:pPr>
      <w:r w:rsidRPr="00FC7681">
        <w:rPr>
          <w:rFonts w:ascii="Times New Roman" w:hAnsi="Times New Roman" w:cs="Times New Roman"/>
        </w:rPr>
        <w:t>Fatima Akram</w:t>
      </w:r>
      <w:r w:rsidRPr="00FC7681">
        <w:rPr>
          <w:rFonts w:ascii="Times New Roman" w:hAnsi="Times New Roman" w:cs="Times New Roman"/>
          <w:b/>
        </w:rPr>
        <w:t>, Ikram ul Haq</w:t>
      </w:r>
      <w:r w:rsidRPr="00FC7681">
        <w:rPr>
          <w:rFonts w:ascii="Times New Roman" w:hAnsi="Times New Roman" w:cs="Times New Roman"/>
        </w:rPr>
        <w:t>, Mahmood Ali Khan, Zahid Hussain, Hamid Mukhtar and Kaleem Iqbal (2016) Cloning with kinetic and thermodynamic insight of a novel hyperthermostable β-glucosidase from Thermotoga naphthophila RKU-10T with excellent glucose tolerance. Journal of Molec</w:t>
      </w:r>
      <w:r>
        <w:rPr>
          <w:rFonts w:ascii="Times New Roman" w:hAnsi="Times New Roman" w:cs="Times New Roman"/>
        </w:rPr>
        <w:t>ular Catalysis B: Enzymatic 124</w:t>
      </w:r>
      <w:r w:rsidRPr="00FC7681">
        <w:rPr>
          <w:rFonts w:ascii="Times New Roman" w:hAnsi="Times New Roman" w:cs="Times New Roman"/>
        </w:rPr>
        <w:t>: 92-104. http://dx.doi.org/10.1016/j.molcatb.2015.12.005</w:t>
      </w:r>
    </w:p>
    <w:p w:rsidR="00FC7681" w:rsidRPr="00FC7681" w:rsidRDefault="00FC7681" w:rsidP="00FC7681">
      <w:pPr>
        <w:spacing w:line="360" w:lineRule="auto"/>
        <w:jc w:val="both"/>
        <w:rPr>
          <w:rFonts w:ascii="Times New Roman" w:hAnsi="Times New Roman" w:cs="Times New Roman"/>
          <w:b/>
          <w:color w:val="000000"/>
        </w:rPr>
      </w:pPr>
    </w:p>
    <w:p w:rsidR="00FC7681" w:rsidRPr="00FC7681" w:rsidRDefault="00FC7681" w:rsidP="00FC7681">
      <w:pPr>
        <w:spacing w:line="360" w:lineRule="auto"/>
        <w:jc w:val="both"/>
        <w:rPr>
          <w:rFonts w:ascii="Times New Roman" w:hAnsi="Times New Roman" w:cs="Times New Roman"/>
          <w:b/>
        </w:rPr>
      </w:pPr>
      <w:r w:rsidRPr="00FC7681">
        <w:rPr>
          <w:rFonts w:ascii="Times New Roman" w:hAnsi="Times New Roman" w:cs="Times New Roman"/>
          <w:b/>
        </w:rPr>
        <w:t>Biography (100-200 words)</w:t>
      </w:r>
    </w:p>
    <w:p w:rsidR="00FC7681" w:rsidRPr="00FC7681" w:rsidRDefault="00FC7681" w:rsidP="00FC7681">
      <w:pPr>
        <w:spacing w:line="360" w:lineRule="auto"/>
        <w:jc w:val="both"/>
        <w:rPr>
          <w:rFonts w:ascii="Times New Roman" w:hAnsi="Times New Roman" w:cs="Times New Roman"/>
          <w:b/>
          <w:color w:val="000000"/>
        </w:rPr>
      </w:pPr>
      <w:bookmarkStart w:id="0" w:name="_GoBack"/>
      <w:bookmarkEnd w:id="0"/>
    </w:p>
    <w:p w:rsidR="00FC7681" w:rsidRPr="00FC7681" w:rsidRDefault="00FC7681" w:rsidP="00FC7681">
      <w:pPr>
        <w:spacing w:line="360" w:lineRule="auto"/>
        <w:jc w:val="both"/>
        <w:rPr>
          <w:rFonts w:ascii="Times New Roman" w:hAnsi="Times New Roman" w:cs="Times New Roman"/>
        </w:rPr>
      </w:pPr>
      <w:r w:rsidRPr="00FC7681">
        <w:rPr>
          <w:rFonts w:ascii="Times New Roman" w:hAnsi="Times New Roman" w:cs="Times New Roman"/>
        </w:rPr>
        <w:t xml:space="preserve">Prof. Dr. Ikram-ul-Haq (SI) has completed his Postdoc from Cornell University, New York, USA, and Ph.D. in Industrial Microbiology from University of the Punjab, Lahore, Pakistan. He had been the Dean, Faculty of Science and Technology and founding Director of Institute of Industrial Biotechnology, Government College University (GCU), Lahore. Now, he is ORIC director of GCU, and National Distinction professor emeritus of Industrial Biotechnology department. He is an active researcher and enthusiastically involved in research work. </w:t>
      </w:r>
      <w:r w:rsidRPr="00FC7681">
        <w:rPr>
          <w:rFonts w:ascii="Times New Roman" w:hAnsi="Times New Roman" w:cs="Times New Roman"/>
          <w:bCs/>
        </w:rPr>
        <w:t xml:space="preserve">He has successfully completed 21 </w:t>
      </w:r>
      <w:r w:rsidRPr="00FC7681">
        <w:rPr>
          <w:rFonts w:ascii="Times New Roman" w:hAnsi="Times New Roman" w:cs="Times New Roman"/>
        </w:rPr>
        <w:t xml:space="preserve">Projects sponsored by Pakistan Science Foundation, Pakistan Atomic Energy Commission, HEC, GCU &amp; Ministry of Science and Technology while 2 Projects are in process sponsored by MoST, PSF and </w:t>
      </w:r>
      <w:r w:rsidRPr="00FC7681">
        <w:rPr>
          <w:rFonts w:ascii="Times New Roman" w:hAnsi="Times New Roman" w:cs="Times New Roman"/>
          <w:bCs/>
        </w:rPr>
        <w:t>Pakistan Academy of Sciences</w:t>
      </w:r>
      <w:r w:rsidRPr="00FC7681">
        <w:rPr>
          <w:rFonts w:ascii="Times New Roman" w:hAnsi="Times New Roman" w:cs="Times New Roman"/>
        </w:rPr>
        <w:t xml:space="preserve">. He has published more than 321 papers in journals of international repute, with 1899 citations and has been serving as an editorial board member of various reputed Journals </w:t>
      </w:r>
    </w:p>
    <w:p w:rsidR="00FC7681" w:rsidRPr="00FC7681" w:rsidRDefault="00FC7681" w:rsidP="00FC7681">
      <w:pPr>
        <w:autoSpaceDE w:val="0"/>
        <w:autoSpaceDN w:val="0"/>
        <w:adjustRightInd w:val="0"/>
        <w:spacing w:line="360" w:lineRule="auto"/>
        <w:rPr>
          <w:rFonts w:ascii="Times New Roman" w:hAnsi="Times New Roman" w:cs="Times New Roman"/>
          <w:b/>
          <w:lang w:val="en-NZ"/>
        </w:rPr>
      </w:pPr>
    </w:p>
    <w:p w:rsidR="00FC7681" w:rsidRPr="00FC7681" w:rsidRDefault="00FC7681" w:rsidP="00FC7681">
      <w:pPr>
        <w:autoSpaceDE w:val="0"/>
        <w:autoSpaceDN w:val="0"/>
        <w:adjustRightInd w:val="0"/>
        <w:spacing w:line="360" w:lineRule="auto"/>
        <w:rPr>
          <w:rFonts w:ascii="Times New Roman" w:hAnsi="Times New Roman" w:cs="Times New Roman"/>
          <w:lang w:val="en-NZ"/>
        </w:rPr>
      </w:pPr>
      <w:r w:rsidRPr="00FC7681">
        <w:rPr>
          <w:rFonts w:ascii="Times New Roman" w:hAnsi="Times New Roman" w:cs="Times New Roman"/>
          <w:b/>
          <w:lang w:val="en-NZ"/>
        </w:rPr>
        <w:t xml:space="preserve">Presenting author details </w:t>
      </w:r>
      <w:r w:rsidRPr="00FC7681">
        <w:rPr>
          <w:rFonts w:ascii="Times New Roman" w:hAnsi="Times New Roman" w:cs="Times New Roman"/>
          <w:b/>
          <w:lang w:val="en-NZ"/>
        </w:rPr>
        <w:br/>
      </w:r>
      <w:r w:rsidRPr="00FC7681">
        <w:rPr>
          <w:rFonts w:ascii="Times New Roman" w:hAnsi="Times New Roman" w:cs="Times New Roman"/>
          <w:lang w:val="en-NZ"/>
        </w:rPr>
        <w:t>Full name: Dr. Ikram-ul-Haq (Sitara-e-Imtiaz), FPAS,</w:t>
      </w:r>
    </w:p>
    <w:p w:rsidR="00FC7681" w:rsidRPr="00FC7681" w:rsidRDefault="00FC7681" w:rsidP="00FC7681">
      <w:pPr>
        <w:autoSpaceDE w:val="0"/>
        <w:autoSpaceDN w:val="0"/>
        <w:adjustRightInd w:val="0"/>
        <w:spacing w:line="360" w:lineRule="auto"/>
        <w:rPr>
          <w:rFonts w:ascii="Times New Roman" w:hAnsi="Times New Roman" w:cs="Times New Roman"/>
          <w:lang w:val="en-NZ"/>
        </w:rPr>
      </w:pPr>
      <w:r w:rsidRPr="00FC7681">
        <w:rPr>
          <w:rFonts w:ascii="Times New Roman" w:hAnsi="Times New Roman" w:cs="Times New Roman"/>
          <w:lang w:val="en-NZ"/>
        </w:rPr>
        <w:t xml:space="preserve">Director ORIC/Professor Emeritus, ISESCO Laureate and </w:t>
      </w:r>
    </w:p>
    <w:p w:rsidR="00FC7681" w:rsidRPr="00FC7681" w:rsidRDefault="00FC7681" w:rsidP="00FC7681">
      <w:pPr>
        <w:autoSpaceDE w:val="0"/>
        <w:autoSpaceDN w:val="0"/>
        <w:adjustRightInd w:val="0"/>
        <w:spacing w:line="360" w:lineRule="auto"/>
        <w:rPr>
          <w:rFonts w:ascii="Times New Roman" w:hAnsi="Times New Roman" w:cs="Times New Roman"/>
          <w:lang w:val="en-NZ"/>
        </w:rPr>
      </w:pPr>
      <w:r w:rsidRPr="00FC7681">
        <w:rPr>
          <w:rFonts w:ascii="Times New Roman" w:hAnsi="Times New Roman" w:cs="Times New Roman"/>
          <w:lang w:val="en-NZ"/>
        </w:rPr>
        <w:t>Distinguished National Professor,</w:t>
      </w:r>
    </w:p>
    <w:p w:rsidR="00FC7681" w:rsidRPr="00FC7681" w:rsidRDefault="00FC7681" w:rsidP="00FC7681">
      <w:pPr>
        <w:autoSpaceDE w:val="0"/>
        <w:autoSpaceDN w:val="0"/>
        <w:adjustRightInd w:val="0"/>
        <w:spacing w:line="360" w:lineRule="auto"/>
        <w:rPr>
          <w:rFonts w:ascii="Times New Roman" w:hAnsi="Times New Roman" w:cs="Times New Roman"/>
          <w:lang w:val="en-NZ"/>
        </w:rPr>
      </w:pPr>
      <w:r w:rsidRPr="00FC7681">
        <w:rPr>
          <w:rFonts w:ascii="Times New Roman" w:hAnsi="Times New Roman" w:cs="Times New Roman"/>
          <w:lang w:val="en-NZ"/>
        </w:rPr>
        <w:t>Institute of Industrial Biotechnology,</w:t>
      </w:r>
    </w:p>
    <w:p w:rsidR="00FC7681" w:rsidRPr="00FC7681" w:rsidRDefault="00FC7681" w:rsidP="00FC7681">
      <w:pPr>
        <w:autoSpaceDE w:val="0"/>
        <w:autoSpaceDN w:val="0"/>
        <w:adjustRightInd w:val="0"/>
        <w:spacing w:line="360" w:lineRule="auto"/>
        <w:rPr>
          <w:rFonts w:ascii="Times New Roman" w:hAnsi="Times New Roman" w:cs="Times New Roman"/>
          <w:lang w:val="en-NZ"/>
        </w:rPr>
      </w:pPr>
      <w:r w:rsidRPr="00FC7681">
        <w:rPr>
          <w:rFonts w:ascii="Times New Roman" w:hAnsi="Times New Roman" w:cs="Times New Roman"/>
          <w:lang w:val="en-NZ"/>
        </w:rPr>
        <w:t>Government College University, Lahore.</w:t>
      </w:r>
      <w:r w:rsidRPr="00FC7681">
        <w:rPr>
          <w:rFonts w:ascii="Times New Roman" w:hAnsi="Times New Roman" w:cs="Times New Roman"/>
          <w:lang w:val="en-NZ"/>
        </w:rPr>
        <w:br/>
        <w:t>Contact number: +923334570401</w:t>
      </w:r>
    </w:p>
    <w:p w:rsidR="00FC7681" w:rsidRPr="00FC7681" w:rsidRDefault="00FC7681" w:rsidP="00FC7681">
      <w:pPr>
        <w:autoSpaceDE w:val="0"/>
        <w:autoSpaceDN w:val="0"/>
        <w:adjustRightInd w:val="0"/>
        <w:spacing w:line="360" w:lineRule="auto"/>
        <w:rPr>
          <w:rFonts w:ascii="Times New Roman" w:hAnsi="Times New Roman" w:cs="Times New Roman"/>
          <w:lang w:val="en-NZ"/>
        </w:rPr>
      </w:pPr>
      <w:r w:rsidRPr="00FC7681">
        <w:rPr>
          <w:rFonts w:ascii="Times New Roman" w:hAnsi="Times New Roman" w:cs="Times New Roman"/>
          <w:lang w:val="en-NZ"/>
        </w:rPr>
        <w:t xml:space="preserve">Email: </w:t>
      </w:r>
      <w:hyperlink r:id="rId6" w:history="1">
        <w:r w:rsidRPr="00FC7681">
          <w:rPr>
            <w:rStyle w:val="Hyperlink"/>
            <w:rFonts w:ascii="Times New Roman" w:hAnsi="Times New Roman" w:cs="Times New Roman"/>
            <w:lang w:val="en-NZ"/>
          </w:rPr>
          <w:t>ikmhaq@yahoo.com</w:t>
        </w:r>
      </w:hyperlink>
    </w:p>
    <w:p w:rsidR="00EB7B5D" w:rsidRPr="00FC7681" w:rsidRDefault="00FC7681" w:rsidP="00FC7681">
      <w:pPr>
        <w:autoSpaceDE w:val="0"/>
        <w:autoSpaceDN w:val="0"/>
        <w:adjustRightInd w:val="0"/>
        <w:spacing w:line="360" w:lineRule="auto"/>
        <w:rPr>
          <w:rFonts w:ascii="Times New Roman" w:hAnsi="Times New Roman" w:cs="Times New Roman"/>
        </w:rPr>
      </w:pPr>
      <w:r w:rsidRPr="00FC7681">
        <w:rPr>
          <w:rFonts w:ascii="Times New Roman" w:hAnsi="Times New Roman" w:cs="Times New Roman"/>
          <w:lang w:val="en-NZ"/>
        </w:rPr>
        <w:t>Date of Birth: 05.03.1952</w:t>
      </w:r>
      <w:r w:rsidRPr="00FC7681">
        <w:rPr>
          <w:rFonts w:ascii="Times New Roman" w:hAnsi="Times New Roman" w:cs="Times New Roman"/>
          <w:lang w:val="en-NZ"/>
        </w:rPr>
        <w:br/>
        <w:t>Category: (Oral presentation)</w:t>
      </w:r>
    </w:p>
    <w:sectPr w:rsidR="00EB7B5D" w:rsidRPr="00FC7681" w:rsidSect="006E2C6F">
      <w:pgSz w:w="12240" w:h="15840" w:code="1"/>
      <w:pgMar w:top="1440" w:right="1440" w:bottom="1440" w:left="1440" w:header="0" w:footer="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MS PGothic">
    <w:panose1 w:val="020B0600070205080204"/>
    <w:charset w:val="80"/>
    <w:family w:val="swiss"/>
    <w:pitch w:val="variable"/>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EAD4032"/>
    <w:multiLevelType w:val="hybridMultilevel"/>
    <w:tmpl w:val="2FFEB362"/>
    <w:lvl w:ilvl="0" w:tplc="C4B6F0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7681"/>
    <w:rsid w:val="006E2C6F"/>
    <w:rsid w:val="00EB7B5D"/>
    <w:rsid w:val="00ED3187"/>
    <w:rsid w:val="00FC76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05DEEB2-3DB4-4266-BD30-D693AD8DE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C7681"/>
    <w:pPr>
      <w:widowControl w:val="0"/>
      <w:spacing w:after="0" w:line="240" w:lineRule="auto"/>
    </w:pPr>
    <w:rPr>
      <w:rFonts w:ascii="Tw Cen MT" w:eastAsia="Tw Cen MT" w:hAnsi="Tw Cen MT" w:cs="Tw Cen MT"/>
    </w:rPr>
  </w:style>
  <w:style w:type="paragraph" w:styleId="Heading1">
    <w:name w:val="heading 1"/>
    <w:basedOn w:val="Normal"/>
    <w:link w:val="Heading1Char"/>
    <w:uiPriority w:val="1"/>
    <w:qFormat/>
    <w:rsid w:val="00FC7681"/>
    <w:pPr>
      <w:spacing w:before="47" w:line="400" w:lineRule="exact"/>
      <w:ind w:left="100"/>
      <w:outlineLvl w:val="0"/>
    </w:pPr>
    <w:rPr>
      <w:rFonts w:ascii="Minion Pro" w:eastAsia="Minion Pro" w:hAnsi="Minion Pro" w:cs="Minion Pro"/>
      <w:b/>
      <w:bCs/>
      <w:sz w:val="36"/>
      <w:szCs w:val="36"/>
    </w:rPr>
  </w:style>
  <w:style w:type="paragraph" w:styleId="Heading3">
    <w:name w:val="heading 3"/>
    <w:basedOn w:val="Normal"/>
    <w:next w:val="Normal"/>
    <w:link w:val="Heading3Char"/>
    <w:uiPriority w:val="9"/>
    <w:semiHidden/>
    <w:unhideWhenUsed/>
    <w:qFormat/>
    <w:rsid w:val="00FC7681"/>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C7681"/>
    <w:rPr>
      <w:rFonts w:ascii="Minion Pro" w:eastAsia="Minion Pro" w:hAnsi="Minion Pro" w:cs="Minion Pro"/>
      <w:b/>
      <w:bCs/>
      <w:sz w:val="36"/>
      <w:szCs w:val="36"/>
    </w:rPr>
  </w:style>
  <w:style w:type="character" w:customStyle="1" w:styleId="Heading3Char">
    <w:name w:val="Heading 3 Char"/>
    <w:basedOn w:val="DefaultParagraphFont"/>
    <w:link w:val="Heading3"/>
    <w:uiPriority w:val="9"/>
    <w:semiHidden/>
    <w:rsid w:val="00FC7681"/>
    <w:rPr>
      <w:rFonts w:asciiTheme="majorHAnsi" w:eastAsiaTheme="majorEastAsia" w:hAnsiTheme="majorHAnsi" w:cstheme="majorBidi"/>
      <w:color w:val="1F4D78" w:themeColor="accent1" w:themeShade="7F"/>
      <w:sz w:val="24"/>
      <w:szCs w:val="24"/>
    </w:rPr>
  </w:style>
  <w:style w:type="paragraph" w:styleId="ListParagraph">
    <w:name w:val="List Paragraph"/>
    <w:basedOn w:val="Normal"/>
    <w:uiPriority w:val="1"/>
    <w:qFormat/>
    <w:rsid w:val="00FC7681"/>
    <w:pPr>
      <w:spacing w:before="90" w:line="200" w:lineRule="exact"/>
      <w:ind w:left="383" w:hanging="283"/>
      <w:jc w:val="both"/>
    </w:pPr>
    <w:rPr>
      <w:rFonts w:ascii="Calibri" w:eastAsia="Calibri" w:hAnsi="Calibri" w:cs="Calibri"/>
    </w:rPr>
  </w:style>
  <w:style w:type="character" w:styleId="Hyperlink">
    <w:name w:val="Hyperlink"/>
    <w:basedOn w:val="DefaultParagraphFont"/>
    <w:uiPriority w:val="99"/>
    <w:unhideWhenUsed/>
    <w:rsid w:val="00FC768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kmhaq@yahoo.com"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735</Words>
  <Characters>4191</Characters>
  <Application>Microsoft Office Word</Application>
  <DocSecurity>0</DocSecurity>
  <Lines>34</Lines>
  <Paragraphs>9</Paragraphs>
  <ScaleCrop>false</ScaleCrop>
  <Company/>
  <LinksUpToDate>false</LinksUpToDate>
  <CharactersWithSpaces>4917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Fatima Akram</dc:creator>
  <cp:keywords/>
  <dc:description/>
  <cp:lastModifiedBy>Fatima Akram</cp:lastModifiedBy>
  <cp:revision>1</cp:revision>
  <dcterms:created xsi:type="dcterms:W3CDTF">2018-07-13T10:11:00Z</dcterms:created>
  <dcterms:modified xsi:type="dcterms:W3CDTF">2018-07-13T10:24:00Z</dcterms:modified>
</cp:coreProperties>
</file>