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5CE" w:rsidRDefault="00E145CE" w:rsidP="00E145CE">
      <w:pPr>
        <w:rPr>
          <w:rFonts w:asciiTheme="majorBidi" w:hAnsiTheme="majorBidi" w:cstheme="majorBidi"/>
          <w:b/>
          <w:bCs/>
          <w:sz w:val="28"/>
          <w:szCs w:val="28"/>
        </w:rPr>
      </w:pPr>
      <w:r w:rsidRPr="00CC7113">
        <w:rPr>
          <w:rFonts w:asciiTheme="majorBidi" w:hAnsiTheme="majorBidi" w:cstheme="majorBidi"/>
          <w:b/>
          <w:bCs/>
          <w:sz w:val="28"/>
          <w:szCs w:val="28"/>
        </w:rPr>
        <w:t>Negative Appendectomies rate as a key performance quality indicator in a level III Irish hospital</w:t>
      </w:r>
    </w:p>
    <w:p w:rsidR="00177F02" w:rsidRPr="00177F02" w:rsidRDefault="00177F02" w:rsidP="00177F02">
      <w:pPr>
        <w:rPr>
          <w:rFonts w:asciiTheme="majorBidi" w:hAnsiTheme="majorBidi" w:cstheme="majorBidi"/>
          <w:sz w:val="28"/>
          <w:szCs w:val="28"/>
        </w:rPr>
      </w:pPr>
      <w:r w:rsidRPr="00177F02">
        <w:rPr>
          <w:rFonts w:asciiTheme="majorBidi" w:hAnsiTheme="majorBidi" w:cstheme="majorBidi"/>
          <w:sz w:val="28"/>
          <w:szCs w:val="28"/>
        </w:rPr>
        <w:t>Authors</w:t>
      </w:r>
    </w:p>
    <w:p w:rsidR="00177F02" w:rsidRPr="00F458DB" w:rsidRDefault="00177F02" w:rsidP="00177F02">
      <w:pPr>
        <w:rPr>
          <w:rFonts w:asciiTheme="majorBidi" w:hAnsiTheme="majorBidi" w:cstheme="majorBidi"/>
          <w:sz w:val="24"/>
          <w:szCs w:val="24"/>
          <w:rtl/>
          <w:lang w:bidi="ar-EG"/>
        </w:rPr>
      </w:pPr>
      <w:proofErr w:type="spellStart"/>
      <w:r w:rsidRPr="00F458DB">
        <w:rPr>
          <w:rFonts w:asciiTheme="majorBidi" w:hAnsiTheme="majorBidi" w:cstheme="majorBidi"/>
          <w:sz w:val="24"/>
          <w:szCs w:val="24"/>
        </w:rPr>
        <w:t>Youssef</w:t>
      </w:r>
      <w:proofErr w:type="spellEnd"/>
      <w:r w:rsidRPr="00F458DB">
        <w:rPr>
          <w:rFonts w:asciiTheme="majorBidi" w:hAnsiTheme="majorBidi" w:cstheme="majorBidi"/>
          <w:sz w:val="24"/>
          <w:szCs w:val="24"/>
        </w:rPr>
        <w:t xml:space="preserve"> </w:t>
      </w:r>
      <w:proofErr w:type="spellStart"/>
      <w:r w:rsidRPr="00F458DB">
        <w:rPr>
          <w:rFonts w:asciiTheme="majorBidi" w:hAnsiTheme="majorBidi" w:cstheme="majorBidi"/>
          <w:sz w:val="24"/>
          <w:szCs w:val="24"/>
        </w:rPr>
        <w:t>beshier</w:t>
      </w:r>
      <w:proofErr w:type="gramStart"/>
      <w:r w:rsidRPr="00F458DB">
        <w:rPr>
          <w:rFonts w:asciiTheme="majorBidi" w:hAnsiTheme="majorBidi" w:cstheme="majorBidi"/>
          <w:sz w:val="24"/>
          <w:szCs w:val="24"/>
        </w:rPr>
        <w:t>,Orlaith</w:t>
      </w:r>
      <w:proofErr w:type="spellEnd"/>
      <w:proofErr w:type="gramEnd"/>
      <w:r w:rsidRPr="00F458DB">
        <w:rPr>
          <w:rFonts w:asciiTheme="majorBidi" w:hAnsiTheme="majorBidi" w:cstheme="majorBidi"/>
          <w:sz w:val="24"/>
          <w:szCs w:val="24"/>
        </w:rPr>
        <w:t xml:space="preserve"> </w:t>
      </w:r>
      <w:proofErr w:type="spellStart"/>
      <w:r w:rsidRPr="00F458DB">
        <w:rPr>
          <w:rFonts w:asciiTheme="majorBidi" w:hAnsiTheme="majorBidi" w:cstheme="majorBidi"/>
          <w:sz w:val="24"/>
          <w:szCs w:val="24"/>
        </w:rPr>
        <w:t>Whelan,Karen</w:t>
      </w:r>
      <w:proofErr w:type="spellEnd"/>
      <w:r w:rsidRPr="00F458DB">
        <w:rPr>
          <w:rFonts w:asciiTheme="majorBidi" w:hAnsiTheme="majorBidi" w:cstheme="majorBidi"/>
          <w:sz w:val="24"/>
          <w:szCs w:val="24"/>
        </w:rPr>
        <w:t xml:space="preserve"> McMahon, </w:t>
      </w:r>
      <w:proofErr w:type="spellStart"/>
      <w:r w:rsidRPr="00F458DB">
        <w:rPr>
          <w:rFonts w:asciiTheme="majorBidi" w:hAnsiTheme="majorBidi" w:cstheme="majorBidi"/>
          <w:sz w:val="24"/>
          <w:szCs w:val="24"/>
        </w:rPr>
        <w:t>Finola</w:t>
      </w:r>
      <w:proofErr w:type="spellEnd"/>
      <w:r w:rsidRPr="00F458DB">
        <w:rPr>
          <w:rFonts w:asciiTheme="majorBidi" w:hAnsiTheme="majorBidi" w:cstheme="majorBidi"/>
          <w:sz w:val="24"/>
          <w:szCs w:val="24"/>
        </w:rPr>
        <w:t xml:space="preserve"> </w:t>
      </w:r>
      <w:proofErr w:type="spellStart"/>
      <w:r w:rsidRPr="00F458DB">
        <w:rPr>
          <w:rFonts w:asciiTheme="majorBidi" w:hAnsiTheme="majorBidi" w:cstheme="majorBidi"/>
          <w:sz w:val="24"/>
          <w:szCs w:val="24"/>
        </w:rPr>
        <w:t>O’Sullivan,Joeseph</w:t>
      </w:r>
      <w:proofErr w:type="spellEnd"/>
      <w:r w:rsidRPr="00F458DB">
        <w:rPr>
          <w:rFonts w:asciiTheme="majorBidi" w:hAnsiTheme="majorBidi" w:cstheme="majorBidi"/>
          <w:sz w:val="24"/>
          <w:szCs w:val="24"/>
        </w:rPr>
        <w:t xml:space="preserve"> Mahon</w:t>
      </w:r>
    </w:p>
    <w:p w:rsidR="00E145CE" w:rsidRDefault="00E145CE" w:rsidP="00E145CE">
      <w:pPr>
        <w:spacing w:before="100" w:beforeAutospacing="1" w:after="100" w:afterAutospacing="1" w:line="240" w:lineRule="auto"/>
        <w:rPr>
          <w:rFonts w:asciiTheme="majorBidi" w:hAnsiTheme="majorBidi" w:cstheme="majorBidi"/>
          <w:sz w:val="24"/>
          <w:szCs w:val="24"/>
        </w:rPr>
      </w:pPr>
      <w:r w:rsidRPr="00E145CE">
        <w:rPr>
          <w:rFonts w:asciiTheme="majorBidi" w:hAnsiTheme="majorBidi" w:cstheme="majorBidi"/>
          <w:sz w:val="24"/>
          <w:szCs w:val="24"/>
        </w:rPr>
        <w:t xml:space="preserve">Acute Appendicitis is one of the most common surgical emergency procedures in Ireland. Clinical assessment is the corner stone in diagnosis. However, Recent Imaging modalities can significantly decrease the number of negative appendectomy with subsequent decline in patient’s morbidity, recovery and hospital </w:t>
      </w:r>
      <w:proofErr w:type="gramStart"/>
      <w:r w:rsidRPr="00E145CE">
        <w:rPr>
          <w:rFonts w:asciiTheme="majorBidi" w:hAnsiTheme="majorBidi" w:cstheme="majorBidi"/>
          <w:sz w:val="24"/>
          <w:szCs w:val="24"/>
        </w:rPr>
        <w:t>stay</w:t>
      </w:r>
      <w:r w:rsidRPr="00E145CE">
        <w:rPr>
          <w:rFonts w:asciiTheme="majorBidi" w:hAnsiTheme="majorBidi" w:cstheme="majorBidi"/>
          <w:sz w:val="24"/>
          <w:szCs w:val="24"/>
          <w:vertAlign w:val="superscript"/>
        </w:rPr>
        <w:t>[</w:t>
      </w:r>
      <w:proofErr w:type="gramEnd"/>
      <w:r w:rsidR="00732D35" w:rsidRPr="00E145CE">
        <w:rPr>
          <w:rFonts w:asciiTheme="majorBidi" w:hAnsiTheme="majorBidi" w:cstheme="majorBidi"/>
          <w:sz w:val="24"/>
          <w:szCs w:val="24"/>
        </w:rPr>
        <w:fldChar w:fldCharType="begin"/>
      </w:r>
      <w:r w:rsidRPr="00E145CE">
        <w:rPr>
          <w:rFonts w:asciiTheme="majorBidi" w:hAnsiTheme="majorBidi" w:cstheme="majorBidi"/>
          <w:sz w:val="24"/>
          <w:szCs w:val="24"/>
        </w:rPr>
        <w:instrText>HYPERLINK "javascript:void(0);"</w:instrText>
      </w:r>
      <w:r w:rsidR="00732D35" w:rsidRPr="00E145CE">
        <w:rPr>
          <w:rFonts w:asciiTheme="majorBidi" w:hAnsiTheme="majorBidi" w:cstheme="majorBidi"/>
          <w:sz w:val="24"/>
          <w:szCs w:val="24"/>
        </w:rPr>
        <w:fldChar w:fldCharType="separate"/>
      </w:r>
      <w:r w:rsidRPr="00E145CE">
        <w:rPr>
          <w:rStyle w:val="Hyperlink"/>
          <w:rFonts w:asciiTheme="majorBidi" w:hAnsiTheme="majorBidi" w:cstheme="majorBidi"/>
          <w:color w:val="auto"/>
          <w:sz w:val="24"/>
          <w:szCs w:val="24"/>
          <w:vertAlign w:val="superscript"/>
        </w:rPr>
        <w:t>1,2</w:t>
      </w:r>
      <w:r w:rsidR="00732D35" w:rsidRPr="00E145CE">
        <w:rPr>
          <w:rFonts w:asciiTheme="majorBidi" w:hAnsiTheme="majorBidi" w:cstheme="majorBidi"/>
          <w:sz w:val="24"/>
          <w:szCs w:val="24"/>
        </w:rPr>
        <w:fldChar w:fldCharType="end"/>
      </w:r>
      <w:r w:rsidRPr="00E145CE">
        <w:rPr>
          <w:rFonts w:asciiTheme="majorBidi" w:hAnsiTheme="majorBidi" w:cstheme="majorBidi"/>
          <w:sz w:val="24"/>
          <w:szCs w:val="24"/>
          <w:vertAlign w:val="superscript"/>
        </w:rPr>
        <w:t>]</w:t>
      </w:r>
      <w:r w:rsidRPr="00E145CE">
        <w:rPr>
          <w:rFonts w:asciiTheme="majorBidi" w:hAnsiTheme="majorBidi" w:cstheme="majorBidi"/>
          <w:sz w:val="24"/>
          <w:szCs w:val="24"/>
        </w:rPr>
        <w:t>.</w:t>
      </w:r>
      <w:r w:rsidRPr="00E145CE">
        <w:rPr>
          <w:rFonts w:asciiTheme="majorBidi" w:hAnsiTheme="majorBidi"/>
          <w:sz w:val="24"/>
          <w:szCs w:val="24"/>
        </w:rPr>
        <w:t xml:space="preserve"> </w:t>
      </w:r>
      <w:r w:rsidRPr="00E145CE">
        <w:rPr>
          <w:rFonts w:asciiTheme="majorBidi" w:hAnsiTheme="majorBidi" w:cstheme="majorBidi"/>
          <w:sz w:val="24"/>
          <w:szCs w:val="24"/>
        </w:rPr>
        <w:t xml:space="preserve">The percentage </w:t>
      </w:r>
      <w:proofErr w:type="gramStart"/>
      <w:r w:rsidRPr="00E145CE">
        <w:rPr>
          <w:rFonts w:asciiTheme="majorBidi" w:hAnsiTheme="majorBidi" w:cstheme="majorBidi"/>
          <w:sz w:val="24"/>
          <w:szCs w:val="24"/>
        </w:rPr>
        <w:t>of  negative</w:t>
      </w:r>
      <w:proofErr w:type="gramEnd"/>
      <w:r w:rsidRPr="00E145CE">
        <w:rPr>
          <w:rFonts w:asciiTheme="majorBidi" w:hAnsiTheme="majorBidi" w:cstheme="majorBidi"/>
          <w:sz w:val="24"/>
          <w:szCs w:val="24"/>
        </w:rPr>
        <w:t xml:space="preserve"> </w:t>
      </w:r>
      <w:proofErr w:type="spellStart"/>
      <w:r w:rsidRPr="00E145CE">
        <w:rPr>
          <w:rFonts w:asciiTheme="majorBidi" w:hAnsiTheme="majorBidi" w:cstheme="majorBidi"/>
          <w:sz w:val="24"/>
          <w:szCs w:val="24"/>
        </w:rPr>
        <w:t>appendicectomy</w:t>
      </w:r>
      <w:proofErr w:type="spellEnd"/>
      <w:r w:rsidRPr="00E145CE">
        <w:rPr>
          <w:rFonts w:asciiTheme="majorBidi" w:hAnsiTheme="majorBidi" w:cstheme="majorBidi"/>
          <w:sz w:val="24"/>
          <w:szCs w:val="24"/>
        </w:rPr>
        <w:t xml:space="preserve">  is consider a quality indicator in the management of acute appendicitis.    There is no clear definition for the appropriate acceptable rate of negative appendectomy in Level 3 hospital in Ireland, thus some patient will still have a completely normal appendix excised. </w:t>
      </w:r>
    </w:p>
    <w:p w:rsidR="00E145CE" w:rsidRPr="00F458DB" w:rsidRDefault="00E145CE" w:rsidP="00E145CE">
      <w:pPr>
        <w:spacing w:before="100" w:beforeAutospacing="1" w:after="100" w:afterAutospacing="1" w:line="240" w:lineRule="auto"/>
        <w:rPr>
          <w:rFonts w:asciiTheme="majorBidi" w:eastAsia="Times New Roman" w:hAnsiTheme="majorBidi" w:cstheme="majorBidi"/>
          <w:sz w:val="24"/>
          <w:szCs w:val="24"/>
        </w:rPr>
      </w:pPr>
      <w:r w:rsidRPr="00F458DB">
        <w:rPr>
          <w:rFonts w:asciiTheme="majorBidi" w:eastAsia="Times New Roman" w:hAnsiTheme="majorBidi" w:cstheme="majorBidi"/>
          <w:sz w:val="24"/>
          <w:szCs w:val="24"/>
        </w:rPr>
        <w:t>All data were collected retrospectively from the electronic medical record system including all emergency appendectomy that were performed from 1</w:t>
      </w:r>
      <w:r w:rsidRPr="00F458DB">
        <w:rPr>
          <w:rFonts w:asciiTheme="majorBidi" w:eastAsia="Times New Roman" w:hAnsiTheme="majorBidi" w:cstheme="majorBidi"/>
          <w:sz w:val="24"/>
          <w:szCs w:val="24"/>
          <w:vertAlign w:val="superscript"/>
        </w:rPr>
        <w:t>st</w:t>
      </w:r>
      <w:r w:rsidRPr="00F458DB">
        <w:rPr>
          <w:rFonts w:asciiTheme="majorBidi" w:eastAsia="Times New Roman" w:hAnsiTheme="majorBidi" w:cstheme="majorBidi"/>
          <w:sz w:val="24"/>
          <w:szCs w:val="24"/>
        </w:rPr>
        <w:t xml:space="preserve"> of July 2018 till 30</w:t>
      </w:r>
      <w:r w:rsidRPr="00F458DB">
        <w:rPr>
          <w:rFonts w:asciiTheme="majorBidi" w:eastAsia="Times New Roman" w:hAnsiTheme="majorBidi" w:cstheme="majorBidi"/>
          <w:sz w:val="24"/>
          <w:szCs w:val="24"/>
          <w:vertAlign w:val="superscript"/>
        </w:rPr>
        <w:t>th</w:t>
      </w:r>
      <w:r w:rsidRPr="00F458DB">
        <w:rPr>
          <w:rFonts w:asciiTheme="majorBidi" w:eastAsia="Times New Roman" w:hAnsiTheme="majorBidi" w:cstheme="majorBidi"/>
          <w:sz w:val="24"/>
          <w:szCs w:val="24"/>
        </w:rPr>
        <w:t xml:space="preserve"> of June 2019 in Wexford general hospital. Also, all the radiological workup and histopathology report for these patients were reviewed using the hospital electronic laboratory and radiology system.</w:t>
      </w:r>
    </w:p>
    <w:p w:rsidR="00E145CE" w:rsidRDefault="00E145CE" w:rsidP="00E145CE">
      <w:pPr>
        <w:pStyle w:val="Heading2"/>
        <w:rPr>
          <w:rFonts w:asciiTheme="majorBidi" w:hAnsiTheme="majorBidi" w:cstheme="majorBidi"/>
          <w:b w:val="0"/>
          <w:bCs w:val="0"/>
          <w:sz w:val="24"/>
          <w:szCs w:val="24"/>
        </w:rPr>
      </w:pPr>
      <w:r w:rsidRPr="00E145CE">
        <w:rPr>
          <w:rFonts w:asciiTheme="majorBidi" w:hAnsiTheme="majorBidi" w:cstheme="majorBidi"/>
          <w:b w:val="0"/>
          <w:bCs w:val="0"/>
          <w:sz w:val="24"/>
          <w:szCs w:val="24"/>
        </w:rPr>
        <w:t>W</w:t>
      </w:r>
      <w:r>
        <w:rPr>
          <w:rFonts w:asciiTheme="majorBidi" w:hAnsiTheme="majorBidi" w:cstheme="majorBidi"/>
          <w:b w:val="0"/>
          <w:bCs w:val="0"/>
          <w:sz w:val="24"/>
          <w:szCs w:val="24"/>
        </w:rPr>
        <w:t xml:space="preserve">e </w:t>
      </w:r>
      <w:proofErr w:type="gramStart"/>
      <w:r>
        <w:rPr>
          <w:rFonts w:asciiTheme="majorBidi" w:hAnsiTheme="majorBidi" w:cstheme="majorBidi"/>
          <w:b w:val="0"/>
          <w:bCs w:val="0"/>
          <w:sz w:val="24"/>
          <w:szCs w:val="24"/>
        </w:rPr>
        <w:t>conducted  this</w:t>
      </w:r>
      <w:proofErr w:type="gramEnd"/>
      <w:r>
        <w:rPr>
          <w:rFonts w:asciiTheme="majorBidi" w:hAnsiTheme="majorBidi" w:cstheme="majorBidi"/>
          <w:b w:val="0"/>
          <w:bCs w:val="0"/>
          <w:sz w:val="24"/>
          <w:szCs w:val="24"/>
        </w:rPr>
        <w:t xml:space="preserve"> </w:t>
      </w:r>
      <w:r w:rsidRPr="00E145CE">
        <w:rPr>
          <w:rFonts w:asciiTheme="majorBidi" w:hAnsiTheme="majorBidi" w:cstheme="majorBidi"/>
          <w:b w:val="0"/>
          <w:bCs w:val="0"/>
          <w:sz w:val="24"/>
          <w:szCs w:val="24"/>
        </w:rPr>
        <w:t>study to clarify the percentage of negative appendectomy in Wexford general hospital in Ireland to analyze our current practice and identify the areas that need to be improved.</w:t>
      </w:r>
    </w:p>
    <w:p w:rsidR="00AB0FBA" w:rsidRDefault="00AB0FBA" w:rsidP="00E145CE">
      <w:pPr>
        <w:pStyle w:val="Heading2"/>
        <w:rPr>
          <w:rFonts w:asciiTheme="majorBidi" w:hAnsiTheme="majorBidi" w:cstheme="majorBidi"/>
          <w:b w:val="0"/>
          <w:bCs w:val="0"/>
          <w:sz w:val="24"/>
          <w:szCs w:val="24"/>
        </w:rPr>
      </w:pPr>
      <w:proofErr w:type="spellStart"/>
      <w:r>
        <w:rPr>
          <w:rFonts w:asciiTheme="majorBidi" w:hAnsiTheme="majorBidi" w:cstheme="majorBidi"/>
          <w:b w:val="0"/>
          <w:bCs w:val="0"/>
          <w:sz w:val="24"/>
          <w:szCs w:val="24"/>
        </w:rPr>
        <w:t>Biligraphy</w:t>
      </w:r>
      <w:proofErr w:type="spellEnd"/>
    </w:p>
    <w:p w:rsidR="007C1C42" w:rsidRDefault="007C1C42" w:rsidP="007C1C42">
      <w:pPr>
        <w:rPr>
          <w:rFonts w:asciiTheme="majorBidi" w:hAnsiTheme="majorBidi" w:cstheme="majorBidi"/>
          <w:b/>
          <w:bCs/>
          <w:sz w:val="32"/>
          <w:szCs w:val="32"/>
        </w:rPr>
      </w:pPr>
      <w:proofErr w:type="spellStart"/>
      <w:r w:rsidRPr="001D07FC">
        <w:rPr>
          <w:rFonts w:asciiTheme="majorBidi" w:hAnsiTheme="majorBidi" w:cstheme="majorBidi"/>
          <w:sz w:val="32"/>
          <w:szCs w:val="32"/>
        </w:rPr>
        <w:t>Biligraphy</w:t>
      </w:r>
      <w:proofErr w:type="spellEnd"/>
      <w:r>
        <w:rPr>
          <w:rFonts w:asciiTheme="majorBidi" w:hAnsiTheme="majorBidi" w:cstheme="majorBidi"/>
          <w:b/>
          <w:bCs/>
          <w:sz w:val="32"/>
          <w:szCs w:val="32"/>
        </w:rPr>
        <w:t>:</w:t>
      </w:r>
    </w:p>
    <w:p w:rsidR="007C1C42" w:rsidRDefault="007C1C42" w:rsidP="007C1C42">
      <w:pPr>
        <w:rPr>
          <w:rFonts w:asciiTheme="majorBidi" w:hAnsiTheme="majorBidi" w:cstheme="majorBidi"/>
          <w:sz w:val="28"/>
          <w:szCs w:val="28"/>
        </w:rPr>
      </w:pPr>
      <w:proofErr w:type="spellStart"/>
      <w:r w:rsidRPr="001D07FC">
        <w:rPr>
          <w:rFonts w:asciiTheme="majorBidi" w:hAnsiTheme="majorBidi" w:cstheme="majorBidi"/>
          <w:sz w:val="28"/>
          <w:szCs w:val="28"/>
        </w:rPr>
        <w:t>Youssef</w:t>
      </w:r>
      <w:proofErr w:type="spellEnd"/>
      <w:r w:rsidRPr="001D07FC">
        <w:rPr>
          <w:rFonts w:asciiTheme="majorBidi" w:hAnsiTheme="majorBidi" w:cstheme="majorBidi"/>
          <w:sz w:val="28"/>
          <w:szCs w:val="28"/>
        </w:rPr>
        <w:t xml:space="preserve"> </w:t>
      </w:r>
      <w:proofErr w:type="spellStart"/>
      <w:r w:rsidRPr="001D07FC">
        <w:rPr>
          <w:rFonts w:asciiTheme="majorBidi" w:hAnsiTheme="majorBidi" w:cstheme="majorBidi"/>
          <w:sz w:val="28"/>
          <w:szCs w:val="28"/>
        </w:rPr>
        <w:t>beshier</w:t>
      </w:r>
      <w:proofErr w:type="spellEnd"/>
      <w:r w:rsidRPr="001D07FC">
        <w:rPr>
          <w:rFonts w:asciiTheme="majorBidi" w:hAnsiTheme="majorBidi" w:cstheme="majorBidi"/>
          <w:sz w:val="28"/>
          <w:szCs w:val="28"/>
        </w:rPr>
        <w:t xml:space="preserve"> </w:t>
      </w:r>
    </w:p>
    <w:p w:rsidR="007C1C42" w:rsidRPr="00E145CE" w:rsidRDefault="007C1C42" w:rsidP="007C1C42">
      <w:pPr>
        <w:pStyle w:val="Heading2"/>
        <w:rPr>
          <w:rFonts w:asciiTheme="majorBidi" w:hAnsiTheme="majorBidi" w:cstheme="majorBidi"/>
          <w:b w:val="0"/>
          <w:bCs w:val="0"/>
          <w:sz w:val="24"/>
          <w:szCs w:val="24"/>
        </w:rPr>
      </w:pPr>
      <w:proofErr w:type="spellStart"/>
      <w:r>
        <w:rPr>
          <w:rFonts w:asciiTheme="majorBidi" w:hAnsiTheme="majorBidi" w:cstheme="majorBidi"/>
          <w:b w:val="0"/>
          <w:bCs w:val="0"/>
          <w:sz w:val="24"/>
          <w:szCs w:val="24"/>
        </w:rPr>
        <w:t>Youssef</w:t>
      </w:r>
      <w:proofErr w:type="spellEnd"/>
      <w:r>
        <w:rPr>
          <w:rFonts w:asciiTheme="majorBidi" w:hAnsiTheme="majorBidi" w:cstheme="majorBidi"/>
          <w:b w:val="0"/>
          <w:bCs w:val="0"/>
          <w:sz w:val="24"/>
          <w:szCs w:val="24"/>
        </w:rPr>
        <w:t xml:space="preserve"> </w:t>
      </w:r>
      <w:proofErr w:type="spellStart"/>
      <w:r>
        <w:rPr>
          <w:rFonts w:asciiTheme="majorBidi" w:hAnsiTheme="majorBidi" w:cstheme="majorBidi"/>
          <w:b w:val="0"/>
          <w:bCs w:val="0"/>
          <w:sz w:val="24"/>
          <w:szCs w:val="24"/>
        </w:rPr>
        <w:t>beshierMB.Bch</w:t>
      </w:r>
      <w:proofErr w:type="gramStart"/>
      <w:r>
        <w:rPr>
          <w:rFonts w:asciiTheme="majorBidi" w:hAnsiTheme="majorBidi" w:cstheme="majorBidi"/>
          <w:b w:val="0"/>
          <w:bCs w:val="0"/>
          <w:sz w:val="24"/>
          <w:szCs w:val="24"/>
        </w:rPr>
        <w:t>,MSc,MRCS</w:t>
      </w:r>
      <w:proofErr w:type="spellEnd"/>
      <w:proofErr w:type="gramEnd"/>
      <w:r>
        <w:rPr>
          <w:rFonts w:asciiTheme="majorBidi" w:hAnsiTheme="majorBidi" w:cstheme="majorBidi"/>
          <w:b w:val="0"/>
          <w:bCs w:val="0"/>
          <w:sz w:val="24"/>
          <w:szCs w:val="24"/>
        </w:rPr>
        <w:t xml:space="preserve">.                                                                                         Surgical registrar                                                                                                                          Wexford General </w:t>
      </w:r>
      <w:proofErr w:type="gramStart"/>
      <w:r>
        <w:rPr>
          <w:rFonts w:asciiTheme="majorBidi" w:hAnsiTheme="majorBidi" w:cstheme="majorBidi"/>
          <w:b w:val="0"/>
          <w:bCs w:val="0"/>
          <w:sz w:val="24"/>
          <w:szCs w:val="24"/>
        </w:rPr>
        <w:t>hospital</w:t>
      </w:r>
      <w:proofErr w:type="gramEnd"/>
      <w:r>
        <w:rPr>
          <w:rFonts w:asciiTheme="majorBidi" w:hAnsiTheme="majorBidi" w:cstheme="majorBidi"/>
          <w:b w:val="0"/>
          <w:bCs w:val="0"/>
          <w:sz w:val="24"/>
          <w:szCs w:val="24"/>
        </w:rPr>
        <w:t xml:space="preserve">                                                                                                              Ireland</w:t>
      </w:r>
    </w:p>
    <w:p w:rsidR="007C1C42" w:rsidRDefault="007C1C42" w:rsidP="007C1C42">
      <w:pPr>
        <w:rPr>
          <w:rFonts w:asciiTheme="majorBidi" w:hAnsiTheme="majorBidi" w:cstheme="majorBidi"/>
          <w:sz w:val="28"/>
          <w:szCs w:val="28"/>
        </w:rPr>
      </w:pPr>
    </w:p>
    <w:p w:rsidR="007C1C42" w:rsidRPr="008A690F" w:rsidRDefault="007C1C42" w:rsidP="007C1C4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Youssef</w:t>
      </w:r>
      <w:proofErr w:type="spellEnd"/>
      <w:r>
        <w:rPr>
          <w:lang w:val="en-NZ"/>
        </w:rPr>
        <w:t xml:space="preserve"> </w:t>
      </w:r>
      <w:proofErr w:type="spellStart"/>
      <w:r>
        <w:rPr>
          <w:lang w:val="en-NZ"/>
        </w:rPr>
        <w:t>beshier</w:t>
      </w:r>
      <w:proofErr w:type="spellEnd"/>
      <w:r w:rsidRPr="008A690F">
        <w:rPr>
          <w:lang w:val="en-NZ"/>
        </w:rPr>
        <w:br/>
        <w:t>Contact number</w:t>
      </w:r>
      <w:proofErr w:type="gramStart"/>
      <w:r w:rsidRPr="008A690F">
        <w:rPr>
          <w:lang w:val="en-NZ"/>
        </w:rPr>
        <w:t>:</w:t>
      </w:r>
      <w:r>
        <w:rPr>
          <w:lang w:val="en-NZ"/>
        </w:rPr>
        <w:t>+</w:t>
      </w:r>
      <w:proofErr w:type="gramEnd"/>
      <w:r>
        <w:rPr>
          <w:lang w:val="en-NZ"/>
        </w:rPr>
        <w:t>353892168689</w:t>
      </w:r>
      <w:r w:rsidRPr="008A690F">
        <w:rPr>
          <w:lang w:val="en-NZ"/>
        </w:rPr>
        <w:br/>
        <w:t xml:space="preserve">Twitter </w:t>
      </w:r>
      <w:proofErr w:type="spellStart"/>
      <w:r w:rsidRPr="008A690F">
        <w:rPr>
          <w:lang w:val="en-NZ"/>
        </w:rPr>
        <w:t>account:</w:t>
      </w:r>
      <w:r>
        <w:rPr>
          <w:lang w:val="en-NZ"/>
        </w:rPr>
        <w:t>NA</w:t>
      </w:r>
      <w:proofErr w:type="spellEnd"/>
      <w:r w:rsidRPr="008A690F">
        <w:rPr>
          <w:lang w:val="en-NZ"/>
        </w:rPr>
        <w:br/>
        <w:t xml:space="preserve">Linked In </w:t>
      </w:r>
      <w:proofErr w:type="spellStart"/>
      <w:r w:rsidRPr="008A690F">
        <w:rPr>
          <w:lang w:val="en-NZ"/>
        </w:rPr>
        <w:t>account:</w:t>
      </w:r>
      <w:r>
        <w:rPr>
          <w:lang w:val="en-NZ"/>
        </w:rPr>
        <w:t>NA</w:t>
      </w:r>
      <w:proofErr w:type="spellEnd"/>
    </w:p>
    <w:p w:rsidR="007C1C42" w:rsidRPr="001D07FC" w:rsidRDefault="007C1C42" w:rsidP="007C1C42">
      <w:pPr>
        <w:rPr>
          <w:rFonts w:asciiTheme="majorBidi" w:hAnsiTheme="majorBidi" w:cstheme="majorBidi"/>
          <w:sz w:val="28"/>
          <w:szCs w:val="28"/>
        </w:rPr>
      </w:pPr>
      <w:r w:rsidRPr="008A690F">
        <w:rPr>
          <w:lang w:val="en-NZ"/>
        </w:rPr>
        <w:t xml:space="preserve">Session name/ </w:t>
      </w:r>
      <w:proofErr w:type="spellStart"/>
      <w:r w:rsidRPr="008A690F">
        <w:rPr>
          <w:lang w:val="en-NZ"/>
        </w:rPr>
        <w:t>number</w:t>
      </w:r>
      <w:proofErr w:type="gramStart"/>
      <w:r w:rsidRPr="008A690F">
        <w:rPr>
          <w:lang w:val="en-NZ"/>
        </w:rPr>
        <w:t>:</w:t>
      </w:r>
      <w:r>
        <w:rPr>
          <w:lang w:val="en-NZ"/>
        </w:rPr>
        <w:t>Poster</w:t>
      </w:r>
      <w:proofErr w:type="spellEnd"/>
      <w:proofErr w:type="gramEnd"/>
      <w:r>
        <w:rPr>
          <w:lang w:val="en-NZ"/>
        </w:rPr>
        <w:t>/oral</w:t>
      </w:r>
      <w:r w:rsidRPr="008A690F">
        <w:rPr>
          <w:lang w:val="en-NZ"/>
        </w:rPr>
        <w:br/>
      </w:r>
    </w:p>
    <w:p w:rsidR="007C1C42" w:rsidRDefault="007C1C42" w:rsidP="00E145CE">
      <w:pPr>
        <w:pStyle w:val="Heading2"/>
        <w:rPr>
          <w:rFonts w:asciiTheme="majorBidi" w:hAnsiTheme="majorBidi" w:cstheme="majorBidi"/>
          <w:b w:val="0"/>
          <w:bCs w:val="0"/>
          <w:sz w:val="24"/>
          <w:szCs w:val="24"/>
        </w:rPr>
      </w:pPr>
    </w:p>
    <w:p w:rsidR="00AB0FBA" w:rsidRPr="00E145CE" w:rsidRDefault="00AB0FBA" w:rsidP="004C3261">
      <w:pPr>
        <w:pStyle w:val="Heading2"/>
        <w:rPr>
          <w:rFonts w:asciiTheme="majorBidi" w:hAnsiTheme="majorBidi" w:cstheme="majorBidi"/>
          <w:b w:val="0"/>
          <w:bCs w:val="0"/>
          <w:sz w:val="24"/>
          <w:szCs w:val="24"/>
        </w:rPr>
      </w:pPr>
      <w:proofErr w:type="spellStart"/>
      <w:r>
        <w:rPr>
          <w:rFonts w:asciiTheme="majorBidi" w:hAnsiTheme="majorBidi" w:cstheme="majorBidi"/>
          <w:b w:val="0"/>
          <w:bCs w:val="0"/>
          <w:sz w:val="24"/>
          <w:szCs w:val="24"/>
        </w:rPr>
        <w:t>Youssef</w:t>
      </w:r>
      <w:proofErr w:type="spellEnd"/>
      <w:r>
        <w:rPr>
          <w:rFonts w:asciiTheme="majorBidi" w:hAnsiTheme="majorBidi" w:cstheme="majorBidi"/>
          <w:b w:val="0"/>
          <w:bCs w:val="0"/>
          <w:sz w:val="24"/>
          <w:szCs w:val="24"/>
        </w:rPr>
        <w:t xml:space="preserve"> </w:t>
      </w:r>
      <w:proofErr w:type="spellStart"/>
      <w:r>
        <w:rPr>
          <w:rFonts w:asciiTheme="majorBidi" w:hAnsiTheme="majorBidi" w:cstheme="majorBidi"/>
          <w:b w:val="0"/>
          <w:bCs w:val="0"/>
          <w:sz w:val="24"/>
          <w:szCs w:val="24"/>
        </w:rPr>
        <w:t>beshierMB.Bch</w:t>
      </w:r>
      <w:proofErr w:type="gramStart"/>
      <w:r>
        <w:rPr>
          <w:rFonts w:asciiTheme="majorBidi" w:hAnsiTheme="majorBidi" w:cstheme="majorBidi"/>
          <w:b w:val="0"/>
          <w:bCs w:val="0"/>
          <w:sz w:val="24"/>
          <w:szCs w:val="24"/>
        </w:rPr>
        <w:t>,MSc,MRCS</w:t>
      </w:r>
      <w:proofErr w:type="spellEnd"/>
      <w:proofErr w:type="gramEnd"/>
      <w:r>
        <w:rPr>
          <w:rFonts w:asciiTheme="majorBidi" w:hAnsiTheme="majorBidi" w:cstheme="majorBidi"/>
          <w:b w:val="0"/>
          <w:bCs w:val="0"/>
          <w:sz w:val="24"/>
          <w:szCs w:val="24"/>
        </w:rPr>
        <w:t>.</w:t>
      </w:r>
      <w:r w:rsidR="004C3261">
        <w:rPr>
          <w:rFonts w:asciiTheme="majorBidi" w:hAnsiTheme="majorBidi" w:cstheme="majorBidi"/>
          <w:b w:val="0"/>
          <w:bCs w:val="0"/>
          <w:sz w:val="24"/>
          <w:szCs w:val="24"/>
        </w:rPr>
        <w:t xml:space="preserve">                                                                                         </w:t>
      </w:r>
      <w:r>
        <w:rPr>
          <w:rFonts w:asciiTheme="majorBidi" w:hAnsiTheme="majorBidi" w:cstheme="majorBidi"/>
          <w:b w:val="0"/>
          <w:bCs w:val="0"/>
          <w:sz w:val="24"/>
          <w:szCs w:val="24"/>
        </w:rPr>
        <w:t>Surgical registrar</w:t>
      </w:r>
      <w:r w:rsidR="004C3261">
        <w:rPr>
          <w:rFonts w:asciiTheme="majorBidi" w:hAnsiTheme="majorBidi" w:cstheme="majorBidi"/>
          <w:b w:val="0"/>
          <w:bCs w:val="0"/>
          <w:sz w:val="24"/>
          <w:szCs w:val="24"/>
        </w:rPr>
        <w:t xml:space="preserve">                                                                                                                          </w:t>
      </w:r>
      <w:r>
        <w:rPr>
          <w:rFonts w:asciiTheme="majorBidi" w:hAnsiTheme="majorBidi" w:cstheme="majorBidi"/>
          <w:b w:val="0"/>
          <w:bCs w:val="0"/>
          <w:sz w:val="24"/>
          <w:szCs w:val="24"/>
        </w:rPr>
        <w:t xml:space="preserve">Wexford General </w:t>
      </w:r>
      <w:proofErr w:type="gramStart"/>
      <w:r>
        <w:rPr>
          <w:rFonts w:asciiTheme="majorBidi" w:hAnsiTheme="majorBidi" w:cstheme="majorBidi"/>
          <w:b w:val="0"/>
          <w:bCs w:val="0"/>
          <w:sz w:val="24"/>
          <w:szCs w:val="24"/>
        </w:rPr>
        <w:t>hospital</w:t>
      </w:r>
      <w:proofErr w:type="gramEnd"/>
      <w:r>
        <w:rPr>
          <w:rFonts w:asciiTheme="majorBidi" w:hAnsiTheme="majorBidi" w:cstheme="majorBidi"/>
          <w:b w:val="0"/>
          <w:bCs w:val="0"/>
          <w:sz w:val="24"/>
          <w:szCs w:val="24"/>
        </w:rPr>
        <w:t xml:space="preserve"> </w:t>
      </w:r>
      <w:r w:rsidR="004C3261">
        <w:rPr>
          <w:rFonts w:asciiTheme="majorBidi" w:hAnsiTheme="majorBidi" w:cstheme="majorBidi"/>
          <w:b w:val="0"/>
          <w:bCs w:val="0"/>
          <w:sz w:val="24"/>
          <w:szCs w:val="24"/>
        </w:rPr>
        <w:t xml:space="preserve">                                                                                                             </w:t>
      </w:r>
      <w:r>
        <w:rPr>
          <w:rFonts w:asciiTheme="majorBidi" w:hAnsiTheme="majorBidi" w:cstheme="majorBidi"/>
          <w:b w:val="0"/>
          <w:bCs w:val="0"/>
          <w:sz w:val="24"/>
          <w:szCs w:val="24"/>
        </w:rPr>
        <w:t>Ireland</w:t>
      </w:r>
    </w:p>
    <w:p w:rsidR="00EE5EE8" w:rsidRPr="00E145CE" w:rsidRDefault="00EE5EE8"/>
    <w:sectPr w:rsidR="00EE5EE8" w:rsidRPr="00E145CE" w:rsidSect="00EE5EE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145CE"/>
    <w:rsid w:val="00177F02"/>
    <w:rsid w:val="004C3261"/>
    <w:rsid w:val="00732D35"/>
    <w:rsid w:val="007C1C42"/>
    <w:rsid w:val="00AB0FBA"/>
    <w:rsid w:val="00E145CE"/>
    <w:rsid w:val="00EE5EE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5CE"/>
  </w:style>
  <w:style w:type="paragraph" w:styleId="Heading2">
    <w:name w:val="heading 2"/>
    <w:basedOn w:val="Normal"/>
    <w:link w:val="Heading2Char"/>
    <w:uiPriority w:val="9"/>
    <w:qFormat/>
    <w:rsid w:val="00E145C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45CE"/>
    <w:rPr>
      <w:color w:val="0000FF"/>
      <w:u w:val="single"/>
    </w:rPr>
  </w:style>
  <w:style w:type="character" w:customStyle="1" w:styleId="Heading2Char">
    <w:name w:val="Heading 2 Char"/>
    <w:basedOn w:val="DefaultParagraphFont"/>
    <w:link w:val="Heading2"/>
    <w:uiPriority w:val="9"/>
    <w:rsid w:val="00E145CE"/>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361</Words>
  <Characters>2061</Characters>
  <Application>Microsoft Office Word</Application>
  <DocSecurity>0</DocSecurity>
  <Lines>17</Lines>
  <Paragraphs>4</Paragraphs>
  <ScaleCrop>false</ScaleCrop>
  <Company/>
  <LinksUpToDate>false</LinksUpToDate>
  <CharactersWithSpaces>2418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Dr.Youssef</dc:creator>
  <cp:keywords/>
  <dc:description/>
  <cp:lastModifiedBy>Dr.Youssef</cp:lastModifiedBy>
  <cp:revision>6</cp:revision>
  <dcterms:created xsi:type="dcterms:W3CDTF">2020-01-26T22:01:00Z</dcterms:created>
  <dcterms:modified xsi:type="dcterms:W3CDTF">2020-02-04T21:35:00Z</dcterms:modified>
</cp:coreProperties>
</file>