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5C9EE" w14:textId="1DC7E6E6" w:rsidR="003E5C2A" w:rsidRDefault="003D3B03" w:rsidP="00AF61EB">
      <w:pPr>
        <w:keepNext/>
        <w:rPr>
          <w:noProof/>
        </w:rPr>
      </w:pPr>
      <w:r w:rsidRPr="003D3B03">
        <w:rPr>
          <w:color w:val="0000FF"/>
          <w:sz w:val="36"/>
          <w:szCs w:val="36"/>
        </w:rPr>
        <w:drawing>
          <wp:anchor distT="0" distB="0" distL="114300" distR="114300" simplePos="0" relativeHeight="251666944" behindDoc="0" locked="0" layoutInCell="1" allowOverlap="1" wp14:anchorId="4257CF23" wp14:editId="4132484E">
            <wp:simplePos x="0" y="0"/>
            <wp:positionH relativeFrom="column">
              <wp:posOffset>3266750</wp:posOffset>
            </wp:positionH>
            <wp:positionV relativeFrom="paragraph">
              <wp:posOffset>-124862</wp:posOffset>
            </wp:positionV>
            <wp:extent cx="2599055" cy="1141095"/>
            <wp:effectExtent l="0" t="0" r="4445" b="1905"/>
            <wp:wrapSquare wrapText="bothSides"/>
            <wp:docPr id="19" name="Picture 18" descr="A screenshot of a cell pho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C8F11AE-B719-8F4A-B462-F2FE4969F8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 descr="A screenshot of a cell phone&#10;&#10;Description automatically generated">
                      <a:extLst>
                        <a:ext uri="{FF2B5EF4-FFF2-40B4-BE49-F238E27FC236}">
                          <a16:creationId xmlns:a16="http://schemas.microsoft.com/office/drawing/2014/main" id="{7C8F11AE-B719-8F4A-B462-F2FE4969F8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0" t="10720" r="7720" b="12440"/>
                    <a:stretch/>
                  </pic:blipFill>
                  <pic:spPr bwMode="auto">
                    <a:xfrm>
                      <a:off x="0" y="0"/>
                      <a:ext cx="2599055" cy="1141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5C2A">
        <w:drawing>
          <wp:anchor distT="0" distB="0" distL="114300" distR="114300" simplePos="0" relativeHeight="251657728" behindDoc="0" locked="0" layoutInCell="1" allowOverlap="1" wp14:anchorId="78C63E68" wp14:editId="0CD7BAFB">
            <wp:simplePos x="0" y="0"/>
            <wp:positionH relativeFrom="column">
              <wp:posOffset>-202054</wp:posOffset>
            </wp:positionH>
            <wp:positionV relativeFrom="paragraph">
              <wp:posOffset>-121394</wp:posOffset>
            </wp:positionV>
            <wp:extent cx="3317240" cy="845185"/>
            <wp:effectExtent l="0" t="0" r="0" b="5715"/>
            <wp:wrapSquare wrapText="bothSides"/>
            <wp:docPr id="13" name="Picture 12" descr="A picture containing drawin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7EC953F-179D-F442-9076-EB57DB8EB1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A picture containing drawing&#10;&#10;Description automatically generated">
                      <a:extLst>
                        <a:ext uri="{FF2B5EF4-FFF2-40B4-BE49-F238E27FC236}">
                          <a16:creationId xmlns:a16="http://schemas.microsoft.com/office/drawing/2014/main" id="{87EC953F-179D-F442-9076-EB57DB8EB1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7240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19A1C" w14:textId="3C0D1FDD" w:rsidR="003E5C2A" w:rsidRDefault="003E5C2A" w:rsidP="00AF61EB">
      <w:pPr>
        <w:keepNext/>
        <w:rPr>
          <w:noProof/>
        </w:rPr>
      </w:pPr>
    </w:p>
    <w:p w14:paraId="4C5432EC" w14:textId="6EED399B" w:rsidR="003E5C2A" w:rsidRDefault="003E5C2A" w:rsidP="00AF61EB">
      <w:pPr>
        <w:keepNext/>
        <w:rPr>
          <w:noProof/>
        </w:rPr>
      </w:pPr>
    </w:p>
    <w:p w14:paraId="532D781A" w14:textId="44513C8C" w:rsidR="00AF61EB" w:rsidRPr="003E5C2A" w:rsidRDefault="003E5C2A" w:rsidP="00DD2726">
      <w:pPr>
        <w:keepNext/>
        <w:rPr>
          <w:rFonts w:eastAsia="MS PGothic"/>
          <w:b/>
          <w:color w:val="0000FF"/>
          <w:sz w:val="22"/>
          <w:szCs w:val="22"/>
        </w:rPr>
      </w:pPr>
      <w:r w:rsidRPr="003E5C2A">
        <w:rPr>
          <w:noProof/>
        </w:rPr>
        <w:t xml:space="preserve"> </w:t>
      </w:r>
    </w:p>
    <w:p w14:paraId="126552DE" w14:textId="176501D6" w:rsidR="00074C9C" w:rsidRPr="003E5C2A" w:rsidRDefault="00074C9C" w:rsidP="00074C9C">
      <w:pPr>
        <w:rPr>
          <w:rFonts w:eastAsia="MS PGothic"/>
          <w:b/>
          <w:color w:val="000000"/>
          <w:sz w:val="28"/>
          <w:szCs w:val="28"/>
          <w:lang w:val="en-GB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C30110" w:rsidRPr="00C30110">
        <w:rPr>
          <w:rFonts w:eastAsia="MS PGothic"/>
          <w:b/>
          <w:bCs/>
          <w:color w:val="000000"/>
          <w:sz w:val="28"/>
          <w:szCs w:val="28"/>
          <w:lang w:val="en-GB"/>
        </w:rPr>
        <w:t>Utilisation of Plastic Surgery Theatres in a Single UK Centre</w:t>
      </w:r>
    </w:p>
    <w:p w14:paraId="7DDF4B9F" w14:textId="7A650D7E" w:rsidR="003E5C2A" w:rsidRDefault="00074C9C" w:rsidP="003E5C2A">
      <w:pPr>
        <w:jc w:val="center"/>
        <w:rPr>
          <w:rFonts w:eastAsia="MS PGothic" w:hAnsi="Arial"/>
          <w:color w:val="000000"/>
          <w:vertAlign w:val="superscript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>Name:</w:t>
      </w:r>
      <w:r w:rsidR="00C30110">
        <w:rPr>
          <w:rFonts w:eastAsia="MS PGothic" w:hAnsi="Arial"/>
          <w:color w:val="000000"/>
        </w:rPr>
        <w:t xml:space="preserve"> Harry Lobb</w:t>
      </w:r>
      <w:r w:rsidR="00C30110">
        <w:rPr>
          <w:rFonts w:eastAsia="MS PGothic" w:hAnsi="Arial"/>
          <w:color w:val="000000"/>
          <w:vertAlign w:val="superscript"/>
        </w:rPr>
        <w:t>1</w:t>
      </w:r>
      <w:r w:rsidR="00C30110">
        <w:rPr>
          <w:rFonts w:eastAsia="MS PGothic" w:hAnsi="Arial"/>
          <w:color w:val="000000"/>
        </w:rPr>
        <w:t>, Andrew Sweeney</w:t>
      </w:r>
      <w:r w:rsidR="00C30110">
        <w:rPr>
          <w:rFonts w:eastAsia="MS PGothic" w:hAnsi="Arial"/>
          <w:color w:val="000000"/>
          <w:vertAlign w:val="superscript"/>
        </w:rPr>
        <w:t>1</w:t>
      </w:r>
      <w:r w:rsidR="00C30110">
        <w:rPr>
          <w:rFonts w:eastAsia="MS PGothic" w:hAnsi="Arial"/>
          <w:color w:val="000000"/>
        </w:rPr>
        <w:t>, Anirban Mandal</w:t>
      </w:r>
      <w:r w:rsidR="00C30110">
        <w:rPr>
          <w:rFonts w:eastAsia="MS PGothic" w:hAnsi="Arial"/>
          <w:color w:val="000000"/>
          <w:vertAlign w:val="superscript"/>
        </w:rPr>
        <w:t>2</w:t>
      </w:r>
    </w:p>
    <w:p w14:paraId="78ED7C0F" w14:textId="5E304BF8" w:rsidR="00DC433A" w:rsidRPr="003E5C2A" w:rsidRDefault="003E5C2A" w:rsidP="003E5C2A">
      <w:pPr>
        <w:jc w:val="right"/>
        <w:rPr>
          <w:rFonts w:eastAsia="MS PGothic" w:hAnsi="Arial"/>
          <w:color w:val="000000"/>
          <w:vertAlign w:val="superscript"/>
        </w:rPr>
      </w:pPr>
      <w:r>
        <w:rPr>
          <w:rFonts w:eastAsia="MS PGothic" w:hAnsi="Arial"/>
          <w:color w:val="000000"/>
        </w:rPr>
        <w:t>University of Liverpool, UK, St Helen</w:t>
      </w:r>
      <w:r>
        <w:rPr>
          <w:rFonts w:eastAsia="MS PGothic" w:hAnsi="Arial"/>
          <w:color w:val="000000"/>
        </w:rPr>
        <w:t>’</w:t>
      </w:r>
      <w:r>
        <w:rPr>
          <w:rFonts w:eastAsia="MS PGothic" w:hAnsi="Arial"/>
          <w:color w:val="000000"/>
        </w:rPr>
        <w:t xml:space="preserve">s and </w:t>
      </w:r>
      <w:proofErr w:type="spellStart"/>
      <w:r>
        <w:rPr>
          <w:rFonts w:eastAsia="MS PGothic" w:hAnsi="Arial"/>
          <w:color w:val="000000"/>
        </w:rPr>
        <w:t>Knowsley</w:t>
      </w:r>
      <w:proofErr w:type="spellEnd"/>
      <w:r>
        <w:rPr>
          <w:rFonts w:eastAsia="MS PGothic" w:hAnsi="Arial"/>
          <w:color w:val="000000"/>
        </w:rPr>
        <w:t xml:space="preserve"> Teaching Hospitals NHS Trust, UK</w:t>
      </w:r>
    </w:p>
    <w:p w14:paraId="49BD4D86" w14:textId="5BEB12DA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30829FCB" w14:textId="77777777" w:rsidR="006324BB" w:rsidRPr="006324BB" w:rsidRDefault="00C30110" w:rsidP="00C30110">
      <w:pPr>
        <w:suppressAutoHyphens/>
        <w:autoSpaceDN w:val="0"/>
        <w:spacing w:after="160" w:line="256" w:lineRule="auto"/>
        <w:ind w:firstLine="720"/>
        <w:textAlignment w:val="baseline"/>
      </w:pPr>
      <w:r w:rsidRPr="006324BB">
        <w:t xml:space="preserve">Given </w:t>
      </w:r>
      <w:r w:rsidRPr="00C30110">
        <w:t>t</w:t>
      </w:r>
      <w:r w:rsidRPr="006324BB">
        <w:t xml:space="preserve">he average cost of </w:t>
      </w:r>
      <w:proofErr w:type="gramStart"/>
      <w:r w:rsidRPr="006324BB">
        <w:t>a</w:t>
      </w:r>
      <w:proofErr w:type="gramEnd"/>
      <w:r w:rsidRPr="006324BB">
        <w:t xml:space="preserve"> NHS operating theatre is £1,200 per hour, it is essential that optimal </w:t>
      </w:r>
      <w:proofErr w:type="spellStart"/>
      <w:r w:rsidRPr="006324BB">
        <w:t>utilisation</w:t>
      </w:r>
      <w:proofErr w:type="spellEnd"/>
      <w:r w:rsidRPr="006324BB">
        <w:t xml:space="preserve"> is achieved. </w:t>
      </w:r>
      <w:r w:rsidRPr="00C30110">
        <w:rPr>
          <w:rFonts w:eastAsia="Calibri"/>
          <w:lang w:eastAsia="en-US"/>
        </w:rPr>
        <w:t xml:space="preserve">There are no standard guidelines for plastic surgery theatre </w:t>
      </w:r>
      <w:proofErr w:type="spellStart"/>
      <w:r w:rsidRPr="00C30110">
        <w:rPr>
          <w:rFonts w:eastAsia="Calibri"/>
          <w:lang w:eastAsia="en-US"/>
        </w:rPr>
        <w:t>utilisation</w:t>
      </w:r>
      <w:proofErr w:type="spellEnd"/>
      <w:r w:rsidRPr="00C30110">
        <w:rPr>
          <w:rFonts w:eastAsia="Calibri"/>
          <w:lang w:eastAsia="en-US"/>
        </w:rPr>
        <w:t>. UK governmental institutions have suggest</w:t>
      </w:r>
      <w:r w:rsidRPr="00C30110">
        <w:t>ed</w:t>
      </w:r>
      <w:r w:rsidRPr="00C30110">
        <w:rPr>
          <w:rFonts w:eastAsia="Calibri"/>
          <w:lang w:eastAsia="en-US"/>
        </w:rPr>
        <w:t xml:space="preserve"> that operating departments should aim for 90% </w:t>
      </w:r>
      <w:proofErr w:type="spellStart"/>
      <w:r w:rsidRPr="00C30110">
        <w:rPr>
          <w:rFonts w:eastAsia="Calibri"/>
          <w:lang w:eastAsia="en-US"/>
        </w:rPr>
        <w:t>utilisation</w:t>
      </w:r>
      <w:proofErr w:type="spellEnd"/>
      <w:r w:rsidRPr="00C30110">
        <w:rPr>
          <w:rFonts w:eastAsia="Calibri"/>
          <w:lang w:eastAsia="en-US"/>
        </w:rPr>
        <w:t xml:space="preserve"> but there has been little research to validate the target of 90%. In 2018, the NHS Benchmarking Network’s Operating Theatres project suggested a minimum of 83% </w:t>
      </w:r>
      <w:proofErr w:type="spellStart"/>
      <w:r w:rsidRPr="00C30110">
        <w:rPr>
          <w:rFonts w:eastAsia="Calibri"/>
          <w:lang w:eastAsia="en-US"/>
        </w:rPr>
        <w:t>utilisation</w:t>
      </w:r>
      <w:proofErr w:type="spellEnd"/>
      <w:r w:rsidRPr="00C30110">
        <w:rPr>
          <w:rFonts w:eastAsia="Calibri"/>
          <w:lang w:eastAsia="en-US"/>
        </w:rPr>
        <w:t xml:space="preserve"> should be achieved by general surgery theatres</w:t>
      </w:r>
      <w:r w:rsidRPr="00C30110">
        <w:t xml:space="preserve">. In this study, the </w:t>
      </w:r>
      <w:r w:rsidRPr="00C30110">
        <w:rPr>
          <w:rFonts w:eastAsia="Calibri"/>
          <w:lang w:eastAsia="en-US"/>
        </w:rPr>
        <w:t xml:space="preserve">database ‘Opera’ was </w:t>
      </w:r>
      <w:bookmarkStart w:id="0" w:name="_GoBack"/>
      <w:bookmarkEnd w:id="0"/>
      <w:r w:rsidRPr="00C30110">
        <w:rPr>
          <w:rFonts w:eastAsia="Calibri"/>
          <w:lang w:eastAsia="en-US"/>
        </w:rPr>
        <w:t xml:space="preserve">accessed to retrospectively </w:t>
      </w:r>
      <w:proofErr w:type="spellStart"/>
      <w:r w:rsidRPr="00C30110">
        <w:rPr>
          <w:rFonts w:eastAsia="Calibri"/>
          <w:lang w:eastAsia="en-US"/>
        </w:rPr>
        <w:t>analyse</w:t>
      </w:r>
      <w:proofErr w:type="spellEnd"/>
      <w:r w:rsidRPr="00C30110">
        <w:rPr>
          <w:rFonts w:eastAsia="Calibri"/>
          <w:lang w:eastAsia="en-US"/>
        </w:rPr>
        <w:t xml:space="preserve"> plastic surgery theatre times. Theatre </w:t>
      </w:r>
      <w:proofErr w:type="spellStart"/>
      <w:r w:rsidRPr="00C30110">
        <w:rPr>
          <w:rFonts w:eastAsia="Calibri"/>
          <w:lang w:eastAsia="en-US"/>
        </w:rPr>
        <w:t>utilisation</w:t>
      </w:r>
      <w:proofErr w:type="spellEnd"/>
      <w:r w:rsidRPr="00C30110">
        <w:rPr>
          <w:rFonts w:eastAsia="Calibri"/>
          <w:lang w:eastAsia="en-US"/>
        </w:rPr>
        <w:t xml:space="preserve"> was calculated as a percentage of total scheduled theatre time used by operative time</w:t>
      </w:r>
      <w:r w:rsidRPr="00C30110">
        <w:t xml:space="preserve">. </w:t>
      </w:r>
      <w:r w:rsidRPr="00C30110">
        <w:rPr>
          <w:rFonts w:eastAsia="Calibri"/>
          <w:lang w:eastAsia="en-US"/>
        </w:rPr>
        <w:t xml:space="preserve">This audit aimed to assess the </w:t>
      </w:r>
      <w:proofErr w:type="spellStart"/>
      <w:r w:rsidRPr="00C30110">
        <w:rPr>
          <w:rFonts w:eastAsia="Calibri"/>
          <w:lang w:eastAsia="en-US"/>
        </w:rPr>
        <w:t>utilisation</w:t>
      </w:r>
      <w:proofErr w:type="spellEnd"/>
      <w:r w:rsidRPr="00C30110">
        <w:rPr>
          <w:rFonts w:eastAsia="Calibri"/>
          <w:lang w:eastAsia="en-US"/>
        </w:rPr>
        <w:t xml:space="preserve"> of plastic surgery theatres in one NHS hospital</w:t>
      </w:r>
      <w:r w:rsidRPr="00C30110">
        <w:t>. In this study, the o</w:t>
      </w:r>
      <w:r w:rsidR="00530523" w:rsidRPr="006324BB">
        <w:t xml:space="preserve">verall theatre </w:t>
      </w:r>
      <w:proofErr w:type="spellStart"/>
      <w:r w:rsidR="00530523" w:rsidRPr="006324BB">
        <w:t>utilisation</w:t>
      </w:r>
      <w:proofErr w:type="spellEnd"/>
      <w:r w:rsidR="00530523" w:rsidRPr="006324BB">
        <w:t xml:space="preserve"> rate </w:t>
      </w:r>
      <w:r w:rsidRPr="00C30110">
        <w:t>was</w:t>
      </w:r>
      <w:r w:rsidR="00530523" w:rsidRPr="006324BB">
        <w:t xml:space="preserve"> 76.7%</w:t>
      </w:r>
      <w:r w:rsidRPr="00C30110">
        <w:t xml:space="preserve"> with 7.5% of time lost due to late starts (median 20 minutes), 6.5% of time was used for patient turnover (median 14 minutes) and 12.1% of time was wasted by early finishes (median 36 minutes). </w:t>
      </w:r>
      <w:r w:rsidRPr="006324BB">
        <w:t xml:space="preserve">Theatre </w:t>
      </w:r>
      <w:proofErr w:type="spellStart"/>
      <w:r w:rsidRPr="006324BB">
        <w:t>utilisation</w:t>
      </w:r>
      <w:proofErr w:type="spellEnd"/>
      <w:r w:rsidRPr="006324BB">
        <w:t xml:space="preserve"> in </w:t>
      </w:r>
      <w:r w:rsidRPr="00C30110">
        <w:t xml:space="preserve">this study </w:t>
      </w:r>
      <w:r w:rsidRPr="006324BB">
        <w:t>is below the recommended level.</w:t>
      </w:r>
      <w:r w:rsidRPr="00C30110">
        <w:t xml:space="preserve"> Recommendations: 1. A</w:t>
      </w:r>
      <w:r w:rsidR="00530523" w:rsidRPr="006324BB">
        <w:t>im to perform the ‘hud</w:t>
      </w:r>
      <w:r w:rsidR="00530523" w:rsidRPr="006324BB">
        <w:t>dle’ in theatre half an hour before the list begins</w:t>
      </w:r>
      <w:r w:rsidRPr="00C30110">
        <w:t>; 2. C</w:t>
      </w:r>
      <w:r w:rsidR="00530523" w:rsidRPr="006324BB">
        <w:t>ommunication of a 30-minute and 15-minute warning so patients can be sent for earlier to decreased turnover time</w:t>
      </w:r>
      <w:r w:rsidRPr="00C30110">
        <w:t xml:space="preserve">; 3. </w:t>
      </w:r>
      <w:r w:rsidR="00530523" w:rsidRPr="006324BB">
        <w:t xml:space="preserve">Re-audit after changes have been made. If start times and turnover times are improved, there is the potential to add extra patients to theatre lists, increasing theatre </w:t>
      </w:r>
      <w:proofErr w:type="spellStart"/>
      <w:r w:rsidR="00530523" w:rsidRPr="006324BB">
        <w:t>utilisation</w:t>
      </w:r>
      <w:proofErr w:type="spellEnd"/>
      <w:r w:rsidR="00530523" w:rsidRPr="006324BB">
        <w:t>.</w:t>
      </w:r>
    </w:p>
    <w:p w14:paraId="75C89542" w14:textId="77777777" w:rsidR="00B8710A" w:rsidRDefault="00B8710A" w:rsidP="00363668">
      <w:pPr>
        <w:jc w:val="both"/>
        <w:rPr>
          <w:color w:val="000000"/>
        </w:rPr>
      </w:pPr>
    </w:p>
    <w:p w14:paraId="2B130315" w14:textId="091D216F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3D9842EA" w14:textId="154BEF91" w:rsidR="00C30110" w:rsidRDefault="00C30110" w:rsidP="00363668">
      <w:pPr>
        <w:jc w:val="both"/>
        <w:rPr>
          <w:b/>
        </w:rPr>
      </w:pPr>
    </w:p>
    <w:p w14:paraId="1D323803" w14:textId="5E74A1E3" w:rsidR="00C30110" w:rsidRPr="00C30110" w:rsidRDefault="00C30110" w:rsidP="00363668">
      <w:pPr>
        <w:jc w:val="both"/>
        <w:rPr>
          <w:bCs/>
        </w:rPr>
      </w:pPr>
      <w:r>
        <w:rPr>
          <w:bCs/>
        </w:rPr>
        <w:t xml:space="preserve">Harry Lobb and Andrew Sweeney are final year medical students at the University of Liverpool, UK. </w:t>
      </w:r>
    </w:p>
    <w:p w14:paraId="086FE9B7" w14:textId="77777777" w:rsidR="00430A2E" w:rsidRDefault="00430A2E" w:rsidP="007D233A">
      <w:pPr>
        <w:jc w:val="both"/>
        <w:rPr>
          <w:b/>
          <w:color w:val="0000FF"/>
        </w:rPr>
      </w:pPr>
    </w:p>
    <w:p w14:paraId="4865CD20" w14:textId="030B334D" w:rsidR="00430A2E" w:rsidRDefault="00430A2E" w:rsidP="00430A2E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/>
          <w:b/>
          <w:color w:val="000000"/>
          <w:szCs w:val="32"/>
        </w:rPr>
        <w:t xml:space="preserve">Research Interest: </w:t>
      </w:r>
      <w:r w:rsidR="003E5C2A">
        <w:rPr>
          <w:rFonts w:eastAsia="MS PGothic"/>
          <w:b/>
          <w:color w:val="000000"/>
          <w:szCs w:val="32"/>
        </w:rPr>
        <w:t xml:space="preserve">Theatre </w:t>
      </w:r>
      <w:proofErr w:type="spellStart"/>
      <w:r w:rsidR="003E5C2A">
        <w:rPr>
          <w:rFonts w:eastAsia="MS PGothic"/>
          <w:b/>
          <w:color w:val="000000"/>
          <w:szCs w:val="32"/>
        </w:rPr>
        <w:t>Utilisation</w:t>
      </w:r>
      <w:proofErr w:type="spellEnd"/>
      <w:r w:rsidR="003E5C2A">
        <w:rPr>
          <w:rFonts w:eastAsia="MS PGothic"/>
          <w:b/>
          <w:color w:val="000000"/>
          <w:szCs w:val="32"/>
        </w:rPr>
        <w:t xml:space="preserve"> and Quality </w:t>
      </w:r>
      <w:proofErr w:type="spellStart"/>
      <w:r w:rsidR="003E5C2A">
        <w:rPr>
          <w:rFonts w:eastAsia="MS PGothic"/>
          <w:b/>
          <w:color w:val="000000"/>
          <w:szCs w:val="32"/>
        </w:rPr>
        <w:t>Improvemnet</w:t>
      </w:r>
      <w:proofErr w:type="spellEnd"/>
    </w:p>
    <w:p w14:paraId="047B0E95" w14:textId="77777777" w:rsidR="00430A2E" w:rsidRDefault="00430A2E" w:rsidP="00430A2E">
      <w:pPr>
        <w:jc w:val="both"/>
        <w:rPr>
          <w:rFonts w:eastAsia="MS PGothic"/>
          <w:b/>
          <w:color w:val="000000"/>
          <w:szCs w:val="32"/>
        </w:rPr>
      </w:pPr>
    </w:p>
    <w:p w14:paraId="7B76A27C" w14:textId="77777777" w:rsidR="00430A2E" w:rsidRDefault="00430A2E" w:rsidP="00430A2E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>Presenting author details:</w:t>
      </w:r>
    </w:p>
    <w:p w14:paraId="61E25A0A" w14:textId="146FE11A" w:rsidR="007D233A" w:rsidRPr="00233C1E" w:rsidRDefault="00430A2E" w:rsidP="00233C1E">
      <w:pPr>
        <w:autoSpaceDE w:val="0"/>
        <w:autoSpaceDN w:val="0"/>
        <w:adjustRightInd w:val="0"/>
        <w:rPr>
          <w:lang w:val="en-NZ"/>
        </w:rPr>
      </w:pP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 w:rsidR="003E5C2A">
        <w:rPr>
          <w:lang w:val="en-NZ"/>
        </w:rPr>
        <w:t>Harry Lobb, Andrew Sweeney</w:t>
      </w:r>
      <w:r>
        <w:rPr>
          <w:lang w:val="en-NZ"/>
        </w:rPr>
        <w:br/>
        <w:t>Contact number/</w:t>
      </w:r>
      <w:r w:rsidRPr="001404C2">
        <w:rPr>
          <w:lang w:val="en-NZ"/>
        </w:rPr>
        <w:t xml:space="preserve"> </w:t>
      </w:r>
      <w:r w:rsidRPr="0096646B">
        <w:rPr>
          <w:lang w:val="en-NZ"/>
        </w:rPr>
        <w:t>WhatsApp</w:t>
      </w:r>
      <w:r>
        <w:rPr>
          <w:lang w:val="en-NZ"/>
        </w:rPr>
        <w:t xml:space="preserve"> No: </w:t>
      </w:r>
      <w:r w:rsidR="003E5C2A">
        <w:rPr>
          <w:lang w:val="en-NZ"/>
        </w:rPr>
        <w:t>+447748365946</w:t>
      </w:r>
      <w:r>
        <w:rPr>
          <w:lang w:val="en-NZ"/>
        </w:rPr>
        <w:br/>
        <w:t>Category (Oral presentation/ Poster presentation):</w:t>
      </w:r>
      <w:r w:rsidR="003E5C2A">
        <w:rPr>
          <w:lang w:val="en-NZ"/>
        </w:rPr>
        <w:t xml:space="preserve"> Poster presentation</w:t>
      </w:r>
    </w:p>
    <w:sectPr w:rsidR="007D233A" w:rsidRPr="00233C1E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74C9C"/>
    <w:rsid w:val="000D6718"/>
    <w:rsid w:val="001672C8"/>
    <w:rsid w:val="001B06AE"/>
    <w:rsid w:val="00233C1E"/>
    <w:rsid w:val="00265E72"/>
    <w:rsid w:val="002C359D"/>
    <w:rsid w:val="002C3D9B"/>
    <w:rsid w:val="0031455A"/>
    <w:rsid w:val="00363668"/>
    <w:rsid w:val="00374EB3"/>
    <w:rsid w:val="00384441"/>
    <w:rsid w:val="003A3C5A"/>
    <w:rsid w:val="003D3B03"/>
    <w:rsid w:val="003E5C2A"/>
    <w:rsid w:val="00430A2E"/>
    <w:rsid w:val="00437503"/>
    <w:rsid w:val="00441F91"/>
    <w:rsid w:val="004E62DD"/>
    <w:rsid w:val="004F0441"/>
    <w:rsid w:val="00530523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30110"/>
    <w:rsid w:val="00C578FF"/>
    <w:rsid w:val="00C828BF"/>
    <w:rsid w:val="00CE6677"/>
    <w:rsid w:val="00D605F8"/>
    <w:rsid w:val="00D734FE"/>
    <w:rsid w:val="00D841B1"/>
    <w:rsid w:val="00DC433A"/>
    <w:rsid w:val="00DD2726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13E58"/>
  <w15:docId w15:val="{ED1354C0-2068-1A45-A010-E497B409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30110"/>
    <w:pPr>
      <w:spacing w:before="100" w:beforeAutospacing="1" w:after="100" w:afterAutospacing="1"/>
    </w:pPr>
    <w:rPr>
      <w:rFonts w:eastAsia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1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Harry Lobb</cp:lastModifiedBy>
  <cp:revision>2</cp:revision>
  <dcterms:created xsi:type="dcterms:W3CDTF">2020-01-29T15:10:00Z</dcterms:created>
  <dcterms:modified xsi:type="dcterms:W3CDTF">2020-01-29T15:10:00Z</dcterms:modified>
</cp:coreProperties>
</file>