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565" w:rsidRPr="004E0565" w:rsidRDefault="004E0565" w:rsidP="004E0565">
      <w:pPr>
        <w:spacing w:line="240" w:lineRule="auto"/>
        <w:jc w:val="both"/>
        <w:rPr>
          <w:rFonts w:ascii="Times New Roman" w:eastAsia="Times New Roman" w:hAnsi="Times New Roman" w:cs="Times New Roman"/>
          <w:color w:val="C00000"/>
        </w:rPr>
      </w:pPr>
      <w:r w:rsidRPr="001F060D">
        <w:rPr>
          <w:rFonts w:ascii="Times New Roman" w:hAnsi="Times New Roman" w:cs="Times New Roman"/>
          <w:b/>
        </w:rPr>
        <w:t>Title:</w:t>
      </w:r>
      <w:r w:rsidRPr="001F060D">
        <w:rPr>
          <w:rFonts w:ascii="Times New Roman" w:hAnsi="Times New Roman" w:cs="Times New Roman"/>
          <w:color w:val="C0504D" w:themeColor="accent2"/>
        </w:rPr>
        <w:t xml:space="preserve"> </w:t>
      </w:r>
      <w:r w:rsidRPr="001F060D">
        <w:rPr>
          <w:rFonts w:ascii="Times New Roman" w:eastAsia="Times New Roman" w:hAnsi="Times New Roman" w:cs="Times New Roman"/>
          <w:color w:val="000000"/>
        </w:rPr>
        <w:t> </w:t>
      </w:r>
      <w:r>
        <w:rPr>
          <w:rFonts w:ascii="Times New Roman" w:eastAsia="Times New Roman" w:hAnsi="Times New Roman" w:cs="Times New Roman"/>
          <w:color w:val="C00000"/>
        </w:rPr>
        <w:t>Airway assessment, intraoperative c</w:t>
      </w:r>
      <w:r w:rsidRPr="004E0565">
        <w:rPr>
          <w:rFonts w:ascii="Times New Roman" w:eastAsia="Times New Roman" w:hAnsi="Times New Roman" w:cs="Times New Roman"/>
          <w:color w:val="C00000"/>
        </w:rPr>
        <w:t>hallenges and clinical tips and tricks for Head-Neck Oncosurgery</w:t>
      </w:r>
      <w:r>
        <w:rPr>
          <w:rFonts w:ascii="Times New Roman" w:eastAsia="Times New Roman" w:hAnsi="Times New Roman" w:cs="Times New Roman"/>
          <w:color w:val="C00000"/>
        </w:rPr>
        <w:t>: Our experience</w:t>
      </w:r>
    </w:p>
    <w:p w:rsidR="004E0565" w:rsidRPr="001F060D" w:rsidRDefault="004E0565" w:rsidP="004E0565">
      <w:pPr>
        <w:autoSpaceDE w:val="0"/>
        <w:autoSpaceDN w:val="0"/>
        <w:adjustRightInd w:val="0"/>
        <w:spacing w:after="0" w:line="240" w:lineRule="auto"/>
        <w:jc w:val="both"/>
        <w:rPr>
          <w:rFonts w:ascii="Times New Roman" w:hAnsi="Times New Roman" w:cs="Times New Roman"/>
        </w:rPr>
      </w:pPr>
      <w:r w:rsidRPr="001F060D">
        <w:rPr>
          <w:rFonts w:ascii="Times New Roman" w:hAnsi="Times New Roman" w:cs="Times New Roman"/>
          <w:b/>
        </w:rPr>
        <w:t>Affiliation:</w:t>
      </w:r>
      <w:r w:rsidRPr="001F060D">
        <w:rPr>
          <w:rFonts w:ascii="Times New Roman" w:hAnsi="Times New Roman" w:cs="Times New Roman"/>
        </w:rPr>
        <w:t xml:space="preserve"> Dr. Shagun Bhatia Shah; Consultant Anaesthesiologist; Rajiv Gandhi Cancer Institute and Research Centre (RGCI&amp;RC)</w:t>
      </w: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sectPr w:rsidR="004E0565" w:rsidRPr="001F060D" w:rsidSect="00DA47F7">
          <w:footerReference w:type="default" r:id="rId5"/>
          <w:pgSz w:w="11906" w:h="16838"/>
          <w:pgMar w:top="1440" w:right="1440" w:bottom="1440" w:left="1440" w:header="708" w:footer="708" w:gutter="0"/>
          <w:cols w:space="708"/>
          <w:docGrid w:linePitch="360"/>
        </w:sectPr>
      </w:pP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pP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pPr>
      <w:r w:rsidRPr="001F060D">
        <w:rPr>
          <w:rFonts w:ascii="Times New Roman" w:hAnsi="Times New Roman" w:cs="Times New Roman"/>
          <w:b/>
        </w:rPr>
        <w:t>Abstract</w:t>
      </w:r>
    </w:p>
    <w:p w:rsidR="000D6337" w:rsidRPr="00A223D1" w:rsidRDefault="004E0565" w:rsidP="00280415">
      <w:pPr>
        <w:jc w:val="both"/>
        <w:rPr>
          <w:rFonts w:ascii="Times New Roman" w:hAnsi="Times New Roman" w:cs="Times New Roman"/>
          <w:bCs/>
          <w:iCs/>
        </w:rPr>
      </w:pPr>
      <w:r w:rsidRPr="00A223D1">
        <w:rPr>
          <w:rFonts w:ascii="Times New Roman" w:hAnsi="Times New Roman" w:cs="Times New Roman"/>
        </w:rPr>
        <w:t xml:space="preserve">Statement of the problem: It is alarming to note that </w:t>
      </w:r>
      <w:r w:rsidRPr="00A223D1">
        <w:rPr>
          <w:rFonts w:ascii="Times New Roman" w:hAnsi="Times New Roman" w:cs="Times New Roman"/>
          <w:bCs/>
          <w:iCs/>
        </w:rPr>
        <w:t>28% of all anaesthesia related deaths are secondary to cannot intubate</w:t>
      </w:r>
      <w:r w:rsidR="003118F8" w:rsidRPr="00A223D1">
        <w:rPr>
          <w:rFonts w:ascii="Times New Roman" w:hAnsi="Times New Roman" w:cs="Times New Roman"/>
          <w:bCs/>
          <w:iCs/>
        </w:rPr>
        <w:t>, cannot ventilate (</w:t>
      </w:r>
      <w:r w:rsidRPr="00A223D1">
        <w:rPr>
          <w:rFonts w:ascii="Times New Roman" w:hAnsi="Times New Roman" w:cs="Times New Roman"/>
          <w:bCs/>
          <w:iCs/>
        </w:rPr>
        <w:t>CICV</w:t>
      </w:r>
      <w:r w:rsidR="003118F8" w:rsidRPr="00A223D1">
        <w:rPr>
          <w:rFonts w:ascii="Times New Roman" w:hAnsi="Times New Roman" w:cs="Times New Roman"/>
          <w:bCs/>
          <w:iCs/>
        </w:rPr>
        <w:t>) situations. Prime step in circumventing CICV is</w:t>
      </w:r>
      <w:r w:rsidR="003118F8" w:rsidRPr="00A223D1">
        <w:rPr>
          <w:rFonts w:ascii="Times New Roman" w:hAnsi="Times New Roman" w:cs="Times New Roman"/>
        </w:rPr>
        <w:t xml:space="preserve"> t</w:t>
      </w:r>
      <w:r w:rsidRPr="00A223D1">
        <w:rPr>
          <w:rFonts w:ascii="Times New Roman" w:hAnsi="Times New Roman" w:cs="Times New Roman"/>
        </w:rPr>
        <w:t>o detect potential problems with</w:t>
      </w:r>
      <w:r w:rsidR="003118F8" w:rsidRPr="00A223D1">
        <w:rPr>
          <w:rFonts w:ascii="Times New Roman" w:hAnsi="Times New Roman" w:cs="Times New Roman"/>
        </w:rPr>
        <w:t xml:space="preserve"> o</w:t>
      </w:r>
      <w:r w:rsidR="0009158C" w:rsidRPr="00A223D1">
        <w:rPr>
          <w:rFonts w:ascii="Times New Roman" w:hAnsi="Times New Roman" w:cs="Times New Roman"/>
        </w:rPr>
        <w:t>xygenatio</w:t>
      </w:r>
      <w:r w:rsidR="003118F8" w:rsidRPr="00A223D1">
        <w:rPr>
          <w:rFonts w:ascii="Times New Roman" w:hAnsi="Times New Roman" w:cs="Times New Roman"/>
        </w:rPr>
        <w:t>n and v</w:t>
      </w:r>
      <w:r w:rsidR="0009158C" w:rsidRPr="00A223D1">
        <w:rPr>
          <w:rFonts w:ascii="Times New Roman" w:hAnsi="Times New Roman" w:cs="Times New Roman"/>
        </w:rPr>
        <w:t>entilation</w:t>
      </w:r>
      <w:r w:rsidR="003118F8" w:rsidRPr="00A223D1">
        <w:rPr>
          <w:rFonts w:ascii="Times New Roman" w:hAnsi="Times New Roman" w:cs="Times New Roman"/>
        </w:rPr>
        <w:t xml:space="preserve"> and m</w:t>
      </w:r>
      <w:r w:rsidR="0009158C" w:rsidRPr="00A223D1">
        <w:rPr>
          <w:rFonts w:ascii="Times New Roman" w:hAnsi="Times New Roman" w:cs="Times New Roman"/>
        </w:rPr>
        <w:t>aintaining airway patency</w:t>
      </w:r>
      <w:r w:rsidR="003118F8" w:rsidRPr="00A223D1">
        <w:rPr>
          <w:rFonts w:ascii="Times New Roman" w:hAnsi="Times New Roman" w:cs="Times New Roman"/>
        </w:rPr>
        <w:t xml:space="preserve">. </w:t>
      </w:r>
      <w:r w:rsidRPr="00A223D1">
        <w:rPr>
          <w:rFonts w:ascii="Times New Roman" w:hAnsi="Times New Roman" w:cs="Times New Roman"/>
        </w:rPr>
        <w:t xml:space="preserve">Airway assessment gives the </w:t>
      </w:r>
      <w:r w:rsidRPr="00A223D1">
        <w:rPr>
          <w:rFonts w:ascii="Times New Roman" w:hAnsi="Times New Roman" w:cs="Times New Roman"/>
          <w:bCs/>
          <w:iCs/>
        </w:rPr>
        <w:t>diagnosis</w:t>
      </w:r>
      <w:r w:rsidR="003118F8" w:rsidRPr="00A223D1">
        <w:rPr>
          <w:rFonts w:ascii="Times New Roman" w:hAnsi="Times New Roman" w:cs="Times New Roman"/>
        </w:rPr>
        <w:t xml:space="preserve">. </w:t>
      </w:r>
      <w:r w:rsidRPr="00A223D1">
        <w:rPr>
          <w:rFonts w:ascii="Times New Roman" w:hAnsi="Times New Roman" w:cs="Times New Roman"/>
        </w:rPr>
        <w:t xml:space="preserve">Airway plan is the </w:t>
      </w:r>
      <w:r w:rsidRPr="00A223D1">
        <w:rPr>
          <w:rFonts w:ascii="Times New Roman" w:hAnsi="Times New Roman" w:cs="Times New Roman"/>
          <w:bCs/>
          <w:iCs/>
        </w:rPr>
        <w:t>treatment</w:t>
      </w:r>
      <w:r w:rsidR="00FB5224" w:rsidRPr="00A223D1">
        <w:rPr>
          <w:rFonts w:ascii="Times New Roman" w:hAnsi="Times New Roman" w:cs="Times New Roman"/>
          <w:bCs/>
          <w:iCs/>
        </w:rPr>
        <w:t>.</w:t>
      </w:r>
      <w:r w:rsidR="00FB5224" w:rsidRPr="00A223D1">
        <w:rPr>
          <w:rFonts w:ascii="Times New Roman" w:eastAsia="+mn-ea" w:hAnsi="Times New Roman" w:cs="Times New Roman"/>
          <w:bCs/>
          <w:iCs/>
          <w:color w:val="000000"/>
          <w:kern w:val="24"/>
        </w:rPr>
        <w:t xml:space="preserve"> </w:t>
      </w:r>
      <w:r w:rsidR="00FB5224" w:rsidRPr="00A223D1">
        <w:rPr>
          <w:rFonts w:ascii="Times New Roman" w:hAnsi="Times New Roman" w:cs="Times New Roman"/>
          <w:bCs/>
          <w:iCs/>
        </w:rPr>
        <w:t>Anticipated difficult airway is not a race against time.</w:t>
      </w:r>
      <w:r w:rsidR="00280415" w:rsidRPr="00A223D1">
        <w:rPr>
          <w:rFonts w:ascii="Times New Roman" w:hAnsi="Times New Roman" w:cs="Times New Roman"/>
          <w:bCs/>
          <w:iCs/>
        </w:rPr>
        <w:t xml:space="preserve"> </w:t>
      </w:r>
      <w:r w:rsidR="00FB5224" w:rsidRPr="00A223D1">
        <w:rPr>
          <w:rFonts w:ascii="Times New Roman" w:hAnsi="Times New Roman" w:cs="Times New Roman"/>
          <w:bCs/>
          <w:iCs/>
        </w:rPr>
        <w:t>We shall learn how to pause, plan,</w:t>
      </w:r>
      <w:r w:rsidR="00280415" w:rsidRPr="00A223D1">
        <w:rPr>
          <w:rFonts w:ascii="Times New Roman" w:hAnsi="Times New Roman" w:cs="Times New Roman"/>
          <w:bCs/>
          <w:iCs/>
        </w:rPr>
        <w:t xml:space="preserve"> prepare and </w:t>
      </w:r>
      <w:r w:rsidR="00FB5224" w:rsidRPr="00A223D1">
        <w:rPr>
          <w:rFonts w:ascii="Times New Roman" w:hAnsi="Times New Roman" w:cs="Times New Roman"/>
          <w:bCs/>
          <w:iCs/>
        </w:rPr>
        <w:t xml:space="preserve">proceed </w:t>
      </w:r>
      <w:r w:rsidR="00280415" w:rsidRPr="00A223D1">
        <w:rPr>
          <w:rFonts w:ascii="Times New Roman" w:hAnsi="Times New Roman" w:cs="Times New Roman"/>
          <w:bCs/>
          <w:iCs/>
        </w:rPr>
        <w:t>to success.</w:t>
      </w:r>
    </w:p>
    <w:p w:rsidR="00000000" w:rsidRPr="00A223D1" w:rsidRDefault="000D6337" w:rsidP="00280415">
      <w:pPr>
        <w:jc w:val="both"/>
        <w:rPr>
          <w:rFonts w:ascii="Times New Roman" w:hAnsi="Times New Roman" w:cs="Times New Roman"/>
        </w:rPr>
      </w:pPr>
      <w:r w:rsidRPr="00A223D1">
        <w:rPr>
          <w:rFonts w:ascii="Times New Roman" w:hAnsi="Times New Roman" w:cs="Times New Roman"/>
          <w:b/>
          <w:bCs/>
          <w:iCs/>
        </w:rPr>
        <w:t>Methodology</w:t>
      </w:r>
      <w:r w:rsidRPr="00A223D1">
        <w:rPr>
          <w:rFonts w:ascii="Times New Roman" w:hAnsi="Times New Roman" w:cs="Times New Roman"/>
          <w:bCs/>
          <w:iCs/>
        </w:rPr>
        <w:t xml:space="preserve">: Nine core airway assessment considerations shall be addressed here, </w:t>
      </w:r>
      <w:r w:rsidR="00280415" w:rsidRPr="00A223D1">
        <w:rPr>
          <w:rFonts w:ascii="Times New Roman" w:hAnsi="Times New Roman" w:cs="Times New Roman"/>
          <w:bCs/>
          <w:iCs/>
        </w:rPr>
        <w:t xml:space="preserve">illustrated </w:t>
      </w:r>
      <w:r w:rsidR="00FB5224" w:rsidRPr="00A223D1">
        <w:rPr>
          <w:rFonts w:ascii="Times New Roman" w:hAnsi="Times New Roman" w:cs="Times New Roman"/>
          <w:bCs/>
          <w:iCs/>
        </w:rPr>
        <w:t xml:space="preserve">with </w:t>
      </w:r>
      <w:r w:rsidR="00280415" w:rsidRPr="00A223D1">
        <w:rPr>
          <w:rFonts w:ascii="Times New Roman" w:hAnsi="Times New Roman" w:cs="Times New Roman"/>
          <w:bCs/>
          <w:iCs/>
        </w:rPr>
        <w:t xml:space="preserve">pictures of real-life </w:t>
      </w:r>
      <w:r w:rsidR="00FB5224" w:rsidRPr="00A223D1">
        <w:rPr>
          <w:rFonts w:ascii="Times New Roman" w:hAnsi="Times New Roman" w:cs="Times New Roman"/>
          <w:bCs/>
          <w:iCs/>
        </w:rPr>
        <w:t>clinical situations</w:t>
      </w:r>
      <w:r w:rsidRPr="00A223D1">
        <w:rPr>
          <w:rFonts w:ascii="Times New Roman" w:hAnsi="Times New Roman" w:cs="Times New Roman"/>
          <w:bCs/>
          <w:iCs/>
        </w:rPr>
        <w:t xml:space="preserve"> 1.</w:t>
      </w:r>
      <w:r w:rsidRPr="00A223D1">
        <w:rPr>
          <w:rFonts w:ascii="Times New Roman" w:hAnsi="Times New Roman" w:cs="Times New Roman"/>
        </w:rPr>
        <w:t>Any history of</w:t>
      </w:r>
      <w:r w:rsidR="0009158C" w:rsidRPr="00A223D1">
        <w:rPr>
          <w:rFonts w:ascii="Times New Roman" w:hAnsi="Times New Roman" w:cs="Times New Roman"/>
        </w:rPr>
        <w:t xml:space="preserve"> airway difficulties? </w:t>
      </w:r>
      <w:r w:rsidRPr="00A223D1">
        <w:rPr>
          <w:rFonts w:ascii="Times New Roman" w:hAnsi="Times New Roman" w:cs="Times New Roman"/>
          <w:bCs/>
          <w:iCs/>
        </w:rPr>
        <w:t>2.</w:t>
      </w:r>
      <w:r w:rsidR="0009158C" w:rsidRPr="00A223D1">
        <w:rPr>
          <w:rFonts w:ascii="Times New Roman" w:hAnsi="Times New Roman" w:cs="Times New Roman"/>
        </w:rPr>
        <w:t>Any altered cardiorespiratory physiology?</w:t>
      </w:r>
      <w:r w:rsidRPr="00A223D1">
        <w:rPr>
          <w:rFonts w:ascii="Times New Roman" w:hAnsi="Times New Roman" w:cs="Times New Roman"/>
        </w:rPr>
        <w:t xml:space="preserve"> </w:t>
      </w:r>
      <w:r w:rsidRPr="00A223D1">
        <w:rPr>
          <w:rFonts w:ascii="Times New Roman" w:hAnsi="Times New Roman" w:cs="Times New Roman"/>
          <w:bCs/>
          <w:iCs/>
        </w:rPr>
        <w:t>3.</w:t>
      </w:r>
      <w:r w:rsidR="0009158C" w:rsidRPr="00A223D1">
        <w:rPr>
          <w:rFonts w:ascii="Times New Roman" w:hAnsi="Times New Roman" w:cs="Times New Roman"/>
        </w:rPr>
        <w:t>Any impact of surgery on the airway?</w:t>
      </w:r>
      <w:r w:rsidRPr="00A223D1">
        <w:rPr>
          <w:rFonts w:ascii="Times New Roman" w:hAnsi="Times New Roman" w:cs="Times New Roman"/>
        </w:rPr>
        <w:t xml:space="preserve"> </w:t>
      </w:r>
      <w:r w:rsidRPr="00A223D1">
        <w:rPr>
          <w:rFonts w:ascii="Times New Roman" w:hAnsi="Times New Roman" w:cs="Times New Roman"/>
          <w:bCs/>
          <w:iCs/>
        </w:rPr>
        <w:t>4.</w:t>
      </w:r>
      <w:r w:rsidRPr="00A223D1">
        <w:rPr>
          <w:rFonts w:ascii="Times New Roman" w:hAnsi="Times New Roman" w:cs="Times New Roman"/>
        </w:rPr>
        <w:t>Bag-mask ventilation difficulty</w:t>
      </w:r>
      <w:r w:rsidR="0009158C" w:rsidRPr="00A223D1">
        <w:rPr>
          <w:rFonts w:ascii="Times New Roman" w:hAnsi="Times New Roman" w:cs="Times New Roman"/>
        </w:rPr>
        <w:t>?</w:t>
      </w:r>
      <w:r w:rsidRPr="00A223D1">
        <w:rPr>
          <w:rFonts w:ascii="Times New Roman" w:hAnsi="Times New Roman" w:cs="Times New Roman"/>
        </w:rPr>
        <w:t xml:space="preserve"> </w:t>
      </w:r>
      <w:r w:rsidRPr="00A223D1">
        <w:rPr>
          <w:rFonts w:ascii="Times New Roman" w:hAnsi="Times New Roman" w:cs="Times New Roman"/>
          <w:bCs/>
          <w:iCs/>
        </w:rPr>
        <w:t>5.</w:t>
      </w:r>
      <w:r w:rsidR="0009158C" w:rsidRPr="00A223D1">
        <w:rPr>
          <w:rFonts w:ascii="Times New Roman" w:hAnsi="Times New Roman" w:cs="Times New Roman"/>
        </w:rPr>
        <w:t xml:space="preserve">SAD placement difficulty? </w:t>
      </w:r>
      <w:r w:rsidRPr="00A223D1">
        <w:rPr>
          <w:rFonts w:ascii="Times New Roman" w:hAnsi="Times New Roman" w:cs="Times New Roman"/>
          <w:bCs/>
          <w:iCs/>
        </w:rPr>
        <w:t>6.</w:t>
      </w:r>
      <w:r w:rsidR="0009158C" w:rsidRPr="00A223D1">
        <w:rPr>
          <w:rFonts w:ascii="Times New Roman" w:hAnsi="Times New Roman" w:cs="Times New Roman"/>
        </w:rPr>
        <w:t>Intubation difficulty?</w:t>
      </w:r>
      <w:r w:rsidRPr="00A223D1">
        <w:rPr>
          <w:rFonts w:ascii="Times New Roman" w:hAnsi="Times New Roman" w:cs="Times New Roman"/>
        </w:rPr>
        <w:t xml:space="preserve"> </w:t>
      </w:r>
      <w:r w:rsidRPr="00A223D1">
        <w:rPr>
          <w:rFonts w:ascii="Times New Roman" w:hAnsi="Times New Roman" w:cs="Times New Roman"/>
          <w:bCs/>
          <w:iCs/>
        </w:rPr>
        <w:t xml:space="preserve">7. </w:t>
      </w:r>
      <w:r w:rsidR="0009158C" w:rsidRPr="00A223D1">
        <w:rPr>
          <w:rFonts w:ascii="Times New Roman" w:hAnsi="Times New Roman" w:cs="Times New Roman"/>
        </w:rPr>
        <w:t>Infraglottic airway difficulty?</w:t>
      </w:r>
      <w:r w:rsidRPr="00A223D1">
        <w:rPr>
          <w:rFonts w:ascii="Times New Roman" w:hAnsi="Times New Roman" w:cs="Times New Roman"/>
        </w:rPr>
        <w:t xml:space="preserve"> </w:t>
      </w:r>
      <w:r w:rsidRPr="00A223D1">
        <w:rPr>
          <w:rFonts w:ascii="Times New Roman" w:hAnsi="Times New Roman" w:cs="Times New Roman"/>
          <w:bCs/>
          <w:iCs/>
        </w:rPr>
        <w:t>8.</w:t>
      </w:r>
      <w:r w:rsidR="0009158C" w:rsidRPr="00A223D1">
        <w:rPr>
          <w:rFonts w:ascii="Times New Roman" w:hAnsi="Times New Roman" w:cs="Times New Roman"/>
        </w:rPr>
        <w:t>Risk of aspiration?</w:t>
      </w:r>
      <w:r w:rsidRPr="00A223D1">
        <w:rPr>
          <w:rFonts w:ascii="Times New Roman" w:hAnsi="Times New Roman" w:cs="Times New Roman"/>
        </w:rPr>
        <w:t xml:space="preserve"> </w:t>
      </w:r>
      <w:r w:rsidRPr="00A223D1">
        <w:rPr>
          <w:rFonts w:ascii="Times New Roman" w:hAnsi="Times New Roman" w:cs="Times New Roman"/>
          <w:bCs/>
          <w:iCs/>
        </w:rPr>
        <w:t>9.</w:t>
      </w:r>
      <w:r w:rsidR="0009158C" w:rsidRPr="00A223D1">
        <w:rPr>
          <w:rFonts w:ascii="Times New Roman" w:hAnsi="Times New Roman" w:cs="Times New Roman"/>
        </w:rPr>
        <w:t xml:space="preserve">How easy will it be to extubate safely? </w:t>
      </w:r>
      <w:r w:rsidR="00A223D1">
        <w:rPr>
          <w:rFonts w:ascii="Times New Roman" w:hAnsi="Times New Roman" w:cs="Times New Roman"/>
        </w:rPr>
        <w:t xml:space="preserve">Utility of ultrasonography in airway assessment shall be discussed. </w:t>
      </w:r>
      <w:r w:rsidR="00280415" w:rsidRPr="00A223D1">
        <w:rPr>
          <w:rFonts w:ascii="Times New Roman" w:hAnsi="Times New Roman" w:cs="Times New Roman"/>
        </w:rPr>
        <w:t>We shall see how fiberoptic bronchoscopy (</w:t>
      </w:r>
      <w:r w:rsidR="00280415" w:rsidRPr="00A223D1">
        <w:rPr>
          <w:rFonts w:ascii="Times New Roman" w:hAnsi="Times New Roman" w:cs="Times New Roman"/>
          <w:bCs/>
          <w:iCs/>
        </w:rPr>
        <w:t xml:space="preserve">FOB), though the gold standard, is not a blanket solution for all difficult airways. Case </w:t>
      </w:r>
      <w:r w:rsidR="00A223D1" w:rsidRPr="00A223D1">
        <w:rPr>
          <w:rFonts w:ascii="Times New Roman" w:hAnsi="Times New Roman" w:cs="Times New Roman"/>
          <w:bCs/>
          <w:iCs/>
        </w:rPr>
        <w:t>scenarios</w:t>
      </w:r>
      <w:r w:rsidR="00280415" w:rsidRPr="00A223D1">
        <w:rPr>
          <w:rFonts w:ascii="Times New Roman" w:hAnsi="Times New Roman" w:cs="Times New Roman"/>
          <w:bCs/>
          <w:iCs/>
        </w:rPr>
        <w:t xml:space="preserve"> where potential CICV situation</w:t>
      </w:r>
      <w:r w:rsidR="00A223D1" w:rsidRPr="00A223D1">
        <w:rPr>
          <w:rFonts w:ascii="Times New Roman" w:hAnsi="Times New Roman" w:cs="Times New Roman"/>
          <w:bCs/>
          <w:iCs/>
        </w:rPr>
        <w:t>s</w:t>
      </w:r>
      <w:r w:rsidR="00280415" w:rsidRPr="00A223D1">
        <w:rPr>
          <w:rFonts w:ascii="Times New Roman" w:hAnsi="Times New Roman" w:cs="Times New Roman"/>
          <w:bCs/>
          <w:iCs/>
        </w:rPr>
        <w:t xml:space="preserve"> have been </w:t>
      </w:r>
      <w:r w:rsidR="00A223D1" w:rsidRPr="00A223D1">
        <w:rPr>
          <w:rFonts w:ascii="Times New Roman" w:hAnsi="Times New Roman" w:cs="Times New Roman"/>
          <w:bCs/>
          <w:iCs/>
        </w:rPr>
        <w:t>tackled with a</w:t>
      </w:r>
      <w:r w:rsidR="00280415" w:rsidRPr="00A223D1">
        <w:rPr>
          <w:rFonts w:ascii="Times New Roman" w:hAnsi="Times New Roman" w:cs="Times New Roman"/>
          <w:bCs/>
          <w:iCs/>
        </w:rPr>
        <w:t>wake retrograde intubation, videolaryngoscopy and elective tracheostomy</w:t>
      </w:r>
      <w:r w:rsidR="00A223D1" w:rsidRPr="00A223D1">
        <w:rPr>
          <w:rFonts w:ascii="Times New Roman" w:hAnsi="Times New Roman" w:cs="Times New Roman"/>
          <w:bCs/>
          <w:iCs/>
        </w:rPr>
        <w:t xml:space="preserve"> </w:t>
      </w:r>
      <w:r w:rsidR="00A223D1">
        <w:rPr>
          <w:rFonts w:ascii="Times New Roman" w:hAnsi="Times New Roman" w:cs="Times New Roman"/>
          <w:bCs/>
          <w:iCs/>
        </w:rPr>
        <w:t>shall be</w:t>
      </w:r>
      <w:r w:rsidR="00A223D1" w:rsidRPr="00A223D1">
        <w:rPr>
          <w:rFonts w:ascii="Times New Roman" w:hAnsi="Times New Roman" w:cs="Times New Roman"/>
          <w:bCs/>
          <w:iCs/>
        </w:rPr>
        <w:t xml:space="preserve"> described. </w:t>
      </w:r>
      <w:r w:rsidR="00280415" w:rsidRPr="00A223D1">
        <w:rPr>
          <w:rFonts w:ascii="Times New Roman" w:hAnsi="Times New Roman" w:cs="Times New Roman"/>
        </w:rPr>
        <w:t>Difficult airway in remote locations and the Vortex approach shall also be addressed.</w:t>
      </w:r>
    </w:p>
    <w:p w:rsidR="004E0565" w:rsidRPr="001F060D" w:rsidRDefault="004E0565" w:rsidP="004E0565">
      <w:pPr>
        <w:spacing w:line="240" w:lineRule="auto"/>
        <w:jc w:val="both"/>
        <w:rPr>
          <w:rFonts w:ascii="Times New Roman" w:hAnsi="Times New Roman" w:cs="Times New Roman"/>
          <w:b/>
        </w:rPr>
      </w:pP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pPr>
      <w:r w:rsidRPr="001F060D">
        <w:rPr>
          <w:rFonts w:ascii="Times New Roman" w:hAnsi="Times New Roman" w:cs="Times New Roman"/>
          <w:b/>
        </w:rPr>
        <w:t>Image</w:t>
      </w: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pPr>
    </w:p>
    <w:p w:rsidR="004E0565" w:rsidRPr="001F060D" w:rsidRDefault="00743B93" w:rsidP="004E0565">
      <w:pPr>
        <w:autoSpaceDE w:val="0"/>
        <w:autoSpaceDN w:val="0"/>
        <w:adjustRightInd w:val="0"/>
        <w:spacing w:after="0" w:line="240" w:lineRule="auto"/>
        <w:jc w:val="both"/>
        <w:rPr>
          <w:rFonts w:ascii="Times New Roman" w:hAnsi="Times New Roman" w:cs="Times New Roman"/>
          <w:b/>
        </w:rPr>
      </w:pPr>
      <w:r>
        <w:rPr>
          <w:noProof/>
        </w:rPr>
        <w:lastRenderedPageBreak/>
        <w:drawing>
          <wp:inline distT="0" distB="0" distL="0" distR="0">
            <wp:extent cx="2640965" cy="3013597"/>
            <wp:effectExtent l="19050" t="0" r="6985" b="0"/>
            <wp:docPr id="4" name="Picture 1" descr="C:\Users\User\AppData\Local\Microsoft\Windows\INetCache\Content.Word\Screenshot (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 (38).png"/>
                    <pic:cNvPicPr>
                      <a:picLocks noChangeAspect="1" noChangeArrowheads="1"/>
                    </pic:cNvPicPr>
                  </pic:nvPicPr>
                  <pic:blipFill>
                    <a:blip r:embed="rId6"/>
                    <a:srcRect/>
                    <a:stretch>
                      <a:fillRect/>
                    </a:stretch>
                  </pic:blipFill>
                  <pic:spPr bwMode="auto">
                    <a:xfrm>
                      <a:off x="0" y="0"/>
                      <a:ext cx="2640965" cy="3013597"/>
                    </a:xfrm>
                    <a:prstGeom prst="rect">
                      <a:avLst/>
                    </a:prstGeom>
                    <a:noFill/>
                    <a:ln w="9525">
                      <a:noFill/>
                      <a:miter lim="800000"/>
                      <a:headEnd/>
                      <a:tailEnd/>
                    </a:ln>
                  </pic:spPr>
                </pic:pic>
              </a:graphicData>
            </a:graphic>
          </wp:inline>
        </w:drawing>
      </w:r>
    </w:p>
    <w:p w:rsidR="004E0565" w:rsidRPr="001F060D" w:rsidRDefault="004E0565" w:rsidP="004E0565">
      <w:pPr>
        <w:autoSpaceDE w:val="0"/>
        <w:autoSpaceDN w:val="0"/>
        <w:adjustRightInd w:val="0"/>
        <w:spacing w:after="0" w:line="240" w:lineRule="auto"/>
        <w:jc w:val="both"/>
        <w:rPr>
          <w:rFonts w:ascii="Times New Roman" w:hAnsi="Times New Roman" w:cs="Times New Roman"/>
          <w:b/>
        </w:rPr>
      </w:pPr>
    </w:p>
    <w:p w:rsidR="004E0565" w:rsidRPr="001F060D" w:rsidRDefault="00743B93" w:rsidP="004E0565">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Difficult Airway:</w:t>
      </w:r>
      <w:r w:rsidRPr="00743B93">
        <w:rPr>
          <w:rFonts w:ascii="Times New Roman" w:hAnsi="Times New Roman" w:cs="Times New Roman"/>
          <w:bCs/>
          <w:iCs/>
        </w:rPr>
        <w:t xml:space="preserve"> </w:t>
      </w:r>
      <w:r w:rsidRPr="00A223D1">
        <w:rPr>
          <w:rFonts w:ascii="Times New Roman" w:hAnsi="Times New Roman" w:cs="Times New Roman"/>
          <w:bCs/>
          <w:iCs/>
        </w:rPr>
        <w:t>pause, plan, prepare and proceed</w:t>
      </w:r>
    </w:p>
    <w:p w:rsidR="004E0565" w:rsidRPr="008934A2" w:rsidRDefault="004E0565" w:rsidP="004E0565">
      <w:pPr>
        <w:autoSpaceDE w:val="0"/>
        <w:autoSpaceDN w:val="0"/>
        <w:adjustRightInd w:val="0"/>
        <w:spacing w:after="0" w:line="240" w:lineRule="auto"/>
        <w:jc w:val="both"/>
        <w:rPr>
          <w:rFonts w:ascii="Times New Roman" w:hAnsi="Times New Roman" w:cs="Times New Roman"/>
          <w:b/>
        </w:rPr>
      </w:pPr>
      <w:r w:rsidRPr="008934A2">
        <w:rPr>
          <w:rFonts w:ascii="Times New Roman" w:hAnsi="Times New Roman" w:cs="Times New Roman"/>
          <w:b/>
        </w:rPr>
        <w:t>Recent Publications</w:t>
      </w:r>
    </w:p>
    <w:p w:rsidR="004E0565" w:rsidRPr="008934A2" w:rsidRDefault="004E0565" w:rsidP="004E0565">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 xml:space="preserve">[1] </w:t>
      </w:r>
      <w:r w:rsidRPr="008934A2">
        <w:rPr>
          <w:rFonts w:ascii="Times New Roman" w:hAnsi="Times New Roman" w:cs="Times New Roman"/>
          <w:sz w:val="18"/>
          <w:szCs w:val="18"/>
          <w:highlight w:val="yellow"/>
          <w:shd w:val="clear" w:color="auto" w:fill="FFFFFF"/>
        </w:rPr>
        <w:t>Shah SB</w:t>
      </w:r>
      <w:r w:rsidRPr="008934A2">
        <w:rPr>
          <w:rFonts w:ascii="Times New Roman" w:hAnsi="Times New Roman" w:cs="Times New Roman"/>
          <w:sz w:val="18"/>
          <w:szCs w:val="18"/>
          <w:shd w:val="clear" w:color="auto" w:fill="FFFFFF"/>
        </w:rPr>
        <w:t>, Hariharan U, Bhargava AK. Novel perioperative utilities of the newer co oximetery parameters: A practical review. EC Anaesth. 2016;2(5).</w:t>
      </w:r>
    </w:p>
    <w:p w:rsidR="004E0565" w:rsidRPr="008934A2" w:rsidRDefault="004E0565" w:rsidP="004E0565">
      <w:pPr>
        <w:autoSpaceDE w:val="0"/>
        <w:autoSpaceDN w:val="0"/>
        <w:adjustRightInd w:val="0"/>
        <w:spacing w:after="0" w:line="240" w:lineRule="auto"/>
        <w:jc w:val="both"/>
        <w:rPr>
          <w:rFonts w:ascii="Times New Roman" w:hAnsi="Times New Roman" w:cs="Times New Roman"/>
          <w:sz w:val="18"/>
          <w:szCs w:val="18"/>
        </w:rPr>
      </w:pPr>
      <w:r w:rsidRPr="008934A2">
        <w:rPr>
          <w:rFonts w:ascii="Times New Roman" w:hAnsi="Times New Roman" w:cs="Times New Roman"/>
          <w:sz w:val="18"/>
          <w:szCs w:val="18"/>
        </w:rPr>
        <w:t xml:space="preserve">[2]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Hariharan U et al. Noninvasive intracranial pressure monitoring via optic nerve sheath diameter for robotic surgery in steep Trendelenburg position. Saudi J Anaesth 9: 239-246, 2015</w:t>
      </w:r>
    </w:p>
    <w:p w:rsidR="004E0565" w:rsidRPr="008934A2" w:rsidRDefault="004E0565" w:rsidP="004E0565">
      <w:pPr>
        <w:spacing w:line="240" w:lineRule="auto"/>
        <w:contextualSpacing/>
        <w:jc w:val="both"/>
        <w:rPr>
          <w:rFonts w:ascii="Times New Roman" w:hAnsi="Times New Roman" w:cs="Times New Roman"/>
          <w:sz w:val="18"/>
          <w:szCs w:val="18"/>
        </w:rPr>
      </w:pPr>
      <w:r w:rsidRPr="008934A2">
        <w:rPr>
          <w:rFonts w:ascii="Times New Roman" w:eastAsia="Times New Roman" w:hAnsi="Times New Roman" w:cs="Times New Roman"/>
          <w:sz w:val="18"/>
          <w:szCs w:val="18"/>
        </w:rPr>
        <w:t>[3]</w:t>
      </w:r>
      <w:r w:rsidRPr="008934A2">
        <w:rPr>
          <w:rFonts w:ascii="Times New Roman" w:eastAsia="Times New Roman" w:hAnsi="Times New Roman" w:cs="Times New Roman"/>
          <w:sz w:val="18"/>
          <w:szCs w:val="18"/>
          <w:highlight w:val="yellow"/>
        </w:rPr>
        <w:t>Shah SB</w:t>
      </w:r>
      <w:r w:rsidRPr="008934A2">
        <w:rPr>
          <w:rFonts w:ascii="Times New Roman" w:eastAsia="Times New Roman" w:hAnsi="Times New Roman" w:cs="Times New Roman"/>
          <w:sz w:val="18"/>
          <w:szCs w:val="18"/>
        </w:rPr>
        <w:t xml:space="preserve">, Hariharan U,, Bhargava AK. Recent trends in anaesthesia and analgesia for breast cancer surgery. </w:t>
      </w:r>
      <w:r w:rsidRPr="008934A2">
        <w:rPr>
          <w:rFonts w:ascii="Times New Roman" w:eastAsia="Times New Roman" w:hAnsi="Times New Roman" w:cs="Times New Roman"/>
          <w:iCs/>
          <w:sz w:val="18"/>
          <w:szCs w:val="18"/>
        </w:rPr>
        <w:t>Trends in Anaesthesia and Critical Care</w:t>
      </w:r>
      <w:r w:rsidRPr="008934A2">
        <w:rPr>
          <w:rFonts w:ascii="Times New Roman" w:eastAsia="Times New Roman" w:hAnsi="Times New Roman" w:cs="Times New Roman"/>
          <w:sz w:val="18"/>
          <w:szCs w:val="18"/>
        </w:rPr>
        <w:t xml:space="preserve"> 2018 ;  20:11-20.</w:t>
      </w:r>
    </w:p>
    <w:p w:rsidR="004E0565" w:rsidRPr="008934A2" w:rsidRDefault="004E0565" w:rsidP="004E0565">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 xml:space="preserve">[4]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Bhargava AK, Hariharan U, Vishvakarma G, Jain CR, Kansal A. Cardiac output monitoring: A comparative prospective observational study of the conventional cardiac output monitor Vigileo™ and the new smartphone-based application Capstesia™. Indian J Anaesth 2018;62:584-91.</w:t>
      </w:r>
    </w:p>
    <w:p w:rsidR="004E0565" w:rsidRPr="008934A2" w:rsidRDefault="004E0565" w:rsidP="004E0565">
      <w:pPr>
        <w:spacing w:line="240" w:lineRule="auto"/>
        <w:jc w:val="both"/>
        <w:rPr>
          <w:rFonts w:ascii="Times New Roman" w:hAnsi="Times New Roman" w:cs="Times New Roman"/>
          <w:sz w:val="18"/>
          <w:szCs w:val="18"/>
        </w:rPr>
      </w:pPr>
      <w:r w:rsidRPr="008934A2">
        <w:rPr>
          <w:rFonts w:ascii="Times New Roman" w:hAnsi="Times New Roman" w:cs="Times New Roman"/>
          <w:sz w:val="18"/>
          <w:szCs w:val="18"/>
        </w:rPr>
        <w:t xml:space="preserve">[5]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Hariharan U et al. Robotic surgery and Patient Positioning: Ergonomics, Clinical Pearls and Review of Literature. Trends Anaesth Crit Care. 14: 21-29, 2017</w:t>
      </w:r>
    </w:p>
    <w:p w:rsidR="004E0565" w:rsidRPr="008934A2" w:rsidRDefault="004E0565" w:rsidP="004E0565">
      <w:pPr>
        <w:spacing w:line="240" w:lineRule="auto"/>
        <w:jc w:val="both"/>
        <w:rPr>
          <w:rFonts w:ascii="Times New Roman" w:hAnsi="Times New Roman" w:cs="Times New Roman"/>
          <w:sz w:val="18"/>
          <w:szCs w:val="18"/>
        </w:rPr>
      </w:pPr>
      <w:r w:rsidRPr="008934A2">
        <w:rPr>
          <w:rFonts w:ascii="Times New Roman" w:hAnsi="Times New Roman" w:cs="Times New Roman"/>
          <w:sz w:val="18"/>
          <w:szCs w:val="18"/>
        </w:rPr>
        <w:t xml:space="preserve">[6]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Khanna P, Bhatt R, Goyal P, Garg R, Chawla R. Perioperative anaesthetic concerns in transgender patients: Indian perspective.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;63:84-91.</w:t>
      </w:r>
    </w:p>
    <w:p w:rsidR="004E0565" w:rsidRPr="008934A2" w:rsidRDefault="004E0565" w:rsidP="004E0565">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[7]</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Pahade A, Chawla R. Novel reversal agents and laboratory evaluation for direct-acting oral anticoagulants (DOAC): An update.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;63:169-81.</w:t>
      </w:r>
    </w:p>
    <w:p w:rsidR="004E0565" w:rsidRPr="008934A2" w:rsidRDefault="004E0565" w:rsidP="004E0565">
      <w:pPr>
        <w:spacing w:line="240" w:lineRule="auto"/>
        <w:contextualSpacing/>
        <w:jc w:val="both"/>
        <w:rPr>
          <w:rFonts w:ascii="Times New Roman" w:hAnsi="Times New Roman" w:cs="Times New Roman"/>
          <w:sz w:val="18"/>
          <w:szCs w:val="18"/>
        </w:rPr>
      </w:pPr>
      <w:r w:rsidRPr="008934A2">
        <w:rPr>
          <w:rFonts w:ascii="Times New Roman" w:hAnsi="Times New Roman" w:cs="Times New Roman"/>
          <w:sz w:val="18"/>
          <w:szCs w:val="18"/>
        </w:rPr>
        <w:t>[8]</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Pahade A, Chawla R, Goel N. Ultrasound for predicting the suitable nostril for nasotracheal </w:t>
      </w:r>
      <w:r w:rsidRPr="008934A2">
        <w:rPr>
          <w:rFonts w:ascii="Times New Roman" w:hAnsi="Times New Roman" w:cs="Times New Roman"/>
          <w:sz w:val="18"/>
          <w:szCs w:val="18"/>
        </w:rPr>
        <w:lastRenderedPageBreak/>
        <w:t xml:space="preserve">intubation: Look before you leap! Saudi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;13:145-7.</w:t>
      </w:r>
    </w:p>
    <w:p w:rsidR="004E0565" w:rsidRPr="008934A2" w:rsidRDefault="004E0565" w:rsidP="004E0565">
      <w:pPr>
        <w:autoSpaceDE w:val="0"/>
        <w:autoSpaceDN w:val="0"/>
        <w:adjustRightInd w:val="0"/>
        <w:spacing w:after="0" w:line="240" w:lineRule="auto"/>
        <w:jc w:val="both"/>
        <w:rPr>
          <w:rStyle w:val="apple-converted-space"/>
          <w:rFonts w:ascii="Times New Roman" w:hAnsi="Times New Roman" w:cs="Times New Roman"/>
          <w:sz w:val="18"/>
          <w:szCs w:val="18"/>
        </w:rPr>
      </w:pPr>
      <w:r w:rsidRPr="008934A2">
        <w:rPr>
          <w:rFonts w:ascii="Times New Roman" w:hAnsi="Times New Roman" w:cs="Times New Roman"/>
          <w:sz w:val="18"/>
          <w:szCs w:val="18"/>
        </w:rPr>
        <w:t xml:space="preserve">[9] </w:t>
      </w:r>
      <w:r w:rsidRPr="008934A2">
        <w:rPr>
          <w:rFonts w:ascii="Times New Roman" w:hAnsi="Times New Roman" w:cs="Times New Roman"/>
          <w:sz w:val="18"/>
          <w:szCs w:val="18"/>
          <w:highlight w:val="yellow"/>
        </w:rPr>
        <w:t>Shah SB</w:t>
      </w:r>
      <w:r w:rsidRPr="008934A2">
        <w:rPr>
          <w:rFonts w:ascii="Times New Roman" w:hAnsi="Times New Roman" w:cs="Times New Roman"/>
          <w:sz w:val="18"/>
          <w:szCs w:val="18"/>
        </w:rPr>
        <w:t xml:space="preserve">, Hariharan U, Chawla R. Integrating perioperative medicine with anaesthesia in India: Can the best be achieved? A review. Indian J Anaesth </w:t>
      </w:r>
      <w:r w:rsidRPr="008934A2">
        <w:rPr>
          <w:rFonts w:ascii="Times New Roman" w:hAnsi="Times New Roman" w:cs="Times New Roman"/>
          <w:sz w:val="18"/>
          <w:szCs w:val="18"/>
          <w:highlight w:val="magenta"/>
        </w:rPr>
        <w:t>2019</w:t>
      </w:r>
      <w:r w:rsidRPr="008934A2">
        <w:rPr>
          <w:rFonts w:ascii="Times New Roman" w:hAnsi="Times New Roman" w:cs="Times New Roman"/>
          <w:sz w:val="18"/>
          <w:szCs w:val="18"/>
        </w:rPr>
        <w:t>;63:338-49.</w:t>
      </w:r>
    </w:p>
    <w:p w:rsidR="004E0565" w:rsidRPr="008934A2" w:rsidRDefault="004E0565" w:rsidP="004E0565">
      <w:pPr>
        <w:spacing w:line="240" w:lineRule="auto"/>
        <w:jc w:val="both"/>
        <w:rPr>
          <w:rFonts w:ascii="Times New Roman" w:hAnsi="Times New Roman" w:cs="Times New Roman"/>
        </w:rPr>
      </w:pPr>
    </w:p>
    <w:p w:rsidR="004E0565" w:rsidRPr="008934A2" w:rsidRDefault="004E0565" w:rsidP="004E0565">
      <w:pPr>
        <w:spacing w:line="240" w:lineRule="auto"/>
        <w:jc w:val="both"/>
        <w:rPr>
          <w:rFonts w:ascii="Times New Roman" w:hAnsi="Times New Roman" w:cs="Times New Roman"/>
          <w:b/>
        </w:rPr>
      </w:pPr>
    </w:p>
    <w:p w:rsidR="004E0565" w:rsidRPr="008934A2" w:rsidRDefault="004E0565" w:rsidP="004E0565">
      <w:pPr>
        <w:autoSpaceDE w:val="0"/>
        <w:autoSpaceDN w:val="0"/>
        <w:adjustRightInd w:val="0"/>
        <w:spacing w:after="0" w:line="240" w:lineRule="auto"/>
        <w:rPr>
          <w:rFonts w:ascii="Times New Roman" w:hAnsi="Times New Roman" w:cs="Times New Roman"/>
        </w:rPr>
      </w:pPr>
    </w:p>
    <w:p w:rsidR="004E0565" w:rsidRPr="008934A2" w:rsidRDefault="004E0565" w:rsidP="004E0565">
      <w:pPr>
        <w:autoSpaceDE w:val="0"/>
        <w:autoSpaceDN w:val="0"/>
        <w:adjustRightInd w:val="0"/>
        <w:spacing w:after="0" w:line="240" w:lineRule="auto"/>
        <w:rPr>
          <w:rFonts w:ascii="Times New Roman" w:hAnsi="Times New Roman" w:cs="Times New Roman"/>
        </w:rPr>
      </w:pPr>
    </w:p>
    <w:p w:rsidR="004E0565" w:rsidRPr="008934A2" w:rsidRDefault="004E0565" w:rsidP="004E0565">
      <w:pPr>
        <w:spacing w:line="240" w:lineRule="auto"/>
        <w:jc w:val="both"/>
        <w:rPr>
          <w:rFonts w:ascii="Times New Roman" w:hAnsi="Times New Roman" w:cs="Times New Roman"/>
          <w:b/>
        </w:rPr>
        <w:sectPr w:rsidR="004E0565" w:rsidRPr="008934A2" w:rsidSect="00EC2A7D">
          <w:type w:val="continuous"/>
          <w:pgSz w:w="11906" w:h="16838"/>
          <w:pgMar w:top="1440" w:right="1440" w:bottom="1440" w:left="1440" w:header="708" w:footer="708" w:gutter="0"/>
          <w:cols w:num="2" w:space="708"/>
          <w:docGrid w:linePitch="360"/>
        </w:sectPr>
      </w:pPr>
    </w:p>
    <w:p w:rsidR="004E0565" w:rsidRPr="008934A2" w:rsidRDefault="004E0565" w:rsidP="004E0565">
      <w:pPr>
        <w:spacing w:line="240" w:lineRule="auto"/>
        <w:jc w:val="both"/>
        <w:rPr>
          <w:rFonts w:ascii="Times New Roman" w:hAnsi="Times New Roman" w:cs="Times New Roman"/>
          <w:b/>
        </w:rPr>
      </w:pPr>
    </w:p>
    <w:p w:rsidR="004E0565" w:rsidRPr="001F060D" w:rsidRDefault="004E0565" w:rsidP="004E0565">
      <w:pPr>
        <w:spacing w:line="240" w:lineRule="auto"/>
        <w:jc w:val="both"/>
        <w:rPr>
          <w:rFonts w:ascii="Times New Roman" w:hAnsi="Times New Roman" w:cs="Times New Roman"/>
          <w:b/>
        </w:rPr>
      </w:pPr>
      <w:r w:rsidRPr="001F060D">
        <w:rPr>
          <w:rFonts w:ascii="Times New Roman" w:hAnsi="Times New Roman" w:cs="Times New Roman"/>
          <w:b/>
        </w:rPr>
        <w:t xml:space="preserve">Biography </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noProof/>
        </w:rPr>
        <w:drawing>
          <wp:inline distT="0" distB="0" distL="0" distR="0">
            <wp:extent cx="1370176" cy="1622664"/>
            <wp:effectExtent l="19050" t="0" r="1424" b="0"/>
            <wp:docPr id="3" name="Picture 1" descr="C:\Users\User\Desktop\profile_picture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ofile_picture_2018.jpg"/>
                    <pic:cNvPicPr>
                      <a:picLocks noChangeAspect="1" noChangeArrowheads="1"/>
                    </pic:cNvPicPr>
                  </pic:nvPicPr>
                  <pic:blipFill>
                    <a:blip r:embed="rId7" cstate="print"/>
                    <a:srcRect/>
                    <a:stretch>
                      <a:fillRect/>
                    </a:stretch>
                  </pic:blipFill>
                  <pic:spPr bwMode="auto">
                    <a:xfrm>
                      <a:off x="0" y="0"/>
                      <a:ext cx="1372326" cy="1625210"/>
                    </a:xfrm>
                    <a:prstGeom prst="rect">
                      <a:avLst/>
                    </a:prstGeom>
                    <a:noFill/>
                    <a:ln w="9525">
                      <a:noFill/>
                      <a:miter lim="800000"/>
                      <a:headEnd/>
                      <a:tailEnd/>
                    </a:ln>
                  </pic:spPr>
                </pic:pic>
              </a:graphicData>
            </a:graphic>
          </wp:inline>
        </w:drawing>
      </w:r>
    </w:p>
    <w:p w:rsidR="004E0565" w:rsidRPr="001F060D" w:rsidRDefault="004E0565" w:rsidP="004E0565">
      <w:pPr>
        <w:spacing w:line="240" w:lineRule="auto"/>
        <w:jc w:val="both"/>
        <w:rPr>
          <w:rFonts w:ascii="Times New Roman" w:hAnsi="Times New Roman" w:cs="Times New Roman"/>
          <w:color w:val="000000"/>
          <w:shd w:val="clear" w:color="auto" w:fill="FFFFFF"/>
        </w:rPr>
      </w:pPr>
      <w:r w:rsidRPr="001F060D">
        <w:rPr>
          <w:rFonts w:ascii="Times New Roman" w:hAnsi="Times New Roman" w:cs="Times New Roman"/>
          <w:color w:val="000000"/>
          <w:shd w:val="clear" w:color="auto" w:fill="FFFFFF"/>
        </w:rPr>
        <w:t xml:space="preserve">Dr. Shagun Bhatia Shah is a motivated and dedicated anaesthesiologist with </w:t>
      </w:r>
      <w:r w:rsidRPr="001F060D">
        <w:rPr>
          <w:rFonts w:ascii="Times New Roman" w:hAnsi="Times New Roman" w:cs="Times New Roman"/>
          <w:color w:val="000000"/>
          <w:highlight w:val="yellow"/>
          <w:shd w:val="clear" w:color="auto" w:fill="FFFFFF"/>
        </w:rPr>
        <w:t>eighteen years of experience in anaesthesia and over 60 publications</w:t>
      </w:r>
      <w:r w:rsidRPr="001F060D">
        <w:rPr>
          <w:rFonts w:ascii="Times New Roman" w:hAnsi="Times New Roman" w:cs="Times New Roman"/>
          <w:color w:val="000000"/>
          <w:shd w:val="clear" w:color="auto" w:fill="FFFFFF"/>
        </w:rPr>
        <w:t xml:space="preserve"> in various international peer reviewed journals. Her interest in oncoanaesthesia drove her to practice as a consultant at RGCI&amp;RC. Her specific interests include recent advances in anaesthesia like USG-guided nerve blocks,difficult airway and anaesthesia for robotic surgery. She is certified in TOE (Transoesophageal echocardiography) use and utilizes it for managing cardiac patients undergoing noncardiac oncosurgery. She has successfully conducted clinical trials like “Optic Nerve Sheath Diameter guided noninvasive ICP measurement in patients undergoing robotic surgery in steep Trendelenberg position</w:t>
      </w:r>
      <w:r>
        <w:rPr>
          <w:rFonts w:ascii="Times New Roman" w:hAnsi="Times New Roman" w:cs="Times New Roman"/>
          <w:color w:val="000000"/>
          <w:shd w:val="clear" w:color="auto" w:fill="FFFFFF"/>
        </w:rPr>
        <w:t>”and</w:t>
      </w:r>
      <w:r w:rsidRPr="001F060D">
        <w:rPr>
          <w:rFonts w:ascii="Times New Roman" w:hAnsi="Times New Roman" w:cs="Times New Roman"/>
          <w:color w:val="000000"/>
          <w:shd w:val="clear" w:color="auto" w:fill="FFFFFF"/>
        </w:rPr>
        <w:t xml:space="preserve"> “TOE for intraoperative goal directed fluid therapy in cardiac patients undergoing non cardiac oncosu</w:t>
      </w:r>
      <w:r>
        <w:rPr>
          <w:rFonts w:ascii="Times New Roman" w:hAnsi="Times New Roman" w:cs="Times New Roman"/>
          <w:color w:val="000000"/>
          <w:shd w:val="clear" w:color="auto" w:fill="FFFFFF"/>
        </w:rPr>
        <w:t>rgery</w:t>
      </w:r>
      <w:r w:rsidRPr="001F060D">
        <w:rPr>
          <w:rFonts w:ascii="Times New Roman" w:hAnsi="Times New Roman" w:cs="Times New Roman"/>
          <w:color w:val="000000"/>
          <w:shd w:val="clear" w:color="auto" w:fill="FFFFFF"/>
        </w:rPr>
        <w:t>” among others</w:t>
      </w:r>
      <w:r>
        <w:rPr>
          <w:rFonts w:ascii="Times New Roman" w:hAnsi="Times New Roman" w:cs="Times New Roman"/>
          <w:color w:val="000000"/>
          <w:shd w:val="clear" w:color="auto" w:fill="FFFFFF"/>
        </w:rPr>
        <w:t xml:space="preserve"> and is a core member in framing CRS –HIPEC consensus guidelines 2019</w:t>
      </w:r>
      <w:r w:rsidRPr="001F060D">
        <w:rPr>
          <w:rFonts w:ascii="Times New Roman" w:hAnsi="Times New Roman" w:cs="Times New Roman"/>
          <w:color w:val="000000"/>
          <w:shd w:val="clear" w:color="auto" w:fill="FFFFFF"/>
        </w:rPr>
        <w:t>. She is ready to walk that extra mile with post- operative and terminally ill cancer patients to alleviate their pain and suffering.</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E mail ID: drshagun_2010@rediffmail.com</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Full Name: Dr. Shagun Bhatia Shah</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Presentation Type: Oral</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Contact Number: 91 9891769779</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Country: India</w:t>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 xml:space="preserve">Logo: </w:t>
      </w:r>
      <w:r w:rsidRPr="001F060D">
        <w:rPr>
          <w:rFonts w:ascii="Times New Roman" w:hAnsi="Times New Roman" w:cs="Times New Roman"/>
          <w:noProof/>
        </w:rPr>
        <w:drawing>
          <wp:inline distT="0" distB="0" distL="0" distR="0">
            <wp:extent cx="534035" cy="750570"/>
            <wp:effectExtent l="19050" t="0" r="0" b="0"/>
            <wp:docPr id="2" name="Picture 2" descr="C:\Users\User\Desktop\LOGO RG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 RGCI.jpg"/>
                    <pic:cNvPicPr>
                      <a:picLocks noChangeAspect="1" noChangeArrowheads="1"/>
                    </pic:cNvPicPr>
                  </pic:nvPicPr>
                  <pic:blipFill>
                    <a:blip r:embed="rId8"/>
                    <a:srcRect/>
                    <a:stretch>
                      <a:fillRect/>
                    </a:stretch>
                  </pic:blipFill>
                  <pic:spPr bwMode="auto">
                    <a:xfrm>
                      <a:off x="0" y="0"/>
                      <a:ext cx="534035" cy="750570"/>
                    </a:xfrm>
                    <a:prstGeom prst="rect">
                      <a:avLst/>
                    </a:prstGeom>
                    <a:noFill/>
                    <a:ln w="9525">
                      <a:noFill/>
                      <a:miter lim="800000"/>
                      <a:headEnd/>
                      <a:tailEnd/>
                    </a:ln>
                  </pic:spPr>
                </pic:pic>
              </a:graphicData>
            </a:graphic>
          </wp:inline>
        </w:drawing>
      </w:r>
    </w:p>
    <w:p w:rsidR="004E0565" w:rsidRPr="001F060D" w:rsidRDefault="004E0565" w:rsidP="004E0565">
      <w:pPr>
        <w:spacing w:line="240" w:lineRule="auto"/>
        <w:jc w:val="both"/>
        <w:rPr>
          <w:rFonts w:ascii="Times New Roman" w:hAnsi="Times New Roman" w:cs="Times New Roman"/>
        </w:rPr>
      </w:pPr>
      <w:r w:rsidRPr="001F060D">
        <w:rPr>
          <w:rFonts w:ascii="Times New Roman" w:hAnsi="Times New Roman" w:cs="Times New Roman"/>
        </w:rPr>
        <w:t>Notes /Comments</w:t>
      </w:r>
    </w:p>
    <w:p w:rsidR="004E0565" w:rsidRPr="001F060D" w:rsidRDefault="004E0565" w:rsidP="004E0565">
      <w:pPr>
        <w:spacing w:line="240" w:lineRule="auto"/>
        <w:rPr>
          <w:rFonts w:ascii="Times New Roman" w:hAnsi="Times New Roman" w:cs="Times New Roman"/>
        </w:rPr>
      </w:pPr>
    </w:p>
    <w:p w:rsidR="0009158C" w:rsidRDefault="0009158C"/>
    <w:sectPr w:rsidR="0009158C" w:rsidSect="00EC2A7D">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753704"/>
      <w:docPartObj>
        <w:docPartGallery w:val="Page Numbers (Bottom of Page)"/>
        <w:docPartUnique/>
      </w:docPartObj>
    </w:sdtPr>
    <w:sdtEndPr/>
    <w:sdtContent>
      <w:p w:rsidR="0003462D" w:rsidRDefault="0009158C">
        <w:pPr>
          <w:pStyle w:val="Footer"/>
          <w:jc w:val="center"/>
        </w:pPr>
        <w:r>
          <w:fldChar w:fldCharType="begin"/>
        </w:r>
        <w:r>
          <w:instrText xml:space="preserve"> PAGE   \* MERGEFORMAT </w:instrText>
        </w:r>
        <w:r>
          <w:fldChar w:fldCharType="separate"/>
        </w:r>
        <w:r w:rsidR="00743B93">
          <w:rPr>
            <w:noProof/>
          </w:rPr>
          <w:t>1</w:t>
        </w:r>
        <w:r>
          <w:fldChar w:fldCharType="end"/>
        </w:r>
      </w:p>
    </w:sdtContent>
  </w:sdt>
  <w:p w:rsidR="0003462D" w:rsidRDefault="0009158C">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9468C"/>
    <w:multiLevelType w:val="hybridMultilevel"/>
    <w:tmpl w:val="56BE3728"/>
    <w:lvl w:ilvl="0" w:tplc="818A3370">
      <w:start w:val="1"/>
      <w:numFmt w:val="bullet"/>
      <w:lvlText w:val=""/>
      <w:lvlJc w:val="left"/>
      <w:pPr>
        <w:tabs>
          <w:tab w:val="num" w:pos="720"/>
        </w:tabs>
        <w:ind w:left="720" w:hanging="360"/>
      </w:pPr>
      <w:rPr>
        <w:rFonts w:ascii="Wingdings" w:hAnsi="Wingdings" w:hint="default"/>
      </w:rPr>
    </w:lvl>
    <w:lvl w:ilvl="1" w:tplc="B2945B06" w:tentative="1">
      <w:start w:val="1"/>
      <w:numFmt w:val="bullet"/>
      <w:lvlText w:val=""/>
      <w:lvlJc w:val="left"/>
      <w:pPr>
        <w:tabs>
          <w:tab w:val="num" w:pos="1440"/>
        </w:tabs>
        <w:ind w:left="1440" w:hanging="360"/>
      </w:pPr>
      <w:rPr>
        <w:rFonts w:ascii="Wingdings" w:hAnsi="Wingdings" w:hint="default"/>
      </w:rPr>
    </w:lvl>
    <w:lvl w:ilvl="2" w:tplc="47BEB6F2" w:tentative="1">
      <w:start w:val="1"/>
      <w:numFmt w:val="bullet"/>
      <w:lvlText w:val=""/>
      <w:lvlJc w:val="left"/>
      <w:pPr>
        <w:tabs>
          <w:tab w:val="num" w:pos="2160"/>
        </w:tabs>
        <w:ind w:left="2160" w:hanging="360"/>
      </w:pPr>
      <w:rPr>
        <w:rFonts w:ascii="Wingdings" w:hAnsi="Wingdings" w:hint="default"/>
      </w:rPr>
    </w:lvl>
    <w:lvl w:ilvl="3" w:tplc="D6D0ABCA" w:tentative="1">
      <w:start w:val="1"/>
      <w:numFmt w:val="bullet"/>
      <w:lvlText w:val=""/>
      <w:lvlJc w:val="left"/>
      <w:pPr>
        <w:tabs>
          <w:tab w:val="num" w:pos="2880"/>
        </w:tabs>
        <w:ind w:left="2880" w:hanging="360"/>
      </w:pPr>
      <w:rPr>
        <w:rFonts w:ascii="Wingdings" w:hAnsi="Wingdings" w:hint="default"/>
      </w:rPr>
    </w:lvl>
    <w:lvl w:ilvl="4" w:tplc="E9E6CF4A" w:tentative="1">
      <w:start w:val="1"/>
      <w:numFmt w:val="bullet"/>
      <w:lvlText w:val=""/>
      <w:lvlJc w:val="left"/>
      <w:pPr>
        <w:tabs>
          <w:tab w:val="num" w:pos="3600"/>
        </w:tabs>
        <w:ind w:left="3600" w:hanging="360"/>
      </w:pPr>
      <w:rPr>
        <w:rFonts w:ascii="Wingdings" w:hAnsi="Wingdings" w:hint="default"/>
      </w:rPr>
    </w:lvl>
    <w:lvl w:ilvl="5" w:tplc="BEA40B24" w:tentative="1">
      <w:start w:val="1"/>
      <w:numFmt w:val="bullet"/>
      <w:lvlText w:val=""/>
      <w:lvlJc w:val="left"/>
      <w:pPr>
        <w:tabs>
          <w:tab w:val="num" w:pos="4320"/>
        </w:tabs>
        <w:ind w:left="4320" w:hanging="360"/>
      </w:pPr>
      <w:rPr>
        <w:rFonts w:ascii="Wingdings" w:hAnsi="Wingdings" w:hint="default"/>
      </w:rPr>
    </w:lvl>
    <w:lvl w:ilvl="6" w:tplc="B0A2EE02" w:tentative="1">
      <w:start w:val="1"/>
      <w:numFmt w:val="bullet"/>
      <w:lvlText w:val=""/>
      <w:lvlJc w:val="left"/>
      <w:pPr>
        <w:tabs>
          <w:tab w:val="num" w:pos="5040"/>
        </w:tabs>
        <w:ind w:left="5040" w:hanging="360"/>
      </w:pPr>
      <w:rPr>
        <w:rFonts w:ascii="Wingdings" w:hAnsi="Wingdings" w:hint="default"/>
      </w:rPr>
    </w:lvl>
    <w:lvl w:ilvl="7" w:tplc="67FE12D8" w:tentative="1">
      <w:start w:val="1"/>
      <w:numFmt w:val="bullet"/>
      <w:lvlText w:val=""/>
      <w:lvlJc w:val="left"/>
      <w:pPr>
        <w:tabs>
          <w:tab w:val="num" w:pos="5760"/>
        </w:tabs>
        <w:ind w:left="5760" w:hanging="360"/>
      </w:pPr>
      <w:rPr>
        <w:rFonts w:ascii="Wingdings" w:hAnsi="Wingdings" w:hint="default"/>
      </w:rPr>
    </w:lvl>
    <w:lvl w:ilvl="8" w:tplc="307663C2" w:tentative="1">
      <w:start w:val="1"/>
      <w:numFmt w:val="bullet"/>
      <w:lvlText w:val=""/>
      <w:lvlJc w:val="left"/>
      <w:pPr>
        <w:tabs>
          <w:tab w:val="num" w:pos="6480"/>
        </w:tabs>
        <w:ind w:left="6480" w:hanging="360"/>
      </w:pPr>
      <w:rPr>
        <w:rFonts w:ascii="Wingdings" w:hAnsi="Wingdings" w:hint="default"/>
      </w:rPr>
    </w:lvl>
  </w:abstractNum>
  <w:abstractNum w:abstractNumId="1">
    <w:nsid w:val="29CE79D1"/>
    <w:multiLevelType w:val="hybridMultilevel"/>
    <w:tmpl w:val="45C4F74E"/>
    <w:lvl w:ilvl="0" w:tplc="F9DE6322">
      <w:start w:val="1"/>
      <w:numFmt w:val="decimal"/>
      <w:lvlText w:val="%1."/>
      <w:lvlJc w:val="left"/>
      <w:pPr>
        <w:tabs>
          <w:tab w:val="num" w:pos="720"/>
        </w:tabs>
        <w:ind w:left="720" w:hanging="360"/>
      </w:pPr>
    </w:lvl>
    <w:lvl w:ilvl="1" w:tplc="99FA8DA0" w:tentative="1">
      <w:start w:val="1"/>
      <w:numFmt w:val="decimal"/>
      <w:lvlText w:val="%2."/>
      <w:lvlJc w:val="left"/>
      <w:pPr>
        <w:tabs>
          <w:tab w:val="num" w:pos="1440"/>
        </w:tabs>
        <w:ind w:left="1440" w:hanging="360"/>
      </w:pPr>
    </w:lvl>
    <w:lvl w:ilvl="2" w:tplc="D20EE4C0" w:tentative="1">
      <w:start w:val="1"/>
      <w:numFmt w:val="decimal"/>
      <w:lvlText w:val="%3."/>
      <w:lvlJc w:val="left"/>
      <w:pPr>
        <w:tabs>
          <w:tab w:val="num" w:pos="2160"/>
        </w:tabs>
        <w:ind w:left="2160" w:hanging="360"/>
      </w:pPr>
    </w:lvl>
    <w:lvl w:ilvl="3" w:tplc="3058220E" w:tentative="1">
      <w:start w:val="1"/>
      <w:numFmt w:val="decimal"/>
      <w:lvlText w:val="%4."/>
      <w:lvlJc w:val="left"/>
      <w:pPr>
        <w:tabs>
          <w:tab w:val="num" w:pos="2880"/>
        </w:tabs>
        <w:ind w:left="2880" w:hanging="360"/>
      </w:pPr>
    </w:lvl>
    <w:lvl w:ilvl="4" w:tplc="D9F2C0F8" w:tentative="1">
      <w:start w:val="1"/>
      <w:numFmt w:val="decimal"/>
      <w:lvlText w:val="%5."/>
      <w:lvlJc w:val="left"/>
      <w:pPr>
        <w:tabs>
          <w:tab w:val="num" w:pos="3600"/>
        </w:tabs>
        <w:ind w:left="3600" w:hanging="360"/>
      </w:pPr>
    </w:lvl>
    <w:lvl w:ilvl="5" w:tplc="A57E5558" w:tentative="1">
      <w:start w:val="1"/>
      <w:numFmt w:val="decimal"/>
      <w:lvlText w:val="%6."/>
      <w:lvlJc w:val="left"/>
      <w:pPr>
        <w:tabs>
          <w:tab w:val="num" w:pos="4320"/>
        </w:tabs>
        <w:ind w:left="4320" w:hanging="360"/>
      </w:pPr>
    </w:lvl>
    <w:lvl w:ilvl="6" w:tplc="A3EE7FA4" w:tentative="1">
      <w:start w:val="1"/>
      <w:numFmt w:val="decimal"/>
      <w:lvlText w:val="%7."/>
      <w:lvlJc w:val="left"/>
      <w:pPr>
        <w:tabs>
          <w:tab w:val="num" w:pos="5040"/>
        </w:tabs>
        <w:ind w:left="5040" w:hanging="360"/>
      </w:pPr>
    </w:lvl>
    <w:lvl w:ilvl="7" w:tplc="4064A3EA" w:tentative="1">
      <w:start w:val="1"/>
      <w:numFmt w:val="decimal"/>
      <w:lvlText w:val="%8."/>
      <w:lvlJc w:val="left"/>
      <w:pPr>
        <w:tabs>
          <w:tab w:val="num" w:pos="5760"/>
        </w:tabs>
        <w:ind w:left="5760" w:hanging="360"/>
      </w:pPr>
    </w:lvl>
    <w:lvl w:ilvl="8" w:tplc="DAEAE804"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compat>
    <w:useFELayout/>
  </w:compat>
  <w:rsids>
    <w:rsidRoot w:val="004E0565"/>
    <w:rsid w:val="0009158C"/>
    <w:rsid w:val="000D6337"/>
    <w:rsid w:val="00280415"/>
    <w:rsid w:val="003118F8"/>
    <w:rsid w:val="004E0565"/>
    <w:rsid w:val="00743B93"/>
    <w:rsid w:val="00A223D1"/>
    <w:rsid w:val="00FB522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0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565"/>
  </w:style>
  <w:style w:type="character" w:customStyle="1" w:styleId="apple-converted-space">
    <w:name w:val="apple-converted-space"/>
    <w:basedOn w:val="DefaultParagraphFont"/>
    <w:rsid w:val="004E0565"/>
  </w:style>
  <w:style w:type="paragraph" w:styleId="BalloonText">
    <w:name w:val="Balloon Text"/>
    <w:basedOn w:val="Normal"/>
    <w:link w:val="BalloonTextChar"/>
    <w:uiPriority w:val="99"/>
    <w:semiHidden/>
    <w:unhideWhenUsed/>
    <w:rsid w:val="004E0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565"/>
    <w:rPr>
      <w:rFonts w:ascii="Tahoma" w:hAnsi="Tahoma" w:cs="Tahoma"/>
      <w:sz w:val="16"/>
      <w:szCs w:val="16"/>
    </w:rPr>
  </w:style>
  <w:style w:type="paragraph" w:styleId="NormalWeb">
    <w:name w:val="Normal (Web)"/>
    <w:basedOn w:val="Normal"/>
    <w:uiPriority w:val="99"/>
    <w:semiHidden/>
    <w:unhideWhenUsed/>
    <w:rsid w:val="004E056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18F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11876231">
      <w:bodyDiv w:val="1"/>
      <w:marLeft w:val="0"/>
      <w:marRight w:val="0"/>
      <w:marTop w:val="0"/>
      <w:marBottom w:val="0"/>
      <w:divBdr>
        <w:top w:val="none" w:sz="0" w:space="0" w:color="auto"/>
        <w:left w:val="none" w:sz="0" w:space="0" w:color="auto"/>
        <w:bottom w:val="none" w:sz="0" w:space="0" w:color="auto"/>
        <w:right w:val="none" w:sz="0" w:space="0" w:color="auto"/>
      </w:divBdr>
      <w:divsChild>
        <w:div w:id="1175458016">
          <w:marLeft w:val="806"/>
          <w:marRight w:val="0"/>
          <w:marTop w:val="120"/>
          <w:marBottom w:val="0"/>
          <w:divBdr>
            <w:top w:val="none" w:sz="0" w:space="0" w:color="auto"/>
            <w:left w:val="none" w:sz="0" w:space="0" w:color="auto"/>
            <w:bottom w:val="none" w:sz="0" w:space="0" w:color="auto"/>
            <w:right w:val="none" w:sz="0" w:space="0" w:color="auto"/>
          </w:divBdr>
        </w:div>
        <w:div w:id="1770084096">
          <w:marLeft w:val="806"/>
          <w:marRight w:val="0"/>
          <w:marTop w:val="120"/>
          <w:marBottom w:val="0"/>
          <w:divBdr>
            <w:top w:val="none" w:sz="0" w:space="0" w:color="auto"/>
            <w:left w:val="none" w:sz="0" w:space="0" w:color="auto"/>
            <w:bottom w:val="none" w:sz="0" w:space="0" w:color="auto"/>
            <w:right w:val="none" w:sz="0" w:space="0" w:color="auto"/>
          </w:divBdr>
        </w:div>
        <w:div w:id="1219509087">
          <w:marLeft w:val="806"/>
          <w:marRight w:val="0"/>
          <w:marTop w:val="120"/>
          <w:marBottom w:val="0"/>
          <w:divBdr>
            <w:top w:val="none" w:sz="0" w:space="0" w:color="auto"/>
            <w:left w:val="none" w:sz="0" w:space="0" w:color="auto"/>
            <w:bottom w:val="none" w:sz="0" w:space="0" w:color="auto"/>
            <w:right w:val="none" w:sz="0" w:space="0" w:color="auto"/>
          </w:divBdr>
        </w:div>
        <w:div w:id="969700934">
          <w:marLeft w:val="806"/>
          <w:marRight w:val="0"/>
          <w:marTop w:val="120"/>
          <w:marBottom w:val="0"/>
          <w:divBdr>
            <w:top w:val="none" w:sz="0" w:space="0" w:color="auto"/>
            <w:left w:val="none" w:sz="0" w:space="0" w:color="auto"/>
            <w:bottom w:val="none" w:sz="0" w:space="0" w:color="auto"/>
            <w:right w:val="none" w:sz="0" w:space="0" w:color="auto"/>
          </w:divBdr>
        </w:div>
        <w:div w:id="410200344">
          <w:marLeft w:val="806"/>
          <w:marRight w:val="0"/>
          <w:marTop w:val="120"/>
          <w:marBottom w:val="0"/>
          <w:divBdr>
            <w:top w:val="none" w:sz="0" w:space="0" w:color="auto"/>
            <w:left w:val="none" w:sz="0" w:space="0" w:color="auto"/>
            <w:bottom w:val="none" w:sz="0" w:space="0" w:color="auto"/>
            <w:right w:val="none" w:sz="0" w:space="0" w:color="auto"/>
          </w:divBdr>
        </w:div>
        <w:div w:id="126551521">
          <w:marLeft w:val="806"/>
          <w:marRight w:val="0"/>
          <w:marTop w:val="120"/>
          <w:marBottom w:val="0"/>
          <w:divBdr>
            <w:top w:val="none" w:sz="0" w:space="0" w:color="auto"/>
            <w:left w:val="none" w:sz="0" w:space="0" w:color="auto"/>
            <w:bottom w:val="none" w:sz="0" w:space="0" w:color="auto"/>
            <w:right w:val="none" w:sz="0" w:space="0" w:color="auto"/>
          </w:divBdr>
        </w:div>
        <w:div w:id="515078565">
          <w:marLeft w:val="806"/>
          <w:marRight w:val="0"/>
          <w:marTop w:val="120"/>
          <w:marBottom w:val="0"/>
          <w:divBdr>
            <w:top w:val="none" w:sz="0" w:space="0" w:color="auto"/>
            <w:left w:val="none" w:sz="0" w:space="0" w:color="auto"/>
            <w:bottom w:val="none" w:sz="0" w:space="0" w:color="auto"/>
            <w:right w:val="none" w:sz="0" w:space="0" w:color="auto"/>
          </w:divBdr>
        </w:div>
        <w:div w:id="1736586884">
          <w:marLeft w:val="806"/>
          <w:marRight w:val="0"/>
          <w:marTop w:val="120"/>
          <w:marBottom w:val="0"/>
          <w:divBdr>
            <w:top w:val="none" w:sz="0" w:space="0" w:color="auto"/>
            <w:left w:val="none" w:sz="0" w:space="0" w:color="auto"/>
            <w:bottom w:val="none" w:sz="0" w:space="0" w:color="auto"/>
            <w:right w:val="none" w:sz="0" w:space="0" w:color="auto"/>
          </w:divBdr>
        </w:div>
        <w:div w:id="160119261">
          <w:marLeft w:val="806"/>
          <w:marRight w:val="0"/>
          <w:marTop w:val="120"/>
          <w:marBottom w:val="0"/>
          <w:divBdr>
            <w:top w:val="none" w:sz="0" w:space="0" w:color="auto"/>
            <w:left w:val="none" w:sz="0" w:space="0" w:color="auto"/>
            <w:bottom w:val="none" w:sz="0" w:space="0" w:color="auto"/>
            <w:right w:val="none" w:sz="0" w:space="0" w:color="auto"/>
          </w:divBdr>
        </w:div>
      </w:divsChild>
    </w:div>
    <w:div w:id="1586568049">
      <w:bodyDiv w:val="1"/>
      <w:marLeft w:val="0"/>
      <w:marRight w:val="0"/>
      <w:marTop w:val="0"/>
      <w:marBottom w:val="0"/>
      <w:divBdr>
        <w:top w:val="none" w:sz="0" w:space="0" w:color="auto"/>
        <w:left w:val="none" w:sz="0" w:space="0" w:color="auto"/>
        <w:bottom w:val="none" w:sz="0" w:space="0" w:color="auto"/>
        <w:right w:val="none" w:sz="0" w:space="0" w:color="auto"/>
      </w:divBdr>
    </w:div>
    <w:div w:id="1803572963">
      <w:bodyDiv w:val="1"/>
      <w:marLeft w:val="0"/>
      <w:marRight w:val="0"/>
      <w:marTop w:val="0"/>
      <w:marBottom w:val="0"/>
      <w:divBdr>
        <w:top w:val="none" w:sz="0" w:space="0" w:color="auto"/>
        <w:left w:val="none" w:sz="0" w:space="0" w:color="auto"/>
        <w:bottom w:val="none" w:sz="0" w:space="0" w:color="auto"/>
        <w:right w:val="none" w:sz="0" w:space="0" w:color="auto"/>
      </w:divBdr>
    </w:div>
    <w:div w:id="1829590526">
      <w:bodyDiv w:val="1"/>
      <w:marLeft w:val="0"/>
      <w:marRight w:val="0"/>
      <w:marTop w:val="0"/>
      <w:marBottom w:val="0"/>
      <w:divBdr>
        <w:top w:val="none" w:sz="0" w:space="0" w:color="auto"/>
        <w:left w:val="none" w:sz="0" w:space="0" w:color="auto"/>
        <w:bottom w:val="none" w:sz="0" w:space="0" w:color="auto"/>
        <w:right w:val="none" w:sz="0" w:space="0" w:color="auto"/>
      </w:divBdr>
      <w:divsChild>
        <w:div w:id="1096945571">
          <w:marLeft w:val="432"/>
          <w:marRight w:val="0"/>
          <w:marTop w:val="120"/>
          <w:marBottom w:val="0"/>
          <w:divBdr>
            <w:top w:val="none" w:sz="0" w:space="0" w:color="auto"/>
            <w:left w:val="none" w:sz="0" w:space="0" w:color="auto"/>
            <w:bottom w:val="none" w:sz="0" w:space="0" w:color="auto"/>
            <w:right w:val="none" w:sz="0" w:space="0" w:color="auto"/>
          </w:divBdr>
        </w:div>
        <w:div w:id="1507667477">
          <w:marLeft w:val="432"/>
          <w:marRight w:val="0"/>
          <w:marTop w:val="120"/>
          <w:marBottom w:val="0"/>
          <w:divBdr>
            <w:top w:val="none" w:sz="0" w:space="0" w:color="auto"/>
            <w:left w:val="none" w:sz="0" w:space="0" w:color="auto"/>
            <w:bottom w:val="none" w:sz="0" w:space="0" w:color="auto"/>
            <w:right w:val="none" w:sz="0" w:space="0" w:color="auto"/>
          </w:divBdr>
        </w:div>
        <w:div w:id="185946725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2019-12-16T00:16:00Z</dcterms:created>
  <dcterms:modified xsi:type="dcterms:W3CDTF">2019-12-16T01:28:00Z</dcterms:modified>
</cp:coreProperties>
</file>