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7FC" w:rsidRPr="00683F65" w:rsidRDefault="00683F65" w:rsidP="007D3D4F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83F65">
        <w:rPr>
          <w:rFonts w:ascii="Times New Roman" w:hAnsi="Times New Roman" w:cs="Times New Roman"/>
          <w:b/>
          <w:sz w:val="24"/>
        </w:rPr>
        <w:t>Advanced age</w:t>
      </w:r>
      <w:r w:rsidR="00A03F1E" w:rsidRPr="00683F65">
        <w:rPr>
          <w:rFonts w:ascii="Times New Roman" w:hAnsi="Times New Roman" w:cs="Times New Roman"/>
          <w:b/>
          <w:sz w:val="24"/>
        </w:rPr>
        <w:t xml:space="preserve"> is Associated with Poor Outcomes Following Dental Related Hospitalizations</w:t>
      </w:r>
    </w:p>
    <w:p w:rsidR="00683F65" w:rsidRDefault="00683F65" w:rsidP="007D3D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Upasana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Acharya BDS</w:t>
      </w:r>
      <w:r w:rsidR="007D3D4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;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D4F">
        <w:rPr>
          <w:rFonts w:ascii="Times New Roman" w:hAnsi="Times New Roman" w:cs="Times New Roman"/>
          <w:sz w:val="24"/>
          <w:szCs w:val="24"/>
        </w:rPr>
        <w:t>Smriti</w:t>
      </w:r>
      <w:proofErr w:type="spellEnd"/>
      <w:r w:rsidR="007D3D4F">
        <w:rPr>
          <w:rFonts w:ascii="Times New Roman" w:hAnsi="Times New Roman" w:cs="Times New Roman"/>
          <w:sz w:val="24"/>
          <w:szCs w:val="24"/>
        </w:rPr>
        <w:t xml:space="preserve"> Rajbhandari DDS</w:t>
      </w:r>
      <w:r w:rsidR="007D3D4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D4F" w:rsidRPr="007D3D4F" w:rsidRDefault="007D3D4F" w:rsidP="007D3D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MB </w:t>
      </w:r>
      <w:proofErr w:type="spellStart"/>
      <w:r>
        <w:rPr>
          <w:rFonts w:ascii="Times New Roman" w:hAnsi="Times New Roman" w:cs="Times New Roman"/>
          <w:sz w:val="24"/>
          <w:szCs w:val="24"/>
        </w:rPr>
        <w:t>Kedia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Dental College, </w:t>
      </w:r>
      <w:proofErr w:type="spellStart"/>
      <w:r>
        <w:rPr>
          <w:rFonts w:ascii="Times New Roman" w:hAnsi="Times New Roman" w:cs="Times New Roman"/>
          <w:sz w:val="24"/>
          <w:szCs w:val="24"/>
        </w:rPr>
        <w:t>Birgunj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Nepal;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Goldman School of Dental Medicine, Boston University, Boston, USA</w:t>
      </w:r>
    </w:p>
    <w:p w:rsidR="007D3D4F" w:rsidRDefault="007D3D4F" w:rsidP="007D3D4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3F65" w:rsidRPr="007D3D4F" w:rsidRDefault="00683F65" w:rsidP="007D3D4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D3D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Objectives:</w:t>
      </w:r>
    </w:p>
    <w:p w:rsidR="00683F65" w:rsidRPr="00683F65" w:rsidRDefault="00683F65" w:rsidP="007D3D4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 aimed at examining the</w:t>
      </w:r>
      <w:r w:rsidRPr="00683F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medical and economic outcomes of dental related hospitalizations in the elderly population.</w:t>
      </w:r>
    </w:p>
    <w:p w:rsidR="00683F65" w:rsidRDefault="00683F65" w:rsidP="007D3D4F">
      <w:pPr>
        <w:spacing w:line="360" w:lineRule="auto"/>
        <w:rPr>
          <w:rFonts w:ascii="Times New Roman" w:hAnsi="Times New Roman" w:cs="Times New Roman"/>
          <w:sz w:val="24"/>
        </w:rPr>
      </w:pPr>
    </w:p>
    <w:p w:rsidR="00683F65" w:rsidRPr="007D3D4F" w:rsidRDefault="00683F65" w:rsidP="007D3D4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3D4F">
        <w:rPr>
          <w:rFonts w:ascii="Times New Roman" w:hAnsi="Times New Roman" w:cs="Times New Roman"/>
          <w:b/>
          <w:bCs/>
          <w:sz w:val="24"/>
          <w:szCs w:val="24"/>
        </w:rPr>
        <w:t>Methods:</w:t>
      </w:r>
    </w:p>
    <w:p w:rsidR="00683F65" w:rsidRDefault="00683F65" w:rsidP="007D3D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Nationwide Inpatient Sample</w:t>
      </w:r>
      <w:r w:rsidRPr="002C67B9">
        <w:rPr>
          <w:rFonts w:ascii="Times New Roman" w:hAnsi="Times New Roman" w:cs="Times New Roman"/>
          <w:sz w:val="24"/>
          <w:szCs w:val="24"/>
        </w:rPr>
        <w:t xml:space="preserve"> was used to identify all </w:t>
      </w:r>
      <w:r>
        <w:rPr>
          <w:rFonts w:ascii="Times New Roman" w:hAnsi="Times New Roman" w:cs="Times New Roman"/>
          <w:sz w:val="24"/>
          <w:szCs w:val="24"/>
        </w:rPr>
        <w:t xml:space="preserve">dental related </w:t>
      </w:r>
      <w:r w:rsidRPr="002C67B9">
        <w:rPr>
          <w:rFonts w:ascii="Times New Roman" w:hAnsi="Times New Roman" w:cs="Times New Roman"/>
          <w:sz w:val="24"/>
          <w:szCs w:val="24"/>
        </w:rPr>
        <w:t>hospitalizations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F6C2B">
        <w:rPr>
          <w:rFonts w:ascii="Times New Roman" w:hAnsi="Times New Roman" w:cs="Times New Roman"/>
          <w:sz w:val="24"/>
          <w:szCs w:val="24"/>
        </w:rPr>
        <w:t xml:space="preserve">dental caries, pulpal and periapical lesions, gingival and periodontal conditions, </w:t>
      </w:r>
      <w:r>
        <w:rPr>
          <w:rFonts w:ascii="Times New Roman" w:hAnsi="Times New Roman" w:cs="Times New Roman"/>
          <w:sz w:val="24"/>
          <w:szCs w:val="24"/>
        </w:rPr>
        <w:t>oral soft tissue and jaw diseases) in 2011</w:t>
      </w:r>
      <w:r w:rsidRPr="002C67B9">
        <w:rPr>
          <w:rFonts w:ascii="Times New Roman" w:hAnsi="Times New Roman" w:cs="Times New Roman"/>
          <w:sz w:val="24"/>
          <w:szCs w:val="24"/>
        </w:rPr>
        <w:t xml:space="preserve"> using </w:t>
      </w:r>
      <w:r>
        <w:rPr>
          <w:rFonts w:ascii="Times New Roman" w:hAnsi="Times New Roman" w:cs="Times New Roman"/>
          <w:sz w:val="24"/>
          <w:szCs w:val="24"/>
        </w:rPr>
        <w:t xml:space="preserve">appropriate </w:t>
      </w:r>
      <w:r w:rsidRPr="002C67B9">
        <w:rPr>
          <w:rFonts w:ascii="Times New Roman" w:hAnsi="Times New Roman" w:cs="Times New Roman"/>
          <w:sz w:val="24"/>
          <w:szCs w:val="24"/>
        </w:rPr>
        <w:t xml:space="preserve">International Classification of Diseases 9th revision, Clinical Modification (ICD-9 CM) </w:t>
      </w:r>
      <w:r>
        <w:rPr>
          <w:rFonts w:ascii="Times New Roman" w:hAnsi="Times New Roman" w:cs="Times New Roman"/>
          <w:sz w:val="24"/>
          <w:szCs w:val="24"/>
        </w:rPr>
        <w:t>codes. Medical and economic outcomes (</w:t>
      </w:r>
      <w:r w:rsidRPr="00683F65">
        <w:rPr>
          <w:rFonts w:ascii="Times New Roman" w:hAnsi="Times New Roman" w:cs="Times New Roman"/>
          <w:sz w:val="24"/>
          <w:szCs w:val="24"/>
        </w:rPr>
        <w:t>in-hospital mortality, length of stay and mean hospital charge</w:t>
      </w:r>
      <w:r>
        <w:rPr>
          <w:rFonts w:ascii="Times New Roman" w:hAnsi="Times New Roman" w:cs="Times New Roman"/>
          <w:sz w:val="24"/>
          <w:szCs w:val="24"/>
        </w:rPr>
        <w:t>) of dental admissions in the elderly population (≥65 years) were derived and compared to younger age group (&lt;65 years)</w:t>
      </w:r>
      <w:r w:rsidRPr="00683F65">
        <w:rPr>
          <w:rFonts w:ascii="Times New Roman" w:hAnsi="Times New Roman" w:cs="Times New Roman"/>
          <w:sz w:val="24"/>
          <w:szCs w:val="24"/>
        </w:rPr>
        <w:t>. Statistical analysis was performed using Stata 13.1 (STATA Corp, College Station, TX), which accounted for the complex survey design and clustering of the database.</w:t>
      </w:r>
    </w:p>
    <w:p w:rsidR="00683F65" w:rsidRDefault="00683F65" w:rsidP="007D3D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83F65" w:rsidRPr="007D3D4F" w:rsidRDefault="00683F65" w:rsidP="007D3D4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3D4F">
        <w:rPr>
          <w:rFonts w:ascii="Times New Roman" w:hAnsi="Times New Roman" w:cs="Times New Roman"/>
          <w:b/>
          <w:bCs/>
          <w:sz w:val="24"/>
          <w:szCs w:val="24"/>
        </w:rPr>
        <w:t>Results:</w:t>
      </w:r>
    </w:p>
    <w:p w:rsidR="00683F65" w:rsidRDefault="00683F65" w:rsidP="007D3D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total of 27,206</w:t>
      </w:r>
      <w:r w:rsidRPr="00683F65">
        <w:rPr>
          <w:rFonts w:ascii="Times New Roman" w:hAnsi="Times New Roman" w:cs="Times New Roman"/>
          <w:sz w:val="24"/>
          <w:szCs w:val="24"/>
        </w:rPr>
        <w:t xml:space="preserve"> </w:t>
      </w:r>
      <w:r w:rsidRPr="002C67B9">
        <w:rPr>
          <w:rFonts w:ascii="Times New Roman" w:hAnsi="Times New Roman" w:cs="Times New Roman"/>
          <w:sz w:val="24"/>
          <w:szCs w:val="24"/>
        </w:rPr>
        <w:t xml:space="preserve">hospitalizations </w:t>
      </w:r>
      <w:r>
        <w:rPr>
          <w:rFonts w:ascii="Times New Roman" w:hAnsi="Times New Roman" w:cs="Times New Roman"/>
          <w:sz w:val="24"/>
          <w:szCs w:val="24"/>
        </w:rPr>
        <w:t xml:space="preserve">with primary dental conditions </w:t>
      </w:r>
      <w:r w:rsidRPr="002C67B9">
        <w:rPr>
          <w:rFonts w:ascii="Times New Roman" w:hAnsi="Times New Roman" w:cs="Times New Roman"/>
          <w:sz w:val="24"/>
          <w:szCs w:val="24"/>
        </w:rPr>
        <w:t>were identified</w:t>
      </w:r>
      <w:r>
        <w:rPr>
          <w:rFonts w:ascii="Times New Roman" w:hAnsi="Times New Roman" w:cs="Times New Roman"/>
          <w:sz w:val="24"/>
          <w:szCs w:val="24"/>
        </w:rPr>
        <w:t xml:space="preserve"> in 2011.</w:t>
      </w:r>
      <w:r w:rsidRPr="00683F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24.3</w:t>
      </w:r>
      <w:r w:rsidRPr="00683F65">
        <w:rPr>
          <w:rFonts w:ascii="Times New Roman" w:hAnsi="Times New Roman" w:cs="Times New Roman"/>
          <w:sz w:val="24"/>
          <w:szCs w:val="24"/>
        </w:rPr>
        <w:t>% (n=</w:t>
      </w:r>
      <w:r>
        <w:rPr>
          <w:rFonts w:ascii="Times New Roman" w:hAnsi="Times New Roman" w:cs="Times New Roman"/>
          <w:sz w:val="24"/>
          <w:szCs w:val="24"/>
        </w:rPr>
        <w:t>6,610</w:t>
      </w:r>
      <w:r w:rsidRPr="00683F65">
        <w:rPr>
          <w:rFonts w:ascii="Times New Roman" w:hAnsi="Times New Roman" w:cs="Times New Roman"/>
          <w:sz w:val="24"/>
          <w:szCs w:val="24"/>
        </w:rPr>
        <w:t>) patients were</w:t>
      </w:r>
      <w:r>
        <w:rPr>
          <w:rFonts w:ascii="Times New Roman" w:hAnsi="Times New Roman" w:cs="Times New Roman"/>
          <w:sz w:val="24"/>
          <w:szCs w:val="24"/>
        </w:rPr>
        <w:t xml:space="preserve"> ≥65 years old</w:t>
      </w:r>
      <w:r w:rsidRPr="00683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F65">
        <w:rPr>
          <w:rFonts w:ascii="Times New Roman" w:hAnsi="Times New Roman" w:cs="Times New Roman"/>
          <w:sz w:val="24"/>
          <w:szCs w:val="24"/>
        </w:rPr>
        <w:t xml:space="preserve">On Univariate analyses, </w:t>
      </w:r>
      <w:r>
        <w:rPr>
          <w:rFonts w:ascii="Times New Roman" w:hAnsi="Times New Roman" w:cs="Times New Roman"/>
          <w:sz w:val="24"/>
          <w:szCs w:val="24"/>
        </w:rPr>
        <w:t>geriatric patients with dental admissions were found to be more likely to be females (55.8% vs. 49.2%, p&lt;0.001), White (74.5% vs. 62.6%, p&lt;0.001) and Medicare beneficiaries (88.7% vs. 14.1%, p&lt;0.001). N</w:t>
      </w:r>
      <w:r w:rsidRPr="00683F65">
        <w:rPr>
          <w:rFonts w:ascii="Times New Roman" w:hAnsi="Times New Roman" w:cs="Times New Roman"/>
          <w:sz w:val="24"/>
          <w:szCs w:val="24"/>
        </w:rPr>
        <w:t>o differences were seen in</w:t>
      </w:r>
      <w:r>
        <w:rPr>
          <w:rFonts w:ascii="Times New Roman" w:hAnsi="Times New Roman" w:cs="Times New Roman"/>
          <w:sz w:val="24"/>
          <w:szCs w:val="24"/>
        </w:rPr>
        <w:t xml:space="preserve"> the hospital region, bed-size and </w:t>
      </w:r>
      <w:r w:rsidRPr="00683F65">
        <w:rPr>
          <w:rFonts w:ascii="Times New Roman" w:hAnsi="Times New Roman" w:cs="Times New Roman"/>
          <w:sz w:val="24"/>
          <w:szCs w:val="24"/>
        </w:rPr>
        <w:t>teaching</w:t>
      </w:r>
      <w:r>
        <w:rPr>
          <w:rFonts w:ascii="Times New Roman" w:hAnsi="Times New Roman" w:cs="Times New Roman"/>
          <w:sz w:val="24"/>
          <w:szCs w:val="24"/>
        </w:rPr>
        <w:t xml:space="preserve"> status. Geriatric dental admissions were </w:t>
      </w:r>
      <w:r w:rsidRPr="00683F65">
        <w:rPr>
          <w:rFonts w:ascii="Times New Roman" w:hAnsi="Times New Roman" w:cs="Times New Roman"/>
          <w:sz w:val="24"/>
          <w:szCs w:val="24"/>
        </w:rPr>
        <w:t>associated with higher in-hospital mortality (</w:t>
      </w:r>
      <w:r>
        <w:rPr>
          <w:rFonts w:ascii="Times New Roman" w:hAnsi="Times New Roman" w:cs="Times New Roman"/>
          <w:sz w:val="24"/>
          <w:szCs w:val="24"/>
        </w:rPr>
        <w:t xml:space="preserve">1.9% vs. 0.3%, </w:t>
      </w:r>
      <w:r w:rsidRPr="00683F65">
        <w:rPr>
          <w:rFonts w:ascii="Times New Roman" w:hAnsi="Times New Roman" w:cs="Times New Roman"/>
          <w:sz w:val="24"/>
          <w:szCs w:val="24"/>
        </w:rPr>
        <w:t xml:space="preserve">p&lt;0.001), mean </w:t>
      </w:r>
      <w:r w:rsidRPr="00683F65">
        <w:rPr>
          <w:rFonts w:ascii="Times New Roman" w:hAnsi="Times New Roman" w:cs="Times New Roman"/>
          <w:sz w:val="24"/>
          <w:szCs w:val="24"/>
        </w:rPr>
        <w:lastRenderedPageBreak/>
        <w:t>length of stay (</w:t>
      </w:r>
      <w:r>
        <w:rPr>
          <w:rFonts w:ascii="Times New Roman" w:hAnsi="Times New Roman" w:cs="Times New Roman"/>
          <w:sz w:val="24"/>
          <w:szCs w:val="24"/>
        </w:rPr>
        <w:t>5.1</w:t>
      </w:r>
      <w:r w:rsidRPr="00683F65">
        <w:rPr>
          <w:rFonts w:ascii="Times New Roman" w:hAnsi="Times New Roman" w:cs="Times New Roman"/>
          <w:sz w:val="24"/>
          <w:szCs w:val="24"/>
        </w:rPr>
        <w:t xml:space="preserve"> vs.</w:t>
      </w:r>
      <w:r>
        <w:rPr>
          <w:rFonts w:ascii="Times New Roman" w:hAnsi="Times New Roman" w:cs="Times New Roman"/>
          <w:sz w:val="24"/>
          <w:szCs w:val="24"/>
        </w:rPr>
        <w:t xml:space="preserve"> 3.6</w:t>
      </w:r>
      <w:r w:rsidRPr="00683F65">
        <w:rPr>
          <w:rFonts w:ascii="Times New Roman" w:hAnsi="Times New Roman" w:cs="Times New Roman"/>
          <w:sz w:val="24"/>
          <w:szCs w:val="24"/>
        </w:rPr>
        <w:t xml:space="preserve"> days, p&lt;0.001) and mean total hospital charges ($</w:t>
      </w:r>
      <w:r>
        <w:rPr>
          <w:rFonts w:ascii="Times New Roman" w:hAnsi="Times New Roman" w:cs="Times New Roman"/>
          <w:sz w:val="24"/>
          <w:szCs w:val="24"/>
        </w:rPr>
        <w:t>35,204</w:t>
      </w:r>
      <w:r w:rsidRPr="00683F65">
        <w:rPr>
          <w:rFonts w:ascii="Times New Roman" w:hAnsi="Times New Roman" w:cs="Times New Roman"/>
          <w:sz w:val="24"/>
          <w:szCs w:val="24"/>
        </w:rPr>
        <w:t xml:space="preserve"> vs. </w:t>
      </w:r>
      <w:r>
        <w:rPr>
          <w:rFonts w:ascii="Times New Roman" w:hAnsi="Times New Roman" w:cs="Times New Roman"/>
          <w:sz w:val="24"/>
          <w:szCs w:val="24"/>
        </w:rPr>
        <w:t>25,107</w:t>
      </w:r>
      <w:r w:rsidRPr="00683F65">
        <w:rPr>
          <w:rFonts w:ascii="Times New Roman" w:hAnsi="Times New Roman" w:cs="Times New Roman"/>
          <w:sz w:val="24"/>
          <w:szCs w:val="24"/>
        </w:rPr>
        <w:t>, p&lt;0.001).</w:t>
      </w:r>
    </w:p>
    <w:p w:rsidR="00683F65" w:rsidRDefault="00683F65" w:rsidP="007D3D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83F65" w:rsidRPr="007D3D4F" w:rsidRDefault="00683F65" w:rsidP="007D3D4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3D4F">
        <w:rPr>
          <w:rFonts w:ascii="Times New Roman" w:hAnsi="Times New Roman" w:cs="Times New Roman"/>
          <w:b/>
          <w:bCs/>
          <w:sz w:val="24"/>
          <w:szCs w:val="24"/>
        </w:rPr>
        <w:t>Conclusion:</w:t>
      </w:r>
    </w:p>
    <w:p w:rsidR="00683F65" w:rsidRPr="00683F65" w:rsidRDefault="00683F65" w:rsidP="007D3D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Geriatric dental patients experience </w:t>
      </w:r>
      <w:r w:rsidRPr="00683F65">
        <w:rPr>
          <w:rFonts w:ascii="Times New Roman" w:hAnsi="Times New Roman" w:cs="Times New Roman"/>
          <w:sz w:val="24"/>
          <w:szCs w:val="24"/>
        </w:rPr>
        <w:t xml:space="preserve">poorer outcomes in terms of </w:t>
      </w:r>
      <w:r>
        <w:rPr>
          <w:rFonts w:ascii="Times New Roman" w:hAnsi="Times New Roman" w:cs="Times New Roman"/>
          <w:sz w:val="24"/>
          <w:szCs w:val="24"/>
        </w:rPr>
        <w:t xml:space="preserve">higher mortality, </w:t>
      </w:r>
      <w:r w:rsidRPr="00683F65">
        <w:rPr>
          <w:rFonts w:ascii="Times New Roman" w:hAnsi="Times New Roman" w:cs="Times New Roman"/>
          <w:sz w:val="24"/>
          <w:szCs w:val="24"/>
        </w:rPr>
        <w:t xml:space="preserve">longer duration of stay,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683F65">
        <w:rPr>
          <w:rFonts w:ascii="Times New Roman" w:hAnsi="Times New Roman" w:cs="Times New Roman"/>
          <w:sz w:val="24"/>
          <w:szCs w:val="24"/>
        </w:rPr>
        <w:t xml:space="preserve">increased </w:t>
      </w:r>
      <w:r>
        <w:rPr>
          <w:rFonts w:ascii="Times New Roman" w:hAnsi="Times New Roman" w:cs="Times New Roman"/>
          <w:sz w:val="24"/>
          <w:szCs w:val="24"/>
        </w:rPr>
        <w:t>health care charges. Interventions should be designed and implemented taken to try bridge this gap.</w:t>
      </w:r>
      <w:bookmarkStart w:id="0" w:name="_GoBack"/>
      <w:bookmarkEnd w:id="0"/>
    </w:p>
    <w:sectPr w:rsidR="00683F65" w:rsidRPr="00683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1DE"/>
    <w:rsid w:val="00011AEC"/>
    <w:rsid w:val="000A2FEF"/>
    <w:rsid w:val="00134289"/>
    <w:rsid w:val="00206086"/>
    <w:rsid w:val="0026486F"/>
    <w:rsid w:val="002663DA"/>
    <w:rsid w:val="002A2CFC"/>
    <w:rsid w:val="002D1AF9"/>
    <w:rsid w:val="003B544E"/>
    <w:rsid w:val="0060471B"/>
    <w:rsid w:val="00614631"/>
    <w:rsid w:val="006201DE"/>
    <w:rsid w:val="00683F65"/>
    <w:rsid w:val="006E61E2"/>
    <w:rsid w:val="00714FC8"/>
    <w:rsid w:val="00731384"/>
    <w:rsid w:val="00733EDB"/>
    <w:rsid w:val="00770E03"/>
    <w:rsid w:val="007D3D4F"/>
    <w:rsid w:val="00885445"/>
    <w:rsid w:val="008E6737"/>
    <w:rsid w:val="009857FC"/>
    <w:rsid w:val="009B6A5A"/>
    <w:rsid w:val="00A03F1E"/>
    <w:rsid w:val="00A1488A"/>
    <w:rsid w:val="00A408D0"/>
    <w:rsid w:val="00A7152E"/>
    <w:rsid w:val="00A77CFF"/>
    <w:rsid w:val="00B61274"/>
    <w:rsid w:val="00BA66C8"/>
    <w:rsid w:val="00BD7E50"/>
    <w:rsid w:val="00C10337"/>
    <w:rsid w:val="00C904E4"/>
    <w:rsid w:val="00DA3682"/>
    <w:rsid w:val="00DB7535"/>
    <w:rsid w:val="00E25AD3"/>
    <w:rsid w:val="00E779A6"/>
    <w:rsid w:val="00F5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35CE1"/>
  <w15:docId w15:val="{D0634A4D-703D-4022-8959-B84EE0B3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Pathak, MD, Ranjan</dc:creator>
  <cp:keywords/>
  <dc:description/>
  <cp:lastModifiedBy>ranjan pathak</cp:lastModifiedBy>
  <cp:revision>4</cp:revision>
  <dcterms:created xsi:type="dcterms:W3CDTF">2015-10-08T02:32:00Z</dcterms:created>
  <dcterms:modified xsi:type="dcterms:W3CDTF">2017-12-16T19:33:00Z</dcterms:modified>
</cp:coreProperties>
</file>