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22E" w:rsidRDefault="0086322E">
      <w:pPr>
        <w:rPr>
          <w:rFonts w:ascii="Tahoma" w:hAnsi="Tahoma" w:cs="Tahoma"/>
          <w:b/>
          <w:sz w:val="28"/>
        </w:rPr>
      </w:pPr>
      <w:r w:rsidRPr="0086322E">
        <w:rPr>
          <w:rFonts w:ascii="Tahoma" w:hAnsi="Tahoma" w:cs="Tahoma"/>
          <w:b/>
          <w:noProof/>
          <w:sz w:val="28"/>
        </w:rPr>
        <w:drawing>
          <wp:inline distT="0" distB="0" distL="0" distR="0">
            <wp:extent cx="1378927" cy="1636671"/>
            <wp:effectExtent l="19050" t="0" r="0" b="0"/>
            <wp:docPr id="1" name="Picture 0" descr="IMG_7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208.jpg"/>
                    <pic:cNvPicPr/>
                  </pic:nvPicPr>
                  <pic:blipFill>
                    <a:blip r:embed="rId6" cstate="print"/>
                    <a:stretch>
                      <a:fillRect/>
                    </a:stretch>
                  </pic:blipFill>
                  <pic:spPr>
                    <a:xfrm>
                      <a:off x="0" y="0"/>
                      <a:ext cx="1380212" cy="1638196"/>
                    </a:xfrm>
                    <a:prstGeom prst="rect">
                      <a:avLst/>
                    </a:prstGeom>
                  </pic:spPr>
                </pic:pic>
              </a:graphicData>
            </a:graphic>
          </wp:inline>
        </w:drawing>
      </w:r>
    </w:p>
    <w:p w:rsidR="0086322E" w:rsidRDefault="0086322E">
      <w:pPr>
        <w:rPr>
          <w:rFonts w:ascii="Tahoma" w:hAnsi="Tahoma" w:cs="Tahoma"/>
          <w:b/>
          <w:sz w:val="28"/>
        </w:rPr>
      </w:pPr>
    </w:p>
    <w:p w:rsidR="007A252C" w:rsidRDefault="0086322E" w:rsidP="007A252C">
      <w:pPr>
        <w:jc w:val="both"/>
        <w:rPr>
          <w:rFonts w:asciiTheme="majorBidi" w:hAnsiTheme="majorBidi" w:cstheme="majorBidi"/>
          <w:b/>
          <w:sz w:val="28"/>
        </w:rPr>
      </w:pPr>
      <w:r>
        <w:rPr>
          <w:rFonts w:ascii="Tahoma" w:hAnsi="Tahoma" w:cs="Tahoma"/>
          <w:b/>
          <w:sz w:val="28"/>
        </w:rPr>
        <w:t xml:space="preserve">Title: </w:t>
      </w:r>
      <w:r w:rsidR="007A252C">
        <w:rPr>
          <w:rFonts w:asciiTheme="majorBidi" w:hAnsiTheme="majorBidi" w:cstheme="majorBidi"/>
          <w:b/>
          <w:sz w:val="28"/>
        </w:rPr>
        <w:t>Comparison between LLLT and PGE2 administration on OTM in rats</w:t>
      </w:r>
    </w:p>
    <w:p w:rsidR="00DE2660" w:rsidRDefault="00DE2660">
      <w:pPr>
        <w:rPr>
          <w:rFonts w:ascii="Tahoma" w:hAnsi="Tahoma" w:cs="Tahoma"/>
          <w:b/>
          <w:sz w:val="28"/>
        </w:rPr>
      </w:pPr>
    </w:p>
    <w:p w:rsidR="0086322E" w:rsidRDefault="0086322E" w:rsidP="0086322E">
      <w:pPr>
        <w:jc w:val="center"/>
        <w:rPr>
          <w:rFonts w:ascii="Tahoma" w:hAnsi="Tahoma" w:cs="Tahoma"/>
          <w:bCs/>
          <w:szCs w:val="22"/>
        </w:rPr>
      </w:pPr>
      <w:r w:rsidRPr="0086322E">
        <w:rPr>
          <w:rFonts w:ascii="Tahoma" w:hAnsi="Tahoma" w:cs="Tahoma"/>
          <w:bCs/>
          <w:szCs w:val="22"/>
        </w:rPr>
        <w:t>Name: Fateme S. Hosseini</w:t>
      </w:r>
    </w:p>
    <w:p w:rsidR="0086322E" w:rsidRDefault="0086322E" w:rsidP="0086322E">
      <w:pPr>
        <w:jc w:val="center"/>
        <w:rPr>
          <w:rFonts w:ascii="Tahoma" w:hAnsi="Tahoma" w:cs="Tahoma"/>
          <w:bCs/>
          <w:szCs w:val="22"/>
        </w:rPr>
      </w:pPr>
    </w:p>
    <w:p w:rsidR="0086322E" w:rsidRDefault="0086322E" w:rsidP="0086322E">
      <w:pPr>
        <w:jc w:val="center"/>
        <w:rPr>
          <w:rFonts w:ascii="Tahoma" w:hAnsi="Tahoma" w:cs="Tahoma"/>
          <w:bCs/>
          <w:szCs w:val="22"/>
        </w:rPr>
      </w:pPr>
      <w:r>
        <w:rPr>
          <w:rFonts w:ascii="Tahoma" w:hAnsi="Tahoma" w:cs="Tahoma"/>
          <w:bCs/>
          <w:szCs w:val="22"/>
        </w:rPr>
        <w:t>Shahid Beheshti University of Medical Science, Teharan, Iran</w:t>
      </w:r>
    </w:p>
    <w:p w:rsidR="0086322E" w:rsidRPr="0086322E" w:rsidRDefault="0086322E" w:rsidP="0086322E">
      <w:pPr>
        <w:jc w:val="center"/>
        <w:rPr>
          <w:rFonts w:ascii="Tahoma" w:hAnsi="Tahoma" w:cs="Tahoma"/>
          <w:bCs/>
          <w:szCs w:val="22"/>
        </w:rPr>
      </w:pPr>
    </w:p>
    <w:p w:rsidR="007A252C" w:rsidRDefault="007A252C" w:rsidP="007A252C">
      <w:pPr>
        <w:jc w:val="both"/>
        <w:rPr>
          <w:rFonts w:asciiTheme="majorBidi" w:hAnsiTheme="majorBidi" w:cstheme="majorBidi"/>
          <w:b/>
          <w:sz w:val="28"/>
        </w:rPr>
      </w:pPr>
    </w:p>
    <w:p w:rsidR="007A252C" w:rsidRDefault="007A252C" w:rsidP="007A252C">
      <w:pPr>
        <w:jc w:val="both"/>
        <w:rPr>
          <w:rFonts w:asciiTheme="majorBidi" w:hAnsiTheme="majorBidi" w:cstheme="majorBidi"/>
        </w:rPr>
      </w:pPr>
      <w:r>
        <w:rPr>
          <w:rFonts w:asciiTheme="majorBidi" w:hAnsiTheme="majorBidi" w:cstheme="majorBidi"/>
        </w:rPr>
        <w:t>Orthodontic tooth movement (OTM) is a complicated inflammatory process considering simultaneous bone apposition and reposition. Injection of biochemical agents such as prostaglandin (PG) has promised significantly effective result on OTM. Researches have shown that in case of mechanical deformity of cells, PGE2 is released which plays a crucial role in bone remodeling. Low Level Laser Therapy (LLLT) provide several effects such as bone cellular activity, bone healing, fibroblast activity etc., GaAlAs laser with 808 nm wavelength has shown significant result on OTM. The aim of this study was to evaluate the quantitative effects of a pulsed 808 nm 100mW GaAlAs laser (Doctor Smile</w:t>
      </w:r>
      <w:r>
        <w:rPr>
          <w:rFonts w:asciiTheme="majorBidi" w:hAnsiTheme="majorBidi" w:cstheme="majorBidi"/>
          <w:vertAlign w:val="superscript"/>
        </w:rPr>
        <w:t>®</w:t>
      </w:r>
      <w:r>
        <w:rPr>
          <w:rFonts w:asciiTheme="majorBidi" w:hAnsiTheme="majorBidi" w:cstheme="majorBidi"/>
        </w:rPr>
        <w:t xml:space="preserve">) and PGE2 on the OTM in rats. </w:t>
      </w:r>
    </w:p>
    <w:p w:rsidR="007A252C" w:rsidRDefault="007A252C" w:rsidP="007A252C">
      <w:pPr>
        <w:jc w:val="both"/>
        <w:rPr>
          <w:rFonts w:asciiTheme="majorBidi" w:hAnsiTheme="majorBidi" w:cstheme="majorBidi"/>
        </w:rPr>
      </w:pPr>
      <w:r>
        <w:rPr>
          <w:rFonts w:asciiTheme="majorBidi" w:hAnsiTheme="majorBidi" w:cstheme="majorBidi"/>
        </w:rPr>
        <w:t xml:space="preserve">Twenty-four 8 weeks old male Wistar Rats weighting 250-300 grams were selected and randomly divided into four groups. Both molars of the upper jaw were placed under orthodontic force using Ni-Ti closed coil spring with 80-100 gr tension. The first group received an injection of 0.1 ml of 1 mg/ml PGE2 dissolved in 1 percent lidocaine submucosally. The injections were administered on days 0 and 7. The second group was irradiated by laser for 9 days according to the periodontal therapeutic protocols. The third group received the injections of PGE2 and protocol of LLLT. The control group had no treatment. The animals were sacrificed using vaporized halothane on day 21.  OTM was measured with a gauge with an accuracy of 0.01 mm. </w:t>
      </w:r>
    </w:p>
    <w:p w:rsidR="007A252C" w:rsidRDefault="007A252C" w:rsidP="007A252C">
      <w:pPr>
        <w:jc w:val="both"/>
        <w:rPr>
          <w:rFonts w:asciiTheme="majorBidi" w:hAnsiTheme="majorBidi" w:cstheme="majorBidi"/>
        </w:rPr>
      </w:pPr>
      <w:r>
        <w:rPr>
          <w:rFonts w:asciiTheme="majorBidi" w:hAnsiTheme="majorBidi" w:cstheme="majorBidi"/>
        </w:rPr>
        <w:t>The Kruskal-Wallis test was used to compare four groups.</w:t>
      </w:r>
    </w:p>
    <w:p w:rsidR="007A252C" w:rsidRDefault="007A252C" w:rsidP="007A252C">
      <w:pPr>
        <w:jc w:val="both"/>
        <w:rPr>
          <w:rFonts w:asciiTheme="majorBidi" w:hAnsiTheme="majorBidi" w:cstheme="majorBidi"/>
        </w:rPr>
      </w:pPr>
      <w:r>
        <w:rPr>
          <w:rFonts w:asciiTheme="majorBidi" w:hAnsiTheme="majorBidi" w:cstheme="majorBidi"/>
        </w:rPr>
        <w:t>The mean OTM in the PGE2 (0.47</w:t>
      </w:r>
      <w:r>
        <w:rPr>
          <w:rFonts w:asciiTheme="majorBidi" w:hAnsiTheme="majorBidi" w:cstheme="majorBidi"/>
        </w:rPr>
        <w:sym w:font="Symbol" w:char="00B1"/>
      </w:r>
      <w:r>
        <w:rPr>
          <w:rFonts w:asciiTheme="majorBidi" w:hAnsiTheme="majorBidi" w:cstheme="majorBidi"/>
        </w:rPr>
        <w:t xml:space="preserve">0.09 mm) and PGE2 + LLLT (0.41 </w:t>
      </w:r>
      <w:r>
        <w:rPr>
          <w:rFonts w:asciiTheme="majorBidi" w:hAnsiTheme="majorBidi" w:cstheme="majorBidi"/>
        </w:rPr>
        <w:sym w:font="Symbol" w:char="00B1"/>
      </w:r>
      <w:r>
        <w:rPr>
          <w:rFonts w:asciiTheme="majorBidi" w:hAnsiTheme="majorBidi" w:cstheme="majorBidi"/>
        </w:rPr>
        <w:t xml:space="preserve"> 0.12 mm) was significantly higher than LLLT (0.18</w:t>
      </w:r>
      <w:r>
        <w:rPr>
          <w:rFonts w:asciiTheme="majorBidi" w:hAnsiTheme="majorBidi" w:cstheme="majorBidi"/>
        </w:rPr>
        <w:sym w:font="Symbol" w:char="00B1"/>
      </w:r>
      <w:r>
        <w:rPr>
          <w:rFonts w:asciiTheme="majorBidi" w:hAnsiTheme="majorBidi" w:cstheme="majorBidi"/>
        </w:rPr>
        <w:t xml:space="preserve">0.09 mm) and control group (0.23 </w:t>
      </w:r>
      <w:r>
        <w:rPr>
          <w:rFonts w:asciiTheme="majorBidi" w:hAnsiTheme="majorBidi" w:cstheme="majorBidi"/>
        </w:rPr>
        <w:sym w:font="Symbol" w:char="00B1"/>
      </w:r>
      <w:r>
        <w:rPr>
          <w:rFonts w:asciiTheme="majorBidi" w:hAnsiTheme="majorBidi" w:cstheme="majorBidi"/>
        </w:rPr>
        <w:t xml:space="preserve"> 0.07 mm), (p&lt;0.05). Various methods have been examined to increase tooth movements and PGE has already shown promise in accelerating OTM. Some researches have shown that LLLT accelerates OTM by stimulating osteoblastic and osteoclastic cell proliferation. On the other hand, some evidences show that LLLT has no effect on OTM. The findings of the present study indicate that OTM after LLLT are diminished. LLLT also inhibits PGE2 and may controls OTM, but it could not be concluded that any low level laser will reduce the speed of teeth movement and further studies may show different results.  </w:t>
      </w:r>
    </w:p>
    <w:p w:rsidR="008E3871" w:rsidRPr="008E3871" w:rsidRDefault="008E3871">
      <w:pPr>
        <w:rPr>
          <w:rFonts w:ascii="Tahoma" w:hAnsi="Tahoma" w:cs="Tahoma"/>
          <w:b/>
          <w:sz w:val="28"/>
        </w:rPr>
      </w:pPr>
    </w:p>
    <w:p w:rsidR="008E3871" w:rsidRDefault="008E3871">
      <w:pPr>
        <w:rPr>
          <w:rFonts w:ascii="Tahoma" w:hAnsi="Tahoma" w:cs="Tahoma"/>
        </w:rPr>
      </w:pPr>
    </w:p>
    <w:p w:rsidR="0086322E" w:rsidRDefault="0086322E">
      <w:pPr>
        <w:rPr>
          <w:rFonts w:ascii="Tahoma" w:hAnsi="Tahoma" w:cs="Tahoma"/>
          <w:b/>
          <w:bCs/>
        </w:rPr>
      </w:pPr>
      <w:r w:rsidRPr="0086322E">
        <w:rPr>
          <w:rFonts w:ascii="Tahoma" w:hAnsi="Tahoma" w:cs="Tahoma"/>
          <w:b/>
          <w:bCs/>
        </w:rPr>
        <w:lastRenderedPageBreak/>
        <w:t>Biography:</w:t>
      </w:r>
    </w:p>
    <w:p w:rsidR="0086322E" w:rsidRDefault="0086322E">
      <w:pPr>
        <w:rPr>
          <w:rFonts w:ascii="Tahoma" w:hAnsi="Tahoma" w:cs="Tahoma"/>
          <w:b/>
          <w:bCs/>
        </w:rPr>
      </w:pPr>
    </w:p>
    <w:p w:rsidR="0086322E" w:rsidRDefault="0086322E" w:rsidP="00A6501E">
      <w:pPr>
        <w:rPr>
          <w:rFonts w:ascii="Tahoma" w:hAnsi="Tahoma" w:cs="Tahoma"/>
        </w:rPr>
      </w:pPr>
      <w:r>
        <w:rPr>
          <w:rFonts w:ascii="Tahoma" w:hAnsi="Tahoma" w:cs="Tahoma"/>
        </w:rPr>
        <w:t>Dr. Fateme S. Hosseini has completed her DDS at the age of 25 years from Shahid Beheshti University of Medical Science.</w:t>
      </w:r>
      <w:r w:rsidR="00EA4A4C">
        <w:rPr>
          <w:rFonts w:ascii="Tahoma" w:hAnsi="Tahoma" w:cs="Tahoma"/>
        </w:rPr>
        <w:t xml:space="preserve"> She is Master student of Dental Lasers in RWTH Aachen University.</w:t>
      </w:r>
      <w:r>
        <w:rPr>
          <w:rFonts w:ascii="Tahoma" w:hAnsi="Tahoma" w:cs="Tahoma"/>
        </w:rPr>
        <w:t xml:space="preserve"> </w:t>
      </w:r>
      <w:r w:rsidR="00EA4A4C">
        <w:rPr>
          <w:rFonts w:ascii="Tahoma" w:hAnsi="Tahoma" w:cs="Tahoma"/>
        </w:rPr>
        <w:t xml:space="preserve">She has Dental Implant Fellowship from ICOI (International Congress of Oral Implantology). She is the reviewer of European Endodontic journal now. She is the manager of Labkhand Dental Clinic. She has published more than </w:t>
      </w:r>
      <w:r w:rsidR="00A6501E">
        <w:rPr>
          <w:rFonts w:ascii="Tahoma" w:hAnsi="Tahoma" w:cs="Tahoma"/>
        </w:rPr>
        <w:t>4</w:t>
      </w:r>
      <w:r w:rsidR="00EA4A4C">
        <w:rPr>
          <w:rFonts w:ascii="Tahoma" w:hAnsi="Tahoma" w:cs="Tahoma"/>
        </w:rPr>
        <w:t xml:space="preserve"> papers </w:t>
      </w:r>
      <w:r w:rsidR="00A6501E">
        <w:rPr>
          <w:rFonts w:ascii="Tahoma" w:hAnsi="Tahoma" w:cs="Tahoma"/>
        </w:rPr>
        <w:t xml:space="preserve">in reputed journals </w:t>
      </w:r>
      <w:r w:rsidR="00EA4A4C">
        <w:rPr>
          <w:rFonts w:ascii="Tahoma" w:hAnsi="Tahoma" w:cs="Tahoma"/>
        </w:rPr>
        <w:t>with a total</w:t>
      </w:r>
      <w:r w:rsidR="00A6501E">
        <w:rPr>
          <w:rFonts w:ascii="Tahoma" w:hAnsi="Tahoma" w:cs="Tahoma"/>
        </w:rPr>
        <w:t xml:space="preserve"> </w:t>
      </w:r>
      <w:r w:rsidR="00EA4A4C">
        <w:rPr>
          <w:rFonts w:ascii="Tahoma" w:hAnsi="Tahoma" w:cs="Tahoma"/>
        </w:rPr>
        <w:t>citation</w:t>
      </w:r>
      <w:r w:rsidR="00A6501E">
        <w:rPr>
          <w:rFonts w:ascii="Tahoma" w:hAnsi="Tahoma" w:cs="Tahoma"/>
        </w:rPr>
        <w:t xml:space="preserve"> </w:t>
      </w:r>
      <w:r w:rsidR="00EA4A4C">
        <w:rPr>
          <w:rFonts w:ascii="Tahoma" w:hAnsi="Tahoma" w:cs="Tahoma"/>
        </w:rPr>
        <w:t>of 65.</w:t>
      </w:r>
      <w:r w:rsidR="00A6501E">
        <w:rPr>
          <w:rFonts w:ascii="Tahoma" w:hAnsi="Tahoma" w:cs="Tahoma"/>
        </w:rPr>
        <w:t xml:space="preserve"> </w:t>
      </w:r>
    </w:p>
    <w:p w:rsidR="007B476B" w:rsidRDefault="007B476B" w:rsidP="00A6501E">
      <w:pPr>
        <w:rPr>
          <w:rFonts w:ascii="Tahoma" w:hAnsi="Tahoma" w:cs="Tahoma"/>
        </w:rPr>
      </w:pPr>
    </w:p>
    <w:p w:rsidR="007B476B" w:rsidRPr="007B476B" w:rsidRDefault="007B476B" w:rsidP="007B476B">
      <w:pPr>
        <w:autoSpaceDE w:val="0"/>
        <w:autoSpaceDN w:val="0"/>
        <w:adjustRightInd w:val="0"/>
        <w:rPr>
          <w:b/>
          <w:lang w:val="en-NZ"/>
        </w:rPr>
      </w:pPr>
      <w:r>
        <w:rPr>
          <w:b/>
          <w:lang w:val="en-NZ"/>
        </w:rPr>
        <w:t xml:space="preserve">Presenting author details </w:t>
      </w:r>
      <w:r>
        <w:rPr>
          <w:b/>
          <w:lang w:val="en-NZ"/>
        </w:rPr>
        <w:br/>
      </w:r>
      <w:r>
        <w:rPr>
          <w:lang w:val="en-NZ"/>
        </w:rPr>
        <w:t>Full name: Fateme S. Hosseini</w:t>
      </w:r>
      <w:r>
        <w:rPr>
          <w:lang w:val="en-NZ"/>
        </w:rPr>
        <w:br/>
        <w:t>Contact number: 00989122586974</w:t>
      </w:r>
      <w:r>
        <w:rPr>
          <w:lang w:val="en-NZ"/>
        </w:rPr>
        <w:br/>
        <w:t>Linked In account: setare hosseini</w:t>
      </w:r>
      <w:r>
        <w:rPr>
          <w:lang w:val="en-NZ"/>
        </w:rPr>
        <w:br/>
        <w:t>Category: Poster presentation</w:t>
      </w:r>
    </w:p>
    <w:sectPr w:rsidR="007B476B" w:rsidRPr="007B476B" w:rsidSect="009D1CD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C93" w:rsidRDefault="00EA5C93" w:rsidP="00AA2A98">
      <w:r>
        <w:separator/>
      </w:r>
    </w:p>
  </w:endnote>
  <w:endnote w:type="continuationSeparator" w:id="1">
    <w:p w:rsidR="00EA5C93" w:rsidRDefault="00EA5C93" w:rsidP="00AA2A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C93" w:rsidRDefault="00EA5C93" w:rsidP="00AA2A98">
      <w:r>
        <w:separator/>
      </w:r>
    </w:p>
  </w:footnote>
  <w:footnote w:type="continuationSeparator" w:id="1">
    <w:p w:rsidR="00EA5C93" w:rsidRDefault="00EA5C93" w:rsidP="00AA2A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efaultTabStop w:val="720"/>
  <w:characterSpacingControl w:val="doNotCompress"/>
  <w:footnotePr>
    <w:footnote w:id="0"/>
    <w:footnote w:id="1"/>
  </w:footnotePr>
  <w:endnotePr>
    <w:endnote w:id="0"/>
    <w:endnote w:id="1"/>
  </w:endnotePr>
  <w:compat>
    <w:useFELayout/>
  </w:compat>
  <w:rsids>
    <w:rsidRoot w:val="00BE7430"/>
    <w:rsid w:val="00092504"/>
    <w:rsid w:val="000C1A45"/>
    <w:rsid w:val="00136DF3"/>
    <w:rsid w:val="001425AA"/>
    <w:rsid w:val="001A23CA"/>
    <w:rsid w:val="00234294"/>
    <w:rsid w:val="0025771A"/>
    <w:rsid w:val="003C23BA"/>
    <w:rsid w:val="00455ED7"/>
    <w:rsid w:val="00677E18"/>
    <w:rsid w:val="00686859"/>
    <w:rsid w:val="006A68D0"/>
    <w:rsid w:val="00746E45"/>
    <w:rsid w:val="007A252C"/>
    <w:rsid w:val="007B476B"/>
    <w:rsid w:val="00845926"/>
    <w:rsid w:val="00855432"/>
    <w:rsid w:val="0086322E"/>
    <w:rsid w:val="008E3871"/>
    <w:rsid w:val="009D1CD5"/>
    <w:rsid w:val="009F4693"/>
    <w:rsid w:val="00A6501E"/>
    <w:rsid w:val="00AA2A98"/>
    <w:rsid w:val="00AF3C30"/>
    <w:rsid w:val="00B83D02"/>
    <w:rsid w:val="00BE7430"/>
    <w:rsid w:val="00DE2660"/>
    <w:rsid w:val="00EA4A4C"/>
    <w:rsid w:val="00EA5C9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2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322E"/>
    <w:rPr>
      <w:rFonts w:ascii="Tahoma" w:hAnsi="Tahoma" w:cs="Tahoma"/>
      <w:sz w:val="16"/>
      <w:szCs w:val="16"/>
    </w:rPr>
  </w:style>
  <w:style w:type="character" w:customStyle="1" w:styleId="BalloonTextChar">
    <w:name w:val="Balloon Text Char"/>
    <w:basedOn w:val="DefaultParagraphFont"/>
    <w:link w:val="BalloonText"/>
    <w:uiPriority w:val="99"/>
    <w:semiHidden/>
    <w:rsid w:val="0086322E"/>
    <w:rPr>
      <w:rFonts w:ascii="Tahoma" w:hAnsi="Tahoma" w:cs="Tahoma"/>
      <w:sz w:val="16"/>
      <w:szCs w:val="16"/>
    </w:rPr>
  </w:style>
  <w:style w:type="paragraph" w:styleId="ListParagraph">
    <w:name w:val="List Paragraph"/>
    <w:basedOn w:val="Normal"/>
    <w:uiPriority w:val="34"/>
    <w:qFormat/>
    <w:rsid w:val="00EA4A4C"/>
    <w:pPr>
      <w:ind w:left="720"/>
      <w:contextualSpacing/>
    </w:pPr>
  </w:style>
  <w:style w:type="paragraph" w:styleId="Header">
    <w:name w:val="header"/>
    <w:basedOn w:val="Normal"/>
    <w:link w:val="HeaderChar"/>
    <w:uiPriority w:val="99"/>
    <w:semiHidden/>
    <w:unhideWhenUsed/>
    <w:rsid w:val="00AA2A98"/>
    <w:pPr>
      <w:tabs>
        <w:tab w:val="center" w:pos="4680"/>
        <w:tab w:val="right" w:pos="9360"/>
      </w:tabs>
    </w:pPr>
  </w:style>
  <w:style w:type="character" w:customStyle="1" w:styleId="HeaderChar">
    <w:name w:val="Header Char"/>
    <w:basedOn w:val="DefaultParagraphFont"/>
    <w:link w:val="Header"/>
    <w:uiPriority w:val="99"/>
    <w:semiHidden/>
    <w:rsid w:val="00AA2A98"/>
  </w:style>
  <w:style w:type="paragraph" w:styleId="Footer">
    <w:name w:val="footer"/>
    <w:basedOn w:val="Normal"/>
    <w:link w:val="FooterChar"/>
    <w:uiPriority w:val="99"/>
    <w:semiHidden/>
    <w:unhideWhenUsed/>
    <w:rsid w:val="00AA2A98"/>
    <w:pPr>
      <w:tabs>
        <w:tab w:val="center" w:pos="4680"/>
        <w:tab w:val="right" w:pos="9360"/>
      </w:tabs>
    </w:pPr>
  </w:style>
  <w:style w:type="character" w:customStyle="1" w:styleId="FooterChar">
    <w:name w:val="Footer Char"/>
    <w:basedOn w:val="DefaultParagraphFont"/>
    <w:link w:val="Footer"/>
    <w:uiPriority w:val="99"/>
    <w:semiHidden/>
    <w:rsid w:val="00AA2A98"/>
  </w:style>
</w:styles>
</file>

<file path=word/webSettings.xml><?xml version="1.0" encoding="utf-8"?>
<w:webSettings xmlns:r="http://schemas.openxmlformats.org/officeDocument/2006/relationships" xmlns:w="http://schemas.openxmlformats.org/wordprocessingml/2006/main">
  <w:divs>
    <w:div w:id="993024202">
      <w:bodyDiv w:val="1"/>
      <w:marLeft w:val="0"/>
      <w:marRight w:val="0"/>
      <w:marTop w:val="0"/>
      <w:marBottom w:val="0"/>
      <w:divBdr>
        <w:top w:val="none" w:sz="0" w:space="0" w:color="auto"/>
        <w:left w:val="none" w:sz="0" w:space="0" w:color="auto"/>
        <w:bottom w:val="none" w:sz="0" w:space="0" w:color="auto"/>
        <w:right w:val="none" w:sz="0" w:space="0" w:color="auto"/>
      </w:divBdr>
    </w:div>
    <w:div w:id="1722902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LENOVO</cp:lastModifiedBy>
  <cp:revision>10</cp:revision>
  <dcterms:created xsi:type="dcterms:W3CDTF">2016-10-29T18:24:00Z</dcterms:created>
  <dcterms:modified xsi:type="dcterms:W3CDTF">2016-10-30T10:18:00Z</dcterms:modified>
</cp:coreProperties>
</file>