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67A75" w:rsidRPr="00707616" w:rsidRDefault="00707616" w:rsidP="00707616">
      <w:pPr>
        <w:bidi w:val="0"/>
        <w:rPr>
          <w:b/>
          <w:bCs/>
          <w:lang w:bidi="ar-BH"/>
        </w:rPr>
      </w:pPr>
      <w:r w:rsidRPr="00707616">
        <w:rPr>
          <w:b/>
          <w:bCs/>
          <w:lang/>
        </w:rPr>
        <w:t xml:space="preserve">Primary failure of eruption combined with bilateral transmigration of </w:t>
      </w:r>
      <w:proofErr w:type="spellStart"/>
      <w:r w:rsidRPr="00707616">
        <w:rPr>
          <w:b/>
          <w:bCs/>
          <w:lang/>
        </w:rPr>
        <w:t>mandibular</w:t>
      </w:r>
      <w:proofErr w:type="spellEnd"/>
      <w:r w:rsidRPr="00707616">
        <w:rPr>
          <w:b/>
          <w:bCs/>
          <w:lang/>
        </w:rPr>
        <w:t xml:space="preserve"> canines, transposition, torus </w:t>
      </w:r>
      <w:proofErr w:type="spellStart"/>
      <w:r w:rsidRPr="00707616">
        <w:rPr>
          <w:b/>
          <w:bCs/>
          <w:lang/>
        </w:rPr>
        <w:t>palatinus</w:t>
      </w:r>
      <w:proofErr w:type="spellEnd"/>
      <w:r w:rsidRPr="00707616">
        <w:rPr>
          <w:b/>
          <w:bCs/>
          <w:lang/>
        </w:rPr>
        <w:t>, and class III incisor relationship: A rare case report</w:t>
      </w:r>
    </w:p>
    <w:p w:rsidR="00707616" w:rsidRPr="00707616" w:rsidRDefault="00707616" w:rsidP="00707616">
      <w:pPr>
        <w:bidi w:val="0"/>
        <w:rPr>
          <w:b/>
          <w:bCs/>
          <w:u w:val="single"/>
          <w:lang w:bidi="ar-BH"/>
        </w:rPr>
      </w:pPr>
      <w:r w:rsidRPr="00707616">
        <w:rPr>
          <w:b/>
          <w:bCs/>
          <w:u w:val="single"/>
          <w:lang w:bidi="ar-BH"/>
        </w:rPr>
        <w:t>Abstract</w:t>
      </w:r>
    </w:p>
    <w:p w:rsidR="00707616" w:rsidRPr="00707616" w:rsidRDefault="00707616" w:rsidP="00707616">
      <w:pPr>
        <w:bidi w:val="0"/>
        <w:rPr>
          <w:rFonts w:hint="cs"/>
          <w:lang w:bidi="ar-BH"/>
        </w:rPr>
      </w:pPr>
      <w:r>
        <w:rPr>
          <w:lang/>
        </w:rPr>
        <w:t xml:space="preserve">Eruption disorders are numerous varying from delayed to complete failure of eruption. Primary failure of eruption (PFE) is a rare condition that involves arrested eruption of teeth with the absence of local or general contributory factors. Another rare and clinically challenging phenomenon is canine transmigration which is the intra-osseous movement of impacted canines across the midline. This report presents the first case of combined failure of eruption of multiple teeth with bilateral </w:t>
      </w:r>
      <w:proofErr w:type="spellStart"/>
      <w:r>
        <w:rPr>
          <w:lang/>
        </w:rPr>
        <w:t>mandibular</w:t>
      </w:r>
      <w:proofErr w:type="spellEnd"/>
      <w:r>
        <w:rPr>
          <w:lang/>
        </w:rPr>
        <w:t xml:space="preserve"> canine transmigration, transposition of upper canine and the first premolar, torus </w:t>
      </w:r>
      <w:proofErr w:type="spellStart"/>
      <w:r>
        <w:rPr>
          <w:lang/>
        </w:rPr>
        <w:t>palatinus</w:t>
      </w:r>
      <w:proofErr w:type="spellEnd"/>
      <w:r>
        <w:rPr>
          <w:lang/>
        </w:rPr>
        <w:t xml:space="preserve">, and class III incisor relationship in a 33-year-old asymptomatic and </w:t>
      </w:r>
      <w:proofErr w:type="spellStart"/>
      <w:r>
        <w:rPr>
          <w:lang/>
        </w:rPr>
        <w:t>nonsyndromic</w:t>
      </w:r>
      <w:proofErr w:type="spellEnd"/>
      <w:r>
        <w:rPr>
          <w:lang/>
        </w:rPr>
        <w:t xml:space="preserve"> female patient.</w:t>
      </w:r>
    </w:p>
    <w:sectPr w:rsidR="00707616" w:rsidRPr="00707616" w:rsidSect="00CA2DBC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707616"/>
    <w:rsid w:val="00707616"/>
    <w:rsid w:val="00A67A75"/>
    <w:rsid w:val="00CA2DB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67A75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131</Words>
  <Characters>751</Characters>
  <Application>Microsoft Office Word</Application>
  <DocSecurity>0</DocSecurity>
  <Lines>6</Lines>
  <Paragraphs>1</Paragraphs>
  <ScaleCrop>false</ScaleCrop>
  <Company/>
  <LinksUpToDate>false</LinksUpToDate>
  <CharactersWithSpaces>881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2016-10-25T07:04:00Z</dcterms:created>
  <dcterms:modified xsi:type="dcterms:W3CDTF">2016-10-25T07:06:00Z</dcterms:modified>
</cp:coreProperties>
</file>