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A2D" w:rsidRDefault="009E2A2D" w:rsidP="009E2A2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E2A2D" w:rsidRDefault="009E2A2D" w:rsidP="009E2A2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study, Rifabutin (RFN) was derivatized to Rifabutin dithiocarbamate (RFND) followed by its characterization using advance spectroscopic techniques. The characterized RFND was labeled with Technetium-99m (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99m</w:t>
      </w:r>
      <w:r>
        <w:rPr>
          <w:rFonts w:ascii="Times New Roman" w:hAnsi="Times New Roman" w:cs="Times New Roman"/>
          <w:sz w:val="24"/>
          <w:szCs w:val="24"/>
        </w:rPr>
        <w:t xml:space="preserve">Tc) using tricarbonyl technique. The labeled RFND was further characterized in terms of radiochemical purity, stability in saline &amp; serum, </w:t>
      </w:r>
      <w:r>
        <w:rPr>
          <w:rFonts w:ascii="Times New Roman" w:hAnsi="Times New Roman" w:cs="Times New Roman"/>
          <w:i/>
          <w:sz w:val="24"/>
          <w:szCs w:val="24"/>
        </w:rPr>
        <w:t xml:space="preserve">in vitro </w:t>
      </w:r>
      <w:r>
        <w:rPr>
          <w:rFonts w:ascii="Times New Roman" w:hAnsi="Times New Roman" w:cs="Times New Roman"/>
          <w:sz w:val="24"/>
          <w:szCs w:val="24"/>
        </w:rPr>
        <w:t xml:space="preserve">bacterial binding, biodistribution in animal model rats and for scintigraphic accuracy in animal model rabbit. Finally different radiobiological characteristics of the </w:t>
      </w:r>
      <w:proofErr w:type="gramStart"/>
      <w:r>
        <w:rPr>
          <w:rFonts w:ascii="Times New Roman" w:hAnsi="Times New Roman"/>
          <w:sz w:val="24"/>
          <w:szCs w:val="24"/>
          <w:vertAlign w:val="superscript"/>
        </w:rPr>
        <w:t>99m</w:t>
      </w:r>
      <w:r>
        <w:rPr>
          <w:rFonts w:ascii="Times New Roman" w:hAnsi="Times New Roman"/>
          <w:sz w:val="24"/>
          <w:szCs w:val="24"/>
        </w:rPr>
        <w:t>Tc(</w:t>
      </w:r>
      <w:proofErr w:type="gramEnd"/>
      <w:r>
        <w:rPr>
          <w:rFonts w:ascii="Times New Roman" w:hAnsi="Times New Roman"/>
          <w:sz w:val="24"/>
          <w:szCs w:val="24"/>
        </w:rPr>
        <w:t>CO)</w:t>
      </w:r>
      <w:r>
        <w:rPr>
          <w:rFonts w:ascii="Times New Roman" w:hAnsi="Times New Roman"/>
          <w:sz w:val="24"/>
          <w:szCs w:val="24"/>
          <w:vertAlign w:val="subscript"/>
        </w:rPr>
        <w:t>3</w:t>
      </w:r>
      <w:r>
        <w:rPr>
          <w:rFonts w:ascii="Times New Roman" w:hAnsi="Times New Roman"/>
          <w:sz w:val="24"/>
          <w:szCs w:val="24"/>
        </w:rPr>
        <w:t xml:space="preserve">-RFND was compared with the recently reported </w:t>
      </w:r>
      <w:r>
        <w:rPr>
          <w:rFonts w:ascii="Times New Roman" w:hAnsi="Times New Roman"/>
          <w:sz w:val="24"/>
          <w:szCs w:val="24"/>
          <w:vertAlign w:val="superscript"/>
        </w:rPr>
        <w:t>99m</w:t>
      </w:r>
      <w:r>
        <w:rPr>
          <w:rFonts w:ascii="Times New Roman" w:hAnsi="Times New Roman"/>
          <w:sz w:val="24"/>
          <w:szCs w:val="24"/>
        </w:rPr>
        <w:t xml:space="preserve">Tc-RFN. </w:t>
      </w:r>
      <w:r>
        <w:rPr>
          <w:rFonts w:ascii="Times New Roman" w:hAnsi="Times New Roman" w:cs="Times New Roman"/>
          <w:sz w:val="24"/>
          <w:szCs w:val="24"/>
        </w:rPr>
        <w:t xml:space="preserve">It was observed that the dithiocarbamate form of RFN showed better radiochemical purity, stability in saline, bacterial binding, biodistribution and targeted imaging than the recently reported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99m</w:t>
      </w:r>
      <w:r>
        <w:rPr>
          <w:rFonts w:ascii="Times New Roman" w:hAnsi="Times New Roman" w:cs="Times New Roman"/>
          <w:sz w:val="24"/>
          <w:szCs w:val="24"/>
        </w:rPr>
        <w:t xml:space="preserve">Tc-RFN. These better radiobiological parameters posed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99m</w:t>
      </w:r>
      <w:r>
        <w:rPr>
          <w:rFonts w:ascii="Times New Roman" w:hAnsi="Times New Roman" w:cs="Times New Roman"/>
          <w:sz w:val="24"/>
          <w:szCs w:val="24"/>
        </w:rPr>
        <w:t>Tc(</w:t>
      </w:r>
      <w:proofErr w:type="gramEnd"/>
      <w:r>
        <w:rPr>
          <w:rFonts w:ascii="Times New Roman" w:hAnsi="Times New Roman" w:cs="Times New Roman"/>
          <w:sz w:val="24"/>
          <w:szCs w:val="24"/>
        </w:rPr>
        <w:t>CO)3-RFND as a more reliable agent for tuberculosis imaging</w:t>
      </w:r>
    </w:p>
    <w:p w:rsidR="009E2A2D" w:rsidRDefault="009E2A2D" w:rsidP="009E2A2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91531" w:rsidRDefault="00191531"/>
    <w:sectPr w:rsidR="00191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>
    <w:useFELayout/>
  </w:compat>
  <w:rsids>
    <w:rsidRoot w:val="009E2A2D"/>
    <w:rsid w:val="00191531"/>
    <w:rsid w:val="009E2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engineer.romman1@gmail.com</dc:creator>
  <cp:keywords/>
  <dc:description/>
  <cp:lastModifiedBy>engineer.romman1@gmail.com</cp:lastModifiedBy>
  <cp:revision>3</cp:revision>
  <dcterms:created xsi:type="dcterms:W3CDTF">2016-08-22T09:28:00Z</dcterms:created>
  <dcterms:modified xsi:type="dcterms:W3CDTF">2016-08-22T09:29:00Z</dcterms:modified>
</cp:coreProperties>
</file>