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9EA" w:rsidRDefault="00D739EA" w:rsidP="00D739EA">
      <w:pPr>
        <w:autoSpaceDE w:val="0"/>
        <w:autoSpaceDN w:val="0"/>
        <w:adjustRightInd w:val="0"/>
        <w:jc w:val="center"/>
        <w:rPr>
          <w:rFonts w:cstheme="minorHAnsi"/>
          <w:b/>
          <w:bCs/>
          <w:sz w:val="24"/>
          <w:szCs w:val="24"/>
        </w:rPr>
      </w:pPr>
      <w:r w:rsidRPr="00BB209D">
        <w:rPr>
          <w:rFonts w:cstheme="minorHAnsi"/>
          <w:b/>
          <w:bCs/>
          <w:sz w:val="24"/>
          <w:szCs w:val="24"/>
        </w:rPr>
        <w:t>Optical and surface characteristics of direct composite, polished and glazed ceramic materials after exposure to tooth brush abrasion and staining solution</w:t>
      </w:r>
    </w:p>
    <w:p w:rsidR="00D739EA" w:rsidRDefault="00D739EA" w:rsidP="00D739EA">
      <w:pPr>
        <w:autoSpaceDE w:val="0"/>
        <w:autoSpaceDN w:val="0"/>
        <w:adjustRightInd w:val="0"/>
        <w:jc w:val="center"/>
        <w:rPr>
          <w:rFonts w:cstheme="minorHAnsi"/>
          <w:b/>
          <w:bCs/>
          <w:sz w:val="24"/>
          <w:szCs w:val="24"/>
        </w:rPr>
      </w:pPr>
    </w:p>
    <w:p w:rsidR="00D739EA" w:rsidRDefault="00D739EA" w:rsidP="00D739EA">
      <w:pPr>
        <w:autoSpaceDE w:val="0"/>
        <w:autoSpaceDN w:val="0"/>
        <w:adjustRightInd w:val="0"/>
        <w:rPr>
          <w:rFonts w:cstheme="minorHAnsi"/>
          <w:b/>
          <w:bCs/>
          <w:sz w:val="24"/>
          <w:szCs w:val="24"/>
          <w:vertAlign w:val="superscript"/>
        </w:rPr>
      </w:pPr>
      <w:proofErr w:type="spellStart"/>
      <w:r>
        <w:rPr>
          <w:rFonts w:cstheme="minorHAnsi"/>
          <w:b/>
          <w:bCs/>
          <w:sz w:val="24"/>
          <w:szCs w:val="24"/>
        </w:rPr>
        <w:t>Firouzmandi</w:t>
      </w:r>
      <w:proofErr w:type="spellEnd"/>
      <w:r>
        <w:rPr>
          <w:rFonts w:cstheme="minorHAnsi"/>
          <w:b/>
          <w:bCs/>
          <w:sz w:val="24"/>
          <w:szCs w:val="24"/>
        </w:rPr>
        <w:t xml:space="preserve"> M</w:t>
      </w:r>
      <w:r>
        <w:rPr>
          <w:rFonts w:cstheme="minorHAnsi"/>
          <w:b/>
          <w:bCs/>
          <w:sz w:val="24"/>
          <w:szCs w:val="24"/>
          <w:vertAlign w:val="superscript"/>
        </w:rPr>
        <w:t>1</w:t>
      </w:r>
      <w:r>
        <w:rPr>
          <w:rFonts w:cstheme="minorHAnsi"/>
          <w:b/>
          <w:bCs/>
          <w:sz w:val="24"/>
          <w:szCs w:val="24"/>
        </w:rPr>
        <w:t>, Miri M</w:t>
      </w:r>
      <w:r>
        <w:rPr>
          <w:rFonts w:cstheme="minorHAnsi"/>
          <w:b/>
          <w:bCs/>
          <w:sz w:val="24"/>
          <w:szCs w:val="24"/>
          <w:vertAlign w:val="superscript"/>
        </w:rPr>
        <w:t>2</w:t>
      </w:r>
    </w:p>
    <w:p w:rsidR="00D739EA" w:rsidRPr="00BB209D" w:rsidRDefault="00D739EA" w:rsidP="00D739EA">
      <w:pPr>
        <w:spacing w:after="160" w:line="259" w:lineRule="auto"/>
        <w:rPr>
          <w:rFonts w:ascii="Times New Roman" w:eastAsia="Calibri" w:hAnsi="Times New Roman" w:cs="Times New Roman"/>
          <w:sz w:val="20"/>
          <w:szCs w:val="20"/>
        </w:rPr>
      </w:pPr>
      <w:r w:rsidRPr="00BB209D">
        <w:rPr>
          <w:rFonts w:ascii="Times New Roman" w:eastAsia="Calibri" w:hAnsi="Times New Roman" w:cs="Times New Roman"/>
          <w:sz w:val="20"/>
          <w:szCs w:val="20"/>
          <w:vertAlign w:val="superscript"/>
        </w:rPr>
        <w:t xml:space="preserve">1 </w:t>
      </w:r>
      <w:r w:rsidRPr="00BB209D">
        <w:rPr>
          <w:rFonts w:ascii="Times New Roman" w:eastAsia="Calibri" w:hAnsi="Times New Roman" w:cs="Times New Roman"/>
          <w:sz w:val="20"/>
          <w:szCs w:val="20"/>
        </w:rPr>
        <w:t xml:space="preserve">Associate professor, Department </w:t>
      </w:r>
      <w:r>
        <w:rPr>
          <w:rFonts w:ascii="Times New Roman" w:eastAsia="Calibri" w:hAnsi="Times New Roman" w:cs="Times New Roman"/>
          <w:sz w:val="20"/>
          <w:szCs w:val="20"/>
        </w:rPr>
        <w:t xml:space="preserve">of </w:t>
      </w:r>
      <w:r w:rsidRPr="00BB209D">
        <w:rPr>
          <w:rFonts w:ascii="Times New Roman" w:eastAsia="Calibri" w:hAnsi="Times New Roman" w:cs="Times New Roman"/>
          <w:sz w:val="20"/>
          <w:szCs w:val="20"/>
        </w:rPr>
        <w:t>Operative dentistry,</w:t>
      </w:r>
      <w:r>
        <w:rPr>
          <w:rFonts w:ascii="Times New Roman" w:eastAsia="Calibri" w:hAnsi="Times New Roman" w:cs="Times New Roman"/>
          <w:sz w:val="20"/>
          <w:szCs w:val="20"/>
        </w:rPr>
        <w:t xml:space="preserve"> oral and dental disease research center,</w:t>
      </w:r>
      <w:r w:rsidRPr="00BB209D">
        <w:rPr>
          <w:rFonts w:ascii="Times New Roman" w:eastAsia="Calibri" w:hAnsi="Times New Roman" w:cs="Times New Roman"/>
          <w:sz w:val="20"/>
          <w:szCs w:val="20"/>
        </w:rPr>
        <w:t xml:space="preserve"> Shiraz </w:t>
      </w:r>
      <w:proofErr w:type="gramStart"/>
      <w:r w:rsidRPr="00BB209D">
        <w:rPr>
          <w:rFonts w:ascii="Times New Roman" w:eastAsia="Calibri" w:hAnsi="Times New Roman" w:cs="Times New Roman"/>
          <w:sz w:val="20"/>
          <w:szCs w:val="20"/>
        </w:rPr>
        <w:t>university</w:t>
      </w:r>
      <w:proofErr w:type="gramEnd"/>
      <w:r w:rsidRPr="00BB209D">
        <w:rPr>
          <w:rFonts w:ascii="Times New Roman" w:eastAsia="Calibri" w:hAnsi="Times New Roman" w:cs="Times New Roman"/>
          <w:sz w:val="20"/>
          <w:szCs w:val="20"/>
        </w:rPr>
        <w:t xml:space="preserve"> of medical sciences</w:t>
      </w:r>
    </w:p>
    <w:p w:rsidR="00D739EA" w:rsidRPr="00BB209D" w:rsidRDefault="00D739EA" w:rsidP="00D739EA">
      <w:pPr>
        <w:spacing w:after="160" w:line="259" w:lineRule="auto"/>
        <w:rPr>
          <w:rFonts w:ascii="Times New Roman" w:eastAsia="Calibri" w:hAnsi="Times New Roman" w:cs="Times New Roman"/>
          <w:sz w:val="20"/>
          <w:szCs w:val="20"/>
        </w:rPr>
      </w:pPr>
      <w:r w:rsidRPr="00BB209D">
        <w:rPr>
          <w:rFonts w:ascii="Times New Roman" w:eastAsia="Calibri" w:hAnsi="Times New Roman" w:cs="Times New Roman"/>
          <w:sz w:val="20"/>
          <w:szCs w:val="20"/>
          <w:vertAlign w:val="superscript"/>
        </w:rPr>
        <w:t>2</w:t>
      </w:r>
      <w:r w:rsidRPr="00BB209D">
        <w:rPr>
          <w:rFonts w:ascii="Times New Roman" w:eastAsia="Calibri" w:hAnsi="Times New Roman" w:cs="Times New Roman"/>
          <w:sz w:val="20"/>
          <w:szCs w:val="20"/>
        </w:rPr>
        <w:t xml:space="preserve"> General </w:t>
      </w:r>
      <w:proofErr w:type="gramStart"/>
      <w:r w:rsidRPr="00BB209D">
        <w:rPr>
          <w:rFonts w:ascii="Times New Roman" w:eastAsia="Calibri" w:hAnsi="Times New Roman" w:cs="Times New Roman"/>
          <w:sz w:val="20"/>
          <w:szCs w:val="20"/>
        </w:rPr>
        <w:t>Dentist</w:t>
      </w:r>
      <w:proofErr w:type="gramEnd"/>
      <w:r w:rsidRPr="00BB209D">
        <w:rPr>
          <w:rFonts w:ascii="Times New Roman" w:eastAsia="Calibri" w:hAnsi="Times New Roman" w:cs="Times New Roman"/>
          <w:sz w:val="20"/>
          <w:szCs w:val="20"/>
        </w:rPr>
        <w:t>, Private Practice</w:t>
      </w:r>
    </w:p>
    <w:p w:rsidR="00D739EA" w:rsidRPr="00BB209D" w:rsidRDefault="00D739EA" w:rsidP="00D739EA">
      <w:pPr>
        <w:autoSpaceDE w:val="0"/>
        <w:autoSpaceDN w:val="0"/>
        <w:adjustRightInd w:val="0"/>
        <w:rPr>
          <w:rFonts w:cstheme="minorHAnsi"/>
          <w:b/>
          <w:bCs/>
          <w:sz w:val="24"/>
          <w:szCs w:val="24"/>
        </w:rPr>
      </w:pPr>
    </w:p>
    <w:p w:rsidR="00D739EA" w:rsidRPr="00BB209D" w:rsidRDefault="00D739EA" w:rsidP="00D739EA">
      <w:pPr>
        <w:autoSpaceDE w:val="0"/>
        <w:autoSpaceDN w:val="0"/>
        <w:adjustRightInd w:val="0"/>
        <w:rPr>
          <w:rFonts w:cstheme="minorHAnsi"/>
          <w:b/>
          <w:bCs/>
          <w:sz w:val="24"/>
          <w:szCs w:val="24"/>
        </w:rPr>
      </w:pPr>
    </w:p>
    <w:p w:rsidR="00D739EA" w:rsidRPr="00BB209D" w:rsidRDefault="00D739EA" w:rsidP="00D739EA">
      <w:pPr>
        <w:autoSpaceDE w:val="0"/>
        <w:autoSpaceDN w:val="0"/>
        <w:adjustRightInd w:val="0"/>
        <w:jc w:val="both"/>
        <w:rPr>
          <w:rFonts w:cstheme="minorHAnsi"/>
          <w:sz w:val="24"/>
          <w:szCs w:val="24"/>
        </w:rPr>
      </w:pPr>
      <w:r w:rsidRPr="00BB209D">
        <w:rPr>
          <w:rFonts w:cstheme="minorHAnsi"/>
          <w:b/>
          <w:bCs/>
          <w:sz w:val="24"/>
          <w:szCs w:val="24"/>
        </w:rPr>
        <w:t xml:space="preserve">Aim and background: </w:t>
      </w:r>
      <w:r w:rsidRPr="00BB209D">
        <w:rPr>
          <w:rFonts w:cstheme="minorHAnsi"/>
          <w:sz w:val="24"/>
          <w:szCs w:val="24"/>
        </w:rPr>
        <w:t>esthetic and structural reconstruction of anterior teeth may require application of different restoration material. In this regard combination direct composite veneer and ceramic crown is a common treatment option. Despite the initial matching their long term harmony in term of optical and surface characteristics is a matter of concern. The purpose of this study is to evaluate and compare optical and surface characteristic of direct composite, polished and glazed ceramic materials after exposure to tooth brush abrasion and staining solution.</w:t>
      </w:r>
    </w:p>
    <w:p w:rsidR="00D739EA" w:rsidRPr="00BB209D" w:rsidRDefault="00D739EA" w:rsidP="00D739EA">
      <w:pPr>
        <w:autoSpaceDE w:val="0"/>
        <w:autoSpaceDN w:val="0"/>
        <w:adjustRightInd w:val="0"/>
        <w:jc w:val="both"/>
        <w:rPr>
          <w:rFonts w:cstheme="minorHAnsi"/>
          <w:sz w:val="24"/>
          <w:szCs w:val="24"/>
        </w:rPr>
      </w:pPr>
      <w:r w:rsidRPr="00BB209D">
        <w:rPr>
          <w:rFonts w:cstheme="minorHAnsi"/>
          <w:b/>
          <w:bCs/>
          <w:sz w:val="24"/>
          <w:szCs w:val="24"/>
        </w:rPr>
        <w:t xml:space="preserve">Materials and Methods: </w:t>
      </w:r>
      <w:r w:rsidRPr="00BB209D">
        <w:rPr>
          <w:rFonts w:cstheme="minorHAnsi"/>
          <w:sz w:val="24"/>
          <w:szCs w:val="24"/>
        </w:rPr>
        <w:t xml:space="preserve">ten 2 mm thick disk shape specimens were prepared from IPS empress direct composite and twenty specimens from IPS </w:t>
      </w:r>
      <w:proofErr w:type="spellStart"/>
      <w:r w:rsidRPr="00BB209D">
        <w:rPr>
          <w:rFonts w:cstheme="minorHAnsi"/>
          <w:sz w:val="24"/>
          <w:szCs w:val="24"/>
        </w:rPr>
        <w:t>e.max</w:t>
      </w:r>
      <w:proofErr w:type="spellEnd"/>
      <w:r w:rsidRPr="00BB209D">
        <w:rPr>
          <w:rFonts w:cstheme="minorHAnsi"/>
          <w:sz w:val="24"/>
          <w:szCs w:val="24"/>
        </w:rPr>
        <w:t xml:space="preserve"> CAD blocks. Composite specimens and ten of ceramic specimens were polished by using D&amp;Z composite and ceramic polishing kit. The other ten specimens of ceramic were glazed with glazing liquid. Baseline measurement of roughness, </w:t>
      </w:r>
      <w:proofErr w:type="spellStart"/>
      <w:r w:rsidRPr="00BB209D">
        <w:rPr>
          <w:rFonts w:cstheme="minorHAnsi"/>
          <w:sz w:val="24"/>
          <w:szCs w:val="24"/>
        </w:rPr>
        <w:t>CIElab</w:t>
      </w:r>
      <w:proofErr w:type="spellEnd"/>
      <w:r w:rsidRPr="00BB209D">
        <w:rPr>
          <w:rFonts w:cstheme="minorHAnsi"/>
          <w:sz w:val="24"/>
          <w:szCs w:val="24"/>
        </w:rPr>
        <w:t xml:space="preserve"> coordinate and luminance were recorded. Then the specimens underwent </w:t>
      </w:r>
      <w:proofErr w:type="spellStart"/>
      <w:r w:rsidRPr="00BB209D">
        <w:rPr>
          <w:rFonts w:cstheme="minorHAnsi"/>
          <w:sz w:val="24"/>
          <w:szCs w:val="24"/>
        </w:rPr>
        <w:t>thermocycling</w:t>
      </w:r>
      <w:proofErr w:type="spellEnd"/>
      <w:r w:rsidRPr="00BB209D">
        <w:rPr>
          <w:rFonts w:cstheme="minorHAnsi"/>
          <w:sz w:val="24"/>
          <w:szCs w:val="24"/>
        </w:rPr>
        <w:t xml:space="preserve">, tooth brushing and coffee staining. Afterword the final measurements were recorded. Color coordinate were used to calculate </w:t>
      </w:r>
      <w:r w:rsidRPr="00BB209D">
        <w:rPr>
          <w:rFonts w:ascii="Arial" w:eastAsia="TimesNewRomanPSMT" w:hAnsi="Arial" w:cs="Arial"/>
          <w:sz w:val="24"/>
          <w:szCs w:val="24"/>
        </w:rPr>
        <w:t>Δ</w:t>
      </w:r>
      <w:r w:rsidRPr="00BB209D">
        <w:rPr>
          <w:rFonts w:eastAsia="TimesNewRomanPSMT" w:cstheme="minorHAnsi"/>
          <w:sz w:val="24"/>
          <w:szCs w:val="24"/>
        </w:rPr>
        <w:t>E</w:t>
      </w:r>
      <w:r w:rsidRPr="00BB209D">
        <w:rPr>
          <w:rFonts w:cstheme="minorHAnsi"/>
          <w:sz w:val="24"/>
          <w:szCs w:val="24"/>
        </w:rPr>
        <w:t xml:space="preserve">76, </w:t>
      </w:r>
      <w:r w:rsidRPr="00BB209D">
        <w:rPr>
          <w:rFonts w:ascii="Arial" w:eastAsia="TimesNewRomanPSMT" w:hAnsi="Arial" w:cs="Arial"/>
          <w:sz w:val="24"/>
          <w:szCs w:val="24"/>
        </w:rPr>
        <w:t>Δ</w:t>
      </w:r>
      <w:r w:rsidRPr="00BB209D">
        <w:rPr>
          <w:rFonts w:eastAsia="TimesNewRomanPSMT" w:cstheme="minorHAnsi"/>
          <w:sz w:val="24"/>
          <w:szCs w:val="24"/>
        </w:rPr>
        <w:t>E00</w:t>
      </w:r>
      <w:r w:rsidRPr="00BB209D">
        <w:rPr>
          <w:rFonts w:cstheme="minorHAnsi"/>
          <w:sz w:val="24"/>
          <w:szCs w:val="24"/>
        </w:rPr>
        <w:t>, translucency parameter and contrast ratio. Data were analyzed by One-way ANOVA and post hoc LSD test.</w:t>
      </w:r>
    </w:p>
    <w:p w:rsidR="00D739EA" w:rsidRPr="00BB209D" w:rsidRDefault="00D739EA" w:rsidP="00D739EA">
      <w:pPr>
        <w:autoSpaceDE w:val="0"/>
        <w:autoSpaceDN w:val="0"/>
        <w:adjustRightInd w:val="0"/>
        <w:jc w:val="both"/>
        <w:rPr>
          <w:rFonts w:cstheme="minorHAnsi"/>
          <w:sz w:val="24"/>
          <w:szCs w:val="24"/>
        </w:rPr>
      </w:pPr>
      <w:r w:rsidRPr="00BB209D">
        <w:rPr>
          <w:rFonts w:cstheme="minorHAnsi"/>
          <w:b/>
          <w:bCs/>
          <w:sz w:val="24"/>
          <w:szCs w:val="24"/>
        </w:rPr>
        <w:t xml:space="preserve">Results: </w:t>
      </w:r>
      <w:r w:rsidRPr="00BB209D">
        <w:rPr>
          <w:rFonts w:cstheme="minorHAnsi"/>
          <w:sz w:val="24"/>
          <w:szCs w:val="24"/>
        </w:rPr>
        <w:t xml:space="preserve">baseline and final roughness of the study group were not different. At baseline the </w:t>
      </w:r>
      <w:proofErr w:type="gramStart"/>
      <w:r w:rsidRPr="00BB209D">
        <w:rPr>
          <w:rFonts w:cstheme="minorHAnsi"/>
          <w:sz w:val="24"/>
          <w:szCs w:val="24"/>
        </w:rPr>
        <w:t>order of roughness for the study group were</w:t>
      </w:r>
      <w:proofErr w:type="gramEnd"/>
      <w:r w:rsidRPr="00BB209D">
        <w:rPr>
          <w:rFonts w:cstheme="minorHAnsi"/>
          <w:sz w:val="24"/>
          <w:szCs w:val="24"/>
        </w:rPr>
        <w:t xml:space="preserve"> as follows: composite &lt; glazed ceramic &lt; polished ceramic, but after aging no difference. Between ceramic groups was not detected. The comparison of baseline and final luminance was similar to roughness but in reverse order. Unlike differential</w:t>
      </w:r>
    </w:p>
    <w:p w:rsidR="00D739EA" w:rsidRPr="00BB209D" w:rsidRDefault="00D739EA" w:rsidP="00D739EA">
      <w:pPr>
        <w:autoSpaceDE w:val="0"/>
        <w:autoSpaceDN w:val="0"/>
        <w:adjustRightInd w:val="0"/>
        <w:jc w:val="both"/>
        <w:rPr>
          <w:rFonts w:cstheme="minorHAnsi"/>
          <w:sz w:val="24"/>
          <w:szCs w:val="24"/>
        </w:rPr>
      </w:pPr>
      <w:proofErr w:type="gramStart"/>
      <w:r w:rsidRPr="00BB209D">
        <w:rPr>
          <w:rFonts w:cstheme="minorHAnsi"/>
          <w:sz w:val="24"/>
          <w:szCs w:val="24"/>
        </w:rPr>
        <w:t>roughness</w:t>
      </w:r>
      <w:proofErr w:type="gramEnd"/>
      <w:r w:rsidRPr="00BB209D">
        <w:rPr>
          <w:rFonts w:cstheme="minorHAnsi"/>
          <w:sz w:val="24"/>
          <w:szCs w:val="24"/>
        </w:rPr>
        <w:t xml:space="preserve"> which was comparable between the groups changes in luminance of glazed ceramic group was higher than other groups. </w:t>
      </w:r>
      <w:r w:rsidRPr="00BB209D">
        <w:rPr>
          <w:rFonts w:ascii="Arial" w:eastAsia="TimesNewRomanPSMT" w:hAnsi="Arial" w:cs="Arial"/>
          <w:sz w:val="24"/>
          <w:szCs w:val="24"/>
        </w:rPr>
        <w:t>Δ</w:t>
      </w:r>
      <w:r w:rsidRPr="00BB209D">
        <w:rPr>
          <w:rFonts w:eastAsia="TimesNewRomanPSMT" w:cstheme="minorHAnsi"/>
          <w:sz w:val="24"/>
          <w:szCs w:val="24"/>
        </w:rPr>
        <w:t xml:space="preserve">E76 </w:t>
      </w:r>
      <w:r w:rsidRPr="00BB209D">
        <w:rPr>
          <w:rFonts w:cstheme="minorHAnsi"/>
          <w:sz w:val="24"/>
          <w:szCs w:val="24"/>
        </w:rPr>
        <w:t xml:space="preserve">and </w:t>
      </w:r>
      <w:r w:rsidRPr="00BB209D">
        <w:rPr>
          <w:rFonts w:ascii="Arial" w:eastAsia="TimesNewRomanPSMT" w:hAnsi="Arial" w:cs="Arial"/>
          <w:sz w:val="24"/>
          <w:szCs w:val="24"/>
        </w:rPr>
        <w:t>Δ</w:t>
      </w:r>
      <w:r w:rsidRPr="00BB209D">
        <w:rPr>
          <w:rFonts w:eastAsia="TimesNewRomanPSMT" w:cstheme="minorHAnsi"/>
          <w:sz w:val="24"/>
          <w:szCs w:val="24"/>
        </w:rPr>
        <w:t xml:space="preserve">E00 </w:t>
      </w:r>
      <w:r w:rsidRPr="00BB209D">
        <w:rPr>
          <w:rFonts w:cstheme="minorHAnsi"/>
          <w:sz w:val="24"/>
          <w:szCs w:val="24"/>
        </w:rPr>
        <w:t xml:space="preserve">in composite group were 18.35 and 12.84, in glazed ceramic group were 1.3 and 0.79 and in polished ceramic were 1.26 and 0.85. These values for composite group were significantly different from ceramic groups. Translucency of composite at baseline was significantly higher than final, but there was no </w:t>
      </w:r>
      <w:r w:rsidRPr="00BB209D">
        <w:rPr>
          <w:rFonts w:cstheme="minorHAnsi"/>
          <w:sz w:val="24"/>
          <w:szCs w:val="24"/>
        </w:rPr>
        <w:lastRenderedPageBreak/>
        <w:t>significant difference between these values in ceramic groups. Composite was more translucency than ceramic at baseline and final measurement.</w:t>
      </w:r>
    </w:p>
    <w:p w:rsidR="00D739EA" w:rsidRPr="00BB209D" w:rsidRDefault="00D739EA" w:rsidP="00D739EA">
      <w:pPr>
        <w:autoSpaceDE w:val="0"/>
        <w:autoSpaceDN w:val="0"/>
        <w:adjustRightInd w:val="0"/>
        <w:jc w:val="both"/>
        <w:rPr>
          <w:rFonts w:cstheme="minorHAnsi"/>
          <w:sz w:val="24"/>
          <w:szCs w:val="24"/>
        </w:rPr>
      </w:pPr>
      <w:r w:rsidRPr="00BB209D">
        <w:rPr>
          <w:rFonts w:cstheme="minorHAnsi"/>
          <w:b/>
          <w:bCs/>
          <w:sz w:val="24"/>
          <w:szCs w:val="24"/>
        </w:rPr>
        <w:t xml:space="preserve">Conclusion: </w:t>
      </w:r>
      <w:r w:rsidRPr="00BB209D">
        <w:rPr>
          <w:rFonts w:cstheme="minorHAnsi"/>
          <w:sz w:val="24"/>
          <w:szCs w:val="24"/>
        </w:rPr>
        <w:t>Glazed ceramic surface was smoother than polished ceramic. Aging did not change the roughness. Optical properties (color and translucency) of composite were influenced by aging. Luminance of composite, glazed ceramic, and polished ceramic decreased after aging but the reduction in glazed ceramic was more pronounced.</w:t>
      </w:r>
    </w:p>
    <w:p w:rsidR="00D739EA" w:rsidRDefault="00D739EA" w:rsidP="00D739EA">
      <w:pPr>
        <w:jc w:val="both"/>
        <w:rPr>
          <w:rFonts w:cstheme="minorHAnsi"/>
          <w:sz w:val="24"/>
          <w:szCs w:val="24"/>
        </w:rPr>
      </w:pPr>
      <w:r w:rsidRPr="00BB209D">
        <w:rPr>
          <w:rFonts w:cstheme="minorHAnsi"/>
          <w:b/>
          <w:bCs/>
          <w:sz w:val="24"/>
          <w:szCs w:val="24"/>
        </w:rPr>
        <w:t xml:space="preserve">Key words: </w:t>
      </w:r>
      <w:r w:rsidRPr="00BB209D">
        <w:rPr>
          <w:rFonts w:cstheme="minorHAnsi"/>
          <w:sz w:val="24"/>
          <w:szCs w:val="24"/>
        </w:rPr>
        <w:t>ceramic, tooth-brush abrasion, staining solution, composite resin</w:t>
      </w:r>
    </w:p>
    <w:p w:rsidR="005973B9" w:rsidRDefault="005973B9" w:rsidP="005973B9">
      <w:pPr>
        <w:spacing w:line="204" w:lineRule="exact"/>
        <w:rPr>
          <w:rFonts w:ascii="Arial"/>
          <w:b/>
          <w:sz w:val="20"/>
        </w:rPr>
      </w:pPr>
      <w:r>
        <w:rPr>
          <w:rFonts w:ascii="Arial"/>
          <w:b/>
          <w:color w:val="BF5A14"/>
          <w:sz w:val="20"/>
        </w:rPr>
        <w:br/>
        <w:t>Recent Publications (minimum 5)</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 xml:space="preserve">Fracture Strength and Marginal Adaptation of Conservative and Extended MOD Cavities Restored with </w:t>
      </w:r>
      <w:proofErr w:type="spellStart"/>
      <w:r w:rsidRPr="00FB597D">
        <w:rPr>
          <w:rFonts w:cstheme="minorHAnsi"/>
          <w:sz w:val="16"/>
          <w:szCs w:val="16"/>
        </w:rPr>
        <w:t>Cention</w:t>
      </w:r>
      <w:proofErr w:type="spellEnd"/>
      <w:r w:rsidRPr="00FB597D">
        <w:rPr>
          <w:rFonts w:cstheme="minorHAnsi"/>
          <w:sz w:val="16"/>
          <w:szCs w:val="16"/>
        </w:rPr>
        <w:t xml:space="preserve"> N</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Alavi</w:t>
      </w:r>
      <w:proofErr w:type="spellEnd"/>
      <w:r w:rsidRPr="00FB597D">
        <w:rPr>
          <w:rFonts w:cstheme="minorHAnsi"/>
          <w:sz w:val="16"/>
          <w:szCs w:val="16"/>
        </w:rPr>
        <w:t xml:space="preserve"> AA, </w:t>
      </w:r>
      <w:proofErr w:type="spellStart"/>
      <w:r w:rsidRPr="00FB597D">
        <w:rPr>
          <w:rFonts w:cstheme="minorHAnsi"/>
          <w:sz w:val="16"/>
          <w:szCs w:val="16"/>
        </w:rPr>
        <w:t>Jafarpour</w:t>
      </w:r>
      <w:proofErr w:type="spellEnd"/>
      <w:r w:rsidRPr="00FB597D">
        <w:rPr>
          <w:rFonts w:cstheme="minorHAnsi"/>
          <w:sz w:val="16"/>
          <w:szCs w:val="16"/>
        </w:rPr>
        <w:t xml:space="preserve"> D, </w:t>
      </w:r>
      <w:proofErr w:type="spellStart"/>
      <w:r w:rsidRPr="00FB597D">
        <w:rPr>
          <w:rFonts w:cstheme="minorHAnsi"/>
          <w:sz w:val="16"/>
          <w:szCs w:val="16"/>
        </w:rPr>
        <w:t>Sadatsharifee</w:t>
      </w:r>
      <w:proofErr w:type="spellEnd"/>
      <w:r w:rsidRPr="00FB597D">
        <w:rPr>
          <w:rFonts w:cstheme="minorHAnsi"/>
          <w:sz w:val="16"/>
          <w:szCs w:val="16"/>
        </w:rPr>
        <w:t xml:space="preserve"> S</w:t>
      </w:r>
      <w:r w:rsidRPr="00FB597D">
        <w:rPr>
          <w:rFonts w:cs="Calibri"/>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Int</w:t>
      </w:r>
      <w:proofErr w:type="spellEnd"/>
      <w:r w:rsidRPr="00FB597D">
        <w:rPr>
          <w:rFonts w:cstheme="minorHAnsi"/>
          <w:sz w:val="16"/>
          <w:szCs w:val="16"/>
        </w:rPr>
        <w:t xml:space="preserve"> J Dent. 2021 Jul 6</w:t>
      </w:r>
      <w:proofErr w:type="gramStart"/>
      <w:r w:rsidRPr="00FB597D">
        <w:rPr>
          <w:rFonts w:cstheme="minorHAnsi"/>
          <w:sz w:val="16"/>
          <w:szCs w:val="16"/>
        </w:rPr>
        <w:t>;2021:5599042</w:t>
      </w:r>
      <w:proofErr w:type="gramEnd"/>
      <w:r w:rsidRPr="00FB597D">
        <w:rPr>
          <w:rFonts w:cstheme="minorHAnsi"/>
          <w:sz w:val="16"/>
          <w:szCs w:val="16"/>
        </w:rPr>
        <w:t xml:space="preserve">.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xml:space="preserve">: 10.1155/2021/5599042. </w:t>
      </w:r>
      <w:proofErr w:type="spellStart"/>
      <w:proofErr w:type="gramStart"/>
      <w:r w:rsidRPr="00FB597D">
        <w:rPr>
          <w:rFonts w:cstheme="minorHAnsi"/>
          <w:sz w:val="16"/>
          <w:szCs w:val="16"/>
        </w:rPr>
        <w:t>eCollection</w:t>
      </w:r>
      <w:proofErr w:type="spellEnd"/>
      <w:proofErr w:type="gramEnd"/>
      <w:r w:rsidRPr="00FB597D">
        <w:rPr>
          <w:rFonts w:cstheme="minorHAnsi"/>
          <w:sz w:val="16"/>
          <w:szCs w:val="16"/>
        </w:rPr>
        <w:t xml:space="preserve"> 2021</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 xml:space="preserve">Antimicrobial Activity of </w:t>
      </w:r>
      <w:proofErr w:type="spellStart"/>
      <w:r w:rsidRPr="00FB597D">
        <w:rPr>
          <w:rFonts w:cstheme="minorHAnsi"/>
          <w:sz w:val="16"/>
          <w:szCs w:val="16"/>
        </w:rPr>
        <w:t>Thermocycled</w:t>
      </w:r>
      <w:proofErr w:type="spellEnd"/>
      <w:r w:rsidRPr="00FB597D">
        <w:rPr>
          <w:rFonts w:cstheme="minorHAnsi"/>
          <w:sz w:val="16"/>
          <w:szCs w:val="16"/>
        </w:rPr>
        <w:t xml:space="preserve"> </w:t>
      </w:r>
      <w:proofErr w:type="spellStart"/>
      <w:r w:rsidRPr="00FB597D">
        <w:rPr>
          <w:rFonts w:cstheme="minorHAnsi"/>
          <w:sz w:val="16"/>
          <w:szCs w:val="16"/>
        </w:rPr>
        <w:t>Polymethyl</w:t>
      </w:r>
      <w:proofErr w:type="spellEnd"/>
      <w:r w:rsidRPr="00FB597D">
        <w:rPr>
          <w:rFonts w:cstheme="minorHAnsi"/>
          <w:sz w:val="16"/>
          <w:szCs w:val="16"/>
        </w:rPr>
        <w:t xml:space="preserve"> Methacrylate Resin Reinforced with Titanium Dioxide and Copper Oxide Nanoparticles</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Giti</w:t>
      </w:r>
      <w:proofErr w:type="spellEnd"/>
      <w:r w:rsidRPr="00FB597D">
        <w:rPr>
          <w:rFonts w:cstheme="minorHAnsi"/>
          <w:sz w:val="16"/>
          <w:szCs w:val="16"/>
        </w:rPr>
        <w:t xml:space="preserve"> R, </w:t>
      </w:r>
      <w:proofErr w:type="spellStart"/>
      <w:r w:rsidRPr="00FB597D">
        <w:rPr>
          <w:rFonts w:cstheme="minorHAnsi"/>
          <w:sz w:val="16"/>
          <w:szCs w:val="16"/>
        </w:rPr>
        <w:t>Zomorodian</w:t>
      </w:r>
      <w:proofErr w:type="spellEnd"/>
      <w:r w:rsidRPr="00FB597D">
        <w:rPr>
          <w:rFonts w:cstheme="minorHAnsi"/>
          <w:sz w:val="16"/>
          <w:szCs w:val="16"/>
        </w:rPr>
        <w:t xml:space="preserve"> K, </w:t>
      </w: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Zareshahrabadi</w:t>
      </w:r>
      <w:proofErr w:type="spellEnd"/>
      <w:r w:rsidRPr="00FB597D">
        <w:rPr>
          <w:rFonts w:cstheme="minorHAnsi"/>
          <w:sz w:val="16"/>
          <w:szCs w:val="16"/>
        </w:rPr>
        <w:t xml:space="preserve"> Z, </w:t>
      </w:r>
      <w:proofErr w:type="spellStart"/>
      <w:r w:rsidRPr="00FB597D">
        <w:rPr>
          <w:rFonts w:cstheme="minorHAnsi"/>
          <w:sz w:val="16"/>
          <w:szCs w:val="16"/>
        </w:rPr>
        <w:t>Rahmannasab</w:t>
      </w:r>
      <w:proofErr w:type="spellEnd"/>
      <w:r w:rsidRPr="00FB597D">
        <w:rPr>
          <w:rFonts w:cstheme="minorHAnsi"/>
          <w:sz w:val="16"/>
          <w:szCs w:val="16"/>
        </w:rPr>
        <w:t xml:space="preserve"> S</w:t>
      </w:r>
      <w:r w:rsidRPr="00FB597D">
        <w:rPr>
          <w:rFonts w:cs="Calibri"/>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Int</w:t>
      </w:r>
      <w:proofErr w:type="spellEnd"/>
      <w:r w:rsidRPr="00FB597D">
        <w:rPr>
          <w:rFonts w:cstheme="minorHAnsi"/>
          <w:sz w:val="16"/>
          <w:szCs w:val="16"/>
        </w:rPr>
        <w:t xml:space="preserve"> J Dent. 2021 Jan 30</w:t>
      </w:r>
      <w:proofErr w:type="gramStart"/>
      <w:r w:rsidRPr="00FB597D">
        <w:rPr>
          <w:rFonts w:cstheme="minorHAnsi"/>
          <w:sz w:val="16"/>
          <w:szCs w:val="16"/>
        </w:rPr>
        <w:t>;2021:6690806</w:t>
      </w:r>
      <w:proofErr w:type="gramEnd"/>
      <w:r w:rsidRPr="00FB597D">
        <w:rPr>
          <w:rFonts w:cstheme="minorHAnsi"/>
          <w:sz w:val="16"/>
          <w:szCs w:val="16"/>
        </w:rPr>
        <w:t xml:space="preserve">.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xml:space="preserve">: 10.1155/2021/6690806. </w:t>
      </w:r>
      <w:proofErr w:type="spellStart"/>
      <w:proofErr w:type="gramStart"/>
      <w:r w:rsidRPr="00FB597D">
        <w:rPr>
          <w:rFonts w:cstheme="minorHAnsi"/>
          <w:sz w:val="16"/>
          <w:szCs w:val="16"/>
        </w:rPr>
        <w:t>eCollection</w:t>
      </w:r>
      <w:proofErr w:type="spellEnd"/>
      <w:proofErr w:type="gramEnd"/>
      <w:r w:rsidRPr="00FB597D">
        <w:rPr>
          <w:rFonts w:cstheme="minorHAnsi"/>
          <w:sz w:val="16"/>
          <w:szCs w:val="16"/>
        </w:rPr>
        <w:t xml:space="preserve"> 2021</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 xml:space="preserve">The effect of proanthocyanidin and casein </w:t>
      </w:r>
      <w:proofErr w:type="spellStart"/>
      <w:r w:rsidRPr="00FB597D">
        <w:rPr>
          <w:rFonts w:cstheme="minorHAnsi"/>
          <w:sz w:val="16"/>
          <w:szCs w:val="16"/>
        </w:rPr>
        <w:t>phosphopeptide</w:t>
      </w:r>
      <w:proofErr w:type="spellEnd"/>
      <w:r w:rsidRPr="00FB597D">
        <w:rPr>
          <w:rFonts w:cstheme="minorHAnsi"/>
          <w:sz w:val="16"/>
          <w:szCs w:val="16"/>
        </w:rPr>
        <w:t>-amorphous calcium phosphate on the bond strength durability to caries-affected dentin</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Jowkar</w:t>
      </w:r>
      <w:proofErr w:type="spellEnd"/>
      <w:r w:rsidRPr="00FB597D">
        <w:rPr>
          <w:rFonts w:cstheme="minorHAnsi"/>
          <w:sz w:val="16"/>
          <w:szCs w:val="16"/>
        </w:rPr>
        <w:t xml:space="preserve"> Z, </w:t>
      </w: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Tabibi</w:t>
      </w:r>
      <w:proofErr w:type="spellEnd"/>
      <w:r w:rsidRPr="00FB597D">
        <w:rPr>
          <w:rFonts w:cstheme="minorHAnsi"/>
          <w:sz w:val="16"/>
          <w:szCs w:val="16"/>
        </w:rPr>
        <w:t xml:space="preserve"> S</w:t>
      </w:r>
      <w:r w:rsidRPr="00FB597D">
        <w:rPr>
          <w:rFonts w:cs="Calibri"/>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Clin</w:t>
      </w:r>
      <w:proofErr w:type="spellEnd"/>
      <w:r w:rsidRPr="00FB597D">
        <w:rPr>
          <w:rFonts w:cstheme="minorHAnsi"/>
          <w:sz w:val="16"/>
          <w:szCs w:val="16"/>
        </w:rPr>
        <w:t xml:space="preserve"> </w:t>
      </w:r>
      <w:proofErr w:type="spellStart"/>
      <w:r w:rsidRPr="00FB597D">
        <w:rPr>
          <w:rFonts w:cstheme="minorHAnsi"/>
          <w:sz w:val="16"/>
          <w:szCs w:val="16"/>
        </w:rPr>
        <w:t>Exp</w:t>
      </w:r>
      <w:proofErr w:type="spellEnd"/>
      <w:r w:rsidRPr="00FB597D">
        <w:rPr>
          <w:rFonts w:cstheme="minorHAnsi"/>
          <w:sz w:val="16"/>
          <w:szCs w:val="16"/>
        </w:rPr>
        <w:t xml:space="preserve"> Dent Res. 2021 Jun</w:t>
      </w:r>
      <w:proofErr w:type="gramStart"/>
      <w:r w:rsidRPr="00FB597D">
        <w:rPr>
          <w:rFonts w:cstheme="minorHAnsi"/>
          <w:sz w:val="16"/>
          <w:szCs w:val="16"/>
        </w:rPr>
        <w:t>;7</w:t>
      </w:r>
      <w:proofErr w:type="gramEnd"/>
      <w:r w:rsidRPr="00FB597D">
        <w:rPr>
          <w:rFonts w:cstheme="minorHAnsi"/>
          <w:sz w:val="16"/>
          <w:szCs w:val="16"/>
        </w:rPr>
        <w:t xml:space="preserve">(3):338-343.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xml:space="preserve">: 10.1002/cre2.368. </w:t>
      </w:r>
      <w:proofErr w:type="spellStart"/>
      <w:r w:rsidRPr="00FB597D">
        <w:rPr>
          <w:rFonts w:cstheme="minorHAnsi"/>
          <w:sz w:val="16"/>
          <w:szCs w:val="16"/>
        </w:rPr>
        <w:t>Epub</w:t>
      </w:r>
      <w:proofErr w:type="spellEnd"/>
      <w:r w:rsidRPr="00FB597D">
        <w:rPr>
          <w:rFonts w:cstheme="minorHAnsi"/>
          <w:sz w:val="16"/>
          <w:szCs w:val="16"/>
        </w:rPr>
        <w:t xml:space="preserve"> 2020 Dec 9</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Marginal Fit of Full Contour Monolithic Zirconia in Different Thicknesses and Layered Zirconia Crowns</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Mohaghegh</w:t>
      </w:r>
      <w:proofErr w:type="spellEnd"/>
      <w:r w:rsidRPr="00FB597D">
        <w:rPr>
          <w:rFonts w:cstheme="minorHAnsi"/>
          <w:sz w:val="16"/>
          <w:szCs w:val="16"/>
        </w:rPr>
        <w:t xml:space="preserve"> M, </w:t>
      </w: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Ansarifard</w:t>
      </w:r>
      <w:proofErr w:type="spellEnd"/>
      <w:r w:rsidRPr="00FB597D">
        <w:rPr>
          <w:rFonts w:cstheme="minorHAnsi"/>
          <w:sz w:val="16"/>
          <w:szCs w:val="16"/>
        </w:rPr>
        <w:t xml:space="preserve"> E, </w:t>
      </w:r>
      <w:proofErr w:type="spellStart"/>
      <w:r w:rsidRPr="00FB597D">
        <w:rPr>
          <w:rFonts w:cstheme="minorHAnsi"/>
          <w:sz w:val="16"/>
          <w:szCs w:val="16"/>
        </w:rPr>
        <w:t>Ramazani</w:t>
      </w:r>
      <w:proofErr w:type="spellEnd"/>
      <w:r w:rsidRPr="00FB597D">
        <w:rPr>
          <w:rFonts w:cstheme="minorHAnsi"/>
          <w:sz w:val="16"/>
          <w:szCs w:val="16"/>
        </w:rPr>
        <w:t xml:space="preserve"> L</w:t>
      </w:r>
      <w:r w:rsidRPr="00FB597D">
        <w:rPr>
          <w:rFonts w:cs="Calibri"/>
          <w:sz w:val="16"/>
          <w:szCs w:val="16"/>
          <w:rtl/>
        </w:rPr>
        <w:t>.</w:t>
      </w:r>
    </w:p>
    <w:p w:rsidR="006C6CE7" w:rsidRPr="00FB597D" w:rsidRDefault="006C6CE7" w:rsidP="006C6CE7">
      <w:pPr>
        <w:jc w:val="both"/>
        <w:rPr>
          <w:rFonts w:cstheme="minorHAnsi"/>
          <w:sz w:val="16"/>
          <w:szCs w:val="16"/>
        </w:rPr>
      </w:pPr>
      <w:proofErr w:type="gramStart"/>
      <w:r w:rsidRPr="00FB597D">
        <w:rPr>
          <w:rFonts w:cstheme="minorHAnsi"/>
          <w:sz w:val="16"/>
          <w:szCs w:val="16"/>
        </w:rPr>
        <w:t xml:space="preserve">J </w:t>
      </w:r>
      <w:proofErr w:type="spellStart"/>
      <w:r w:rsidRPr="00FB597D">
        <w:rPr>
          <w:rFonts w:cstheme="minorHAnsi"/>
          <w:sz w:val="16"/>
          <w:szCs w:val="16"/>
        </w:rPr>
        <w:t>Int</w:t>
      </w:r>
      <w:proofErr w:type="spellEnd"/>
      <w:r w:rsidRPr="00FB597D">
        <w:rPr>
          <w:rFonts w:cstheme="minorHAnsi"/>
          <w:sz w:val="16"/>
          <w:szCs w:val="16"/>
        </w:rPr>
        <w:t xml:space="preserve"> </w:t>
      </w:r>
      <w:proofErr w:type="spellStart"/>
      <w:r w:rsidRPr="00FB597D">
        <w:rPr>
          <w:rFonts w:cstheme="minorHAnsi"/>
          <w:sz w:val="16"/>
          <w:szCs w:val="16"/>
        </w:rPr>
        <w:t>Soc</w:t>
      </w:r>
      <w:proofErr w:type="spellEnd"/>
      <w:r w:rsidRPr="00FB597D">
        <w:rPr>
          <w:rFonts w:cstheme="minorHAnsi"/>
          <w:sz w:val="16"/>
          <w:szCs w:val="16"/>
        </w:rPr>
        <w:t xml:space="preserve"> </w:t>
      </w:r>
      <w:proofErr w:type="spellStart"/>
      <w:r w:rsidRPr="00FB597D">
        <w:rPr>
          <w:rFonts w:cstheme="minorHAnsi"/>
          <w:sz w:val="16"/>
          <w:szCs w:val="16"/>
        </w:rPr>
        <w:t>Prev</w:t>
      </w:r>
      <w:proofErr w:type="spellEnd"/>
      <w:r w:rsidRPr="00FB597D">
        <w:rPr>
          <w:rFonts w:cstheme="minorHAnsi"/>
          <w:sz w:val="16"/>
          <w:szCs w:val="16"/>
        </w:rPr>
        <w:t xml:space="preserve"> Community Dent.</w:t>
      </w:r>
      <w:proofErr w:type="gramEnd"/>
      <w:r w:rsidRPr="00FB597D">
        <w:rPr>
          <w:rFonts w:cstheme="minorHAnsi"/>
          <w:sz w:val="16"/>
          <w:szCs w:val="16"/>
        </w:rPr>
        <w:t xml:space="preserve"> 2020 Sep 28</w:t>
      </w:r>
      <w:proofErr w:type="gramStart"/>
      <w:r w:rsidRPr="00FB597D">
        <w:rPr>
          <w:rFonts w:cstheme="minorHAnsi"/>
          <w:sz w:val="16"/>
          <w:szCs w:val="16"/>
        </w:rPr>
        <w:t>;10</w:t>
      </w:r>
      <w:proofErr w:type="gramEnd"/>
      <w:r w:rsidRPr="00FB597D">
        <w:rPr>
          <w:rFonts w:cstheme="minorHAnsi"/>
          <w:sz w:val="16"/>
          <w:szCs w:val="16"/>
        </w:rPr>
        <w:t xml:space="preserve">(5):652-658.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xml:space="preserve">: 10.4103/jispcd.JISPCD_25_20. </w:t>
      </w:r>
      <w:proofErr w:type="spellStart"/>
      <w:proofErr w:type="gramStart"/>
      <w:r w:rsidRPr="00FB597D">
        <w:rPr>
          <w:rFonts w:cstheme="minorHAnsi"/>
          <w:sz w:val="16"/>
          <w:szCs w:val="16"/>
        </w:rPr>
        <w:t>eCollection</w:t>
      </w:r>
      <w:proofErr w:type="spellEnd"/>
      <w:proofErr w:type="gramEnd"/>
      <w:r w:rsidRPr="00FB597D">
        <w:rPr>
          <w:rFonts w:cstheme="minorHAnsi"/>
          <w:sz w:val="16"/>
          <w:szCs w:val="16"/>
        </w:rPr>
        <w:t xml:space="preserve"> 2020 Sep-Oct</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The effect of varying head tilt on the perceived color from composite resin and porcelain restorations: Simulating the effect of altering torque</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Sardarian</w:t>
      </w:r>
      <w:proofErr w:type="spellEnd"/>
      <w:r w:rsidRPr="00FB597D">
        <w:rPr>
          <w:rFonts w:cstheme="minorHAnsi"/>
          <w:sz w:val="16"/>
          <w:szCs w:val="16"/>
        </w:rPr>
        <w:t xml:space="preserve"> A, </w:t>
      </w:r>
      <w:proofErr w:type="spellStart"/>
      <w:r w:rsidRPr="00FB597D">
        <w:rPr>
          <w:rFonts w:cstheme="minorHAnsi"/>
          <w:sz w:val="16"/>
          <w:szCs w:val="16"/>
        </w:rPr>
        <w:t>Khaledi</w:t>
      </w:r>
      <w:proofErr w:type="spellEnd"/>
      <w:r w:rsidRPr="00FB597D">
        <w:rPr>
          <w:rFonts w:cstheme="minorHAnsi"/>
          <w:sz w:val="16"/>
          <w:szCs w:val="16"/>
        </w:rPr>
        <w:t xml:space="preserve"> A, </w:t>
      </w: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Nematollahi</w:t>
      </w:r>
      <w:proofErr w:type="spellEnd"/>
      <w:r w:rsidRPr="00FB597D">
        <w:rPr>
          <w:rFonts w:cstheme="minorHAnsi"/>
          <w:sz w:val="16"/>
          <w:szCs w:val="16"/>
        </w:rPr>
        <w:t xml:space="preserve"> H</w:t>
      </w:r>
      <w:r w:rsidRPr="00FB597D">
        <w:rPr>
          <w:rFonts w:cs="Calibri"/>
          <w:sz w:val="16"/>
          <w:szCs w:val="16"/>
          <w:rtl/>
        </w:rPr>
        <w:t>.</w:t>
      </w:r>
    </w:p>
    <w:p w:rsidR="006C6CE7" w:rsidRPr="00FB597D" w:rsidRDefault="006C6CE7" w:rsidP="006C6CE7">
      <w:pPr>
        <w:jc w:val="both"/>
        <w:rPr>
          <w:rFonts w:cstheme="minorHAnsi"/>
          <w:sz w:val="16"/>
          <w:szCs w:val="16"/>
        </w:rPr>
      </w:pPr>
      <w:proofErr w:type="gramStart"/>
      <w:r w:rsidRPr="00FB597D">
        <w:rPr>
          <w:rFonts w:cstheme="minorHAnsi"/>
          <w:sz w:val="16"/>
          <w:szCs w:val="16"/>
        </w:rPr>
        <w:t xml:space="preserve">Am J </w:t>
      </w:r>
      <w:proofErr w:type="spellStart"/>
      <w:r w:rsidRPr="00FB597D">
        <w:rPr>
          <w:rFonts w:cstheme="minorHAnsi"/>
          <w:sz w:val="16"/>
          <w:szCs w:val="16"/>
        </w:rPr>
        <w:t>Orthod</w:t>
      </w:r>
      <w:proofErr w:type="spellEnd"/>
      <w:r w:rsidRPr="00FB597D">
        <w:rPr>
          <w:rFonts w:cstheme="minorHAnsi"/>
          <w:sz w:val="16"/>
          <w:szCs w:val="16"/>
        </w:rPr>
        <w:t xml:space="preserve"> </w:t>
      </w:r>
      <w:proofErr w:type="spellStart"/>
      <w:r w:rsidRPr="00FB597D">
        <w:rPr>
          <w:rFonts w:cstheme="minorHAnsi"/>
          <w:sz w:val="16"/>
          <w:szCs w:val="16"/>
        </w:rPr>
        <w:t>Dentofacial</w:t>
      </w:r>
      <w:proofErr w:type="spellEnd"/>
      <w:r w:rsidRPr="00FB597D">
        <w:rPr>
          <w:rFonts w:cstheme="minorHAnsi"/>
          <w:sz w:val="16"/>
          <w:szCs w:val="16"/>
        </w:rPr>
        <w:t xml:space="preserve"> </w:t>
      </w:r>
      <w:proofErr w:type="spellStart"/>
      <w:r w:rsidRPr="00FB597D">
        <w:rPr>
          <w:rFonts w:cstheme="minorHAnsi"/>
          <w:sz w:val="16"/>
          <w:szCs w:val="16"/>
        </w:rPr>
        <w:t>Orthop</w:t>
      </w:r>
      <w:proofErr w:type="spellEnd"/>
      <w:r w:rsidRPr="00FB597D">
        <w:rPr>
          <w:rFonts w:cstheme="minorHAnsi"/>
          <w:sz w:val="16"/>
          <w:szCs w:val="16"/>
        </w:rPr>
        <w:t>.</w:t>
      </w:r>
      <w:proofErr w:type="gramEnd"/>
      <w:r w:rsidRPr="00FB597D">
        <w:rPr>
          <w:rFonts w:cstheme="minorHAnsi"/>
          <w:sz w:val="16"/>
          <w:szCs w:val="16"/>
        </w:rPr>
        <w:t xml:space="preserve"> 2021 Jan</w:t>
      </w:r>
      <w:proofErr w:type="gramStart"/>
      <w:r w:rsidRPr="00FB597D">
        <w:rPr>
          <w:rFonts w:cstheme="minorHAnsi"/>
          <w:sz w:val="16"/>
          <w:szCs w:val="16"/>
        </w:rPr>
        <w:t>;159</w:t>
      </w:r>
      <w:proofErr w:type="gramEnd"/>
      <w:r w:rsidRPr="00FB597D">
        <w:rPr>
          <w:rFonts w:cstheme="minorHAnsi"/>
          <w:sz w:val="16"/>
          <w:szCs w:val="16"/>
        </w:rPr>
        <w:t xml:space="preserve">(1):e35-e40.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xml:space="preserve">: 10.1016/j.ajodo.2020.08.013. </w:t>
      </w:r>
      <w:proofErr w:type="spellStart"/>
      <w:r w:rsidRPr="00FB597D">
        <w:rPr>
          <w:rFonts w:cstheme="minorHAnsi"/>
          <w:sz w:val="16"/>
          <w:szCs w:val="16"/>
        </w:rPr>
        <w:t>Epub</w:t>
      </w:r>
      <w:proofErr w:type="spellEnd"/>
      <w:r w:rsidRPr="00FB597D">
        <w:rPr>
          <w:rFonts w:cstheme="minorHAnsi"/>
          <w:sz w:val="16"/>
          <w:szCs w:val="16"/>
        </w:rPr>
        <w:t xml:space="preserve"> 2020 Nov 19</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Effect of Simulated Pulpal Pressure on Knoop Hardness of Two Self-etch Adhesives with Different Aggressiveness</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Shafiei</w:t>
      </w:r>
      <w:proofErr w:type="spellEnd"/>
      <w:r w:rsidRPr="00FB597D">
        <w:rPr>
          <w:rFonts w:cstheme="minorHAnsi"/>
          <w:sz w:val="16"/>
          <w:szCs w:val="16"/>
        </w:rPr>
        <w:t xml:space="preserve"> F, </w:t>
      </w:r>
      <w:proofErr w:type="spellStart"/>
      <w:r w:rsidRPr="00FB597D">
        <w:rPr>
          <w:rFonts w:cstheme="minorHAnsi"/>
          <w:sz w:val="16"/>
          <w:szCs w:val="16"/>
        </w:rPr>
        <w:t>Mohaghegh</w:t>
      </w:r>
      <w:proofErr w:type="spellEnd"/>
      <w:r w:rsidRPr="00FB597D">
        <w:rPr>
          <w:rFonts w:cstheme="minorHAnsi"/>
          <w:sz w:val="16"/>
          <w:szCs w:val="16"/>
        </w:rPr>
        <w:t xml:space="preserve"> M, </w:t>
      </w:r>
      <w:proofErr w:type="spellStart"/>
      <w:r w:rsidRPr="00FB597D">
        <w:rPr>
          <w:rFonts w:cstheme="minorHAnsi"/>
          <w:sz w:val="16"/>
          <w:szCs w:val="16"/>
        </w:rPr>
        <w:t>Hessami</w:t>
      </w:r>
      <w:proofErr w:type="spellEnd"/>
      <w:r w:rsidRPr="00FB597D">
        <w:rPr>
          <w:rFonts w:cstheme="minorHAnsi"/>
          <w:sz w:val="16"/>
          <w:szCs w:val="16"/>
        </w:rPr>
        <w:t xml:space="preserve"> S</w:t>
      </w:r>
      <w:r w:rsidRPr="00FB597D">
        <w:rPr>
          <w:rFonts w:cs="Calibri"/>
          <w:sz w:val="16"/>
          <w:szCs w:val="16"/>
          <w:rtl/>
        </w:rPr>
        <w:t>.</w:t>
      </w:r>
    </w:p>
    <w:p w:rsidR="006C6CE7" w:rsidRPr="00FB597D" w:rsidRDefault="006C6CE7" w:rsidP="006C6CE7">
      <w:pPr>
        <w:jc w:val="both"/>
        <w:rPr>
          <w:rFonts w:cstheme="minorHAnsi"/>
          <w:sz w:val="16"/>
          <w:szCs w:val="16"/>
        </w:rPr>
      </w:pPr>
      <w:proofErr w:type="gramStart"/>
      <w:r w:rsidRPr="00FB597D">
        <w:rPr>
          <w:rFonts w:cstheme="minorHAnsi"/>
          <w:sz w:val="16"/>
          <w:szCs w:val="16"/>
        </w:rPr>
        <w:t xml:space="preserve">J </w:t>
      </w:r>
      <w:proofErr w:type="spellStart"/>
      <w:r w:rsidRPr="00FB597D">
        <w:rPr>
          <w:rFonts w:cstheme="minorHAnsi"/>
          <w:sz w:val="16"/>
          <w:szCs w:val="16"/>
        </w:rPr>
        <w:t>Contemp</w:t>
      </w:r>
      <w:proofErr w:type="spellEnd"/>
      <w:r w:rsidRPr="00FB597D">
        <w:rPr>
          <w:rFonts w:cstheme="minorHAnsi"/>
          <w:sz w:val="16"/>
          <w:szCs w:val="16"/>
        </w:rPr>
        <w:t xml:space="preserve"> Dent </w:t>
      </w:r>
      <w:proofErr w:type="spellStart"/>
      <w:r w:rsidRPr="00FB597D">
        <w:rPr>
          <w:rFonts w:cstheme="minorHAnsi"/>
          <w:sz w:val="16"/>
          <w:szCs w:val="16"/>
        </w:rPr>
        <w:t>Pract</w:t>
      </w:r>
      <w:proofErr w:type="spellEnd"/>
      <w:r w:rsidRPr="00FB597D">
        <w:rPr>
          <w:rFonts w:cstheme="minorHAnsi"/>
          <w:sz w:val="16"/>
          <w:szCs w:val="16"/>
        </w:rPr>
        <w:t>.</w:t>
      </w:r>
      <w:proofErr w:type="gramEnd"/>
      <w:r w:rsidRPr="00FB597D">
        <w:rPr>
          <w:rFonts w:cstheme="minorHAnsi"/>
          <w:sz w:val="16"/>
          <w:szCs w:val="16"/>
        </w:rPr>
        <w:t xml:space="preserve"> 2020 Jun 1</w:t>
      </w:r>
      <w:proofErr w:type="gramStart"/>
      <w:r w:rsidRPr="00FB597D">
        <w:rPr>
          <w:rFonts w:cstheme="minorHAnsi"/>
          <w:sz w:val="16"/>
          <w:szCs w:val="16"/>
        </w:rPr>
        <w:t>;21</w:t>
      </w:r>
      <w:proofErr w:type="gramEnd"/>
      <w:r w:rsidRPr="00FB597D">
        <w:rPr>
          <w:rFonts w:cstheme="minorHAnsi"/>
          <w:sz w:val="16"/>
          <w:szCs w:val="16"/>
        </w:rPr>
        <w:t>(6):673-677</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Effect of silver diamine fluoride and proanthocyanidin on resistance of carious dentin to acid challenges</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Vasei</w:t>
      </w:r>
      <w:proofErr w:type="spellEnd"/>
      <w:r w:rsidRPr="00FB597D">
        <w:rPr>
          <w:rFonts w:cstheme="minorHAnsi"/>
          <w:sz w:val="16"/>
          <w:szCs w:val="16"/>
        </w:rPr>
        <w:t xml:space="preserve"> F, </w:t>
      </w:r>
      <w:proofErr w:type="spellStart"/>
      <w:r w:rsidRPr="00FB597D">
        <w:rPr>
          <w:rFonts w:cstheme="minorHAnsi"/>
          <w:sz w:val="16"/>
          <w:szCs w:val="16"/>
        </w:rPr>
        <w:t>Giti</w:t>
      </w:r>
      <w:proofErr w:type="spellEnd"/>
      <w:r w:rsidRPr="00FB597D">
        <w:rPr>
          <w:rFonts w:cstheme="minorHAnsi"/>
          <w:sz w:val="16"/>
          <w:szCs w:val="16"/>
        </w:rPr>
        <w:t xml:space="preserve"> R, </w:t>
      </w:r>
      <w:proofErr w:type="spellStart"/>
      <w:r w:rsidRPr="00FB597D">
        <w:rPr>
          <w:rFonts w:cstheme="minorHAnsi"/>
          <w:sz w:val="16"/>
          <w:szCs w:val="16"/>
        </w:rPr>
        <w:t>Sadeghi</w:t>
      </w:r>
      <w:proofErr w:type="spellEnd"/>
      <w:r w:rsidRPr="00FB597D">
        <w:rPr>
          <w:rFonts w:cstheme="minorHAnsi"/>
          <w:sz w:val="16"/>
          <w:szCs w:val="16"/>
        </w:rPr>
        <w:t xml:space="preserve"> H</w:t>
      </w:r>
      <w:r w:rsidRPr="00FB597D">
        <w:rPr>
          <w:rFonts w:cs="Calibri"/>
          <w:sz w:val="16"/>
          <w:szCs w:val="16"/>
          <w:rtl/>
        </w:rPr>
        <w:t>.</w:t>
      </w:r>
    </w:p>
    <w:p w:rsidR="006C6CE7" w:rsidRPr="00FB597D" w:rsidRDefault="006C6CE7" w:rsidP="006C6CE7">
      <w:pPr>
        <w:jc w:val="both"/>
        <w:rPr>
          <w:rFonts w:cstheme="minorHAnsi"/>
          <w:sz w:val="16"/>
          <w:szCs w:val="16"/>
        </w:rPr>
      </w:pPr>
      <w:proofErr w:type="spellStart"/>
      <w:proofErr w:type="gramStart"/>
      <w:r w:rsidRPr="00FB597D">
        <w:rPr>
          <w:rFonts w:cstheme="minorHAnsi"/>
          <w:sz w:val="16"/>
          <w:szCs w:val="16"/>
        </w:rPr>
        <w:t>PLoS</w:t>
      </w:r>
      <w:proofErr w:type="spellEnd"/>
      <w:r w:rsidRPr="00FB597D">
        <w:rPr>
          <w:rFonts w:cstheme="minorHAnsi"/>
          <w:sz w:val="16"/>
          <w:szCs w:val="16"/>
        </w:rPr>
        <w:t xml:space="preserve"> One.</w:t>
      </w:r>
      <w:proofErr w:type="gramEnd"/>
      <w:r w:rsidRPr="00FB597D">
        <w:rPr>
          <w:rFonts w:cstheme="minorHAnsi"/>
          <w:sz w:val="16"/>
          <w:szCs w:val="16"/>
        </w:rPr>
        <w:t xml:space="preserve"> 2020 Sep 17</w:t>
      </w:r>
      <w:proofErr w:type="gramStart"/>
      <w:r w:rsidRPr="00FB597D">
        <w:rPr>
          <w:rFonts w:cstheme="minorHAnsi"/>
          <w:sz w:val="16"/>
          <w:szCs w:val="16"/>
        </w:rPr>
        <w:t>;15</w:t>
      </w:r>
      <w:proofErr w:type="gramEnd"/>
      <w:r w:rsidRPr="00FB597D">
        <w:rPr>
          <w:rFonts w:cstheme="minorHAnsi"/>
          <w:sz w:val="16"/>
          <w:szCs w:val="16"/>
        </w:rPr>
        <w:t xml:space="preserve">(9):e0238590.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xml:space="preserve">: 10.1371/journal.pone.0238590. </w:t>
      </w:r>
      <w:proofErr w:type="spellStart"/>
      <w:proofErr w:type="gramStart"/>
      <w:r w:rsidRPr="00FB597D">
        <w:rPr>
          <w:rFonts w:cstheme="minorHAnsi"/>
          <w:sz w:val="16"/>
          <w:szCs w:val="16"/>
        </w:rPr>
        <w:t>eCollection</w:t>
      </w:r>
      <w:proofErr w:type="spellEnd"/>
      <w:proofErr w:type="gramEnd"/>
      <w:r w:rsidRPr="00FB597D">
        <w:rPr>
          <w:rFonts w:cstheme="minorHAnsi"/>
          <w:sz w:val="16"/>
          <w:szCs w:val="16"/>
        </w:rPr>
        <w:t xml:space="preserve"> 2020</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Effect of silver diamine fluoride on the bond durability of normal and carious dentin</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Mohaghegh</w:t>
      </w:r>
      <w:proofErr w:type="spellEnd"/>
      <w:r w:rsidRPr="00FB597D">
        <w:rPr>
          <w:rFonts w:cstheme="minorHAnsi"/>
          <w:sz w:val="16"/>
          <w:szCs w:val="16"/>
        </w:rPr>
        <w:t xml:space="preserve"> M, </w:t>
      </w:r>
      <w:proofErr w:type="spellStart"/>
      <w:r w:rsidRPr="00FB597D">
        <w:rPr>
          <w:rFonts w:cstheme="minorHAnsi"/>
          <w:sz w:val="16"/>
          <w:szCs w:val="16"/>
        </w:rPr>
        <w:t>Jafarpisheh</w:t>
      </w:r>
      <w:proofErr w:type="spellEnd"/>
      <w:r w:rsidRPr="00FB597D">
        <w:rPr>
          <w:rFonts w:cstheme="minorHAnsi"/>
          <w:sz w:val="16"/>
          <w:szCs w:val="16"/>
        </w:rPr>
        <w:t xml:space="preserve"> M</w:t>
      </w:r>
      <w:r w:rsidRPr="00FB597D">
        <w:rPr>
          <w:rFonts w:cs="Calibri"/>
          <w:sz w:val="16"/>
          <w:szCs w:val="16"/>
          <w:rtl/>
        </w:rPr>
        <w:t>.</w:t>
      </w:r>
    </w:p>
    <w:p w:rsidR="006C6CE7" w:rsidRPr="00FB597D" w:rsidRDefault="006C6CE7" w:rsidP="006C6CE7">
      <w:pPr>
        <w:jc w:val="both"/>
        <w:rPr>
          <w:rFonts w:cstheme="minorHAnsi"/>
          <w:sz w:val="16"/>
          <w:szCs w:val="16"/>
        </w:rPr>
      </w:pPr>
      <w:proofErr w:type="gramStart"/>
      <w:r w:rsidRPr="00FB597D">
        <w:rPr>
          <w:rFonts w:cstheme="minorHAnsi"/>
          <w:sz w:val="16"/>
          <w:szCs w:val="16"/>
        </w:rPr>
        <w:t xml:space="preserve">J </w:t>
      </w:r>
      <w:proofErr w:type="spellStart"/>
      <w:r w:rsidRPr="00FB597D">
        <w:rPr>
          <w:rFonts w:cstheme="minorHAnsi"/>
          <w:sz w:val="16"/>
          <w:szCs w:val="16"/>
        </w:rPr>
        <w:t>Clin</w:t>
      </w:r>
      <w:proofErr w:type="spellEnd"/>
      <w:r w:rsidRPr="00FB597D">
        <w:rPr>
          <w:rFonts w:cstheme="minorHAnsi"/>
          <w:sz w:val="16"/>
          <w:szCs w:val="16"/>
        </w:rPr>
        <w:t xml:space="preserve"> </w:t>
      </w:r>
      <w:proofErr w:type="spellStart"/>
      <w:r w:rsidRPr="00FB597D">
        <w:rPr>
          <w:rFonts w:cstheme="minorHAnsi"/>
          <w:sz w:val="16"/>
          <w:szCs w:val="16"/>
        </w:rPr>
        <w:t>Exp</w:t>
      </w:r>
      <w:proofErr w:type="spellEnd"/>
      <w:r w:rsidRPr="00FB597D">
        <w:rPr>
          <w:rFonts w:cstheme="minorHAnsi"/>
          <w:sz w:val="16"/>
          <w:szCs w:val="16"/>
        </w:rPr>
        <w:t xml:space="preserve"> Dent.</w:t>
      </w:r>
      <w:proofErr w:type="gramEnd"/>
      <w:r w:rsidRPr="00FB597D">
        <w:rPr>
          <w:rFonts w:cstheme="minorHAnsi"/>
          <w:sz w:val="16"/>
          <w:szCs w:val="16"/>
        </w:rPr>
        <w:t xml:space="preserve"> 2020 May 1</w:t>
      </w:r>
      <w:proofErr w:type="gramStart"/>
      <w:r w:rsidRPr="00FB597D">
        <w:rPr>
          <w:rFonts w:cstheme="minorHAnsi"/>
          <w:sz w:val="16"/>
          <w:szCs w:val="16"/>
        </w:rPr>
        <w:t>;12</w:t>
      </w:r>
      <w:proofErr w:type="gramEnd"/>
      <w:r w:rsidRPr="00FB597D">
        <w:rPr>
          <w:rFonts w:cstheme="minorHAnsi"/>
          <w:sz w:val="16"/>
          <w:szCs w:val="16"/>
        </w:rPr>
        <w:t xml:space="preserve">(5):e468-e473.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xml:space="preserve">: 10.4317/jced.56303. </w:t>
      </w:r>
      <w:proofErr w:type="spellStart"/>
      <w:proofErr w:type="gramStart"/>
      <w:r w:rsidRPr="00FB597D">
        <w:rPr>
          <w:rFonts w:cstheme="minorHAnsi"/>
          <w:sz w:val="16"/>
          <w:szCs w:val="16"/>
        </w:rPr>
        <w:t>eCollection</w:t>
      </w:r>
      <w:proofErr w:type="spellEnd"/>
      <w:proofErr w:type="gramEnd"/>
      <w:r w:rsidRPr="00FB597D">
        <w:rPr>
          <w:rFonts w:cstheme="minorHAnsi"/>
          <w:sz w:val="16"/>
          <w:szCs w:val="16"/>
        </w:rPr>
        <w:t xml:space="preserve"> 2020 May</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 xml:space="preserve">Effect of Casein </w:t>
      </w:r>
      <w:proofErr w:type="spellStart"/>
      <w:r w:rsidRPr="00FB597D">
        <w:rPr>
          <w:rFonts w:cstheme="minorHAnsi"/>
          <w:sz w:val="16"/>
          <w:szCs w:val="16"/>
        </w:rPr>
        <w:t>Phosphopeptide</w:t>
      </w:r>
      <w:proofErr w:type="spellEnd"/>
      <w:r w:rsidRPr="00FB597D">
        <w:rPr>
          <w:rFonts w:cstheme="minorHAnsi"/>
          <w:sz w:val="16"/>
          <w:szCs w:val="16"/>
        </w:rPr>
        <w:t xml:space="preserve">-Amorphous Calcium Phosphate on Fracture Resistance of Reattached Tooth Fragments Using Conventional and Self-Adhesive Bioactive </w:t>
      </w:r>
      <w:proofErr w:type="spellStart"/>
      <w:r w:rsidRPr="00FB597D">
        <w:rPr>
          <w:rFonts w:cstheme="minorHAnsi"/>
          <w:sz w:val="16"/>
          <w:szCs w:val="16"/>
        </w:rPr>
        <w:t>Flowable</w:t>
      </w:r>
      <w:proofErr w:type="spellEnd"/>
      <w:r w:rsidRPr="00FB597D">
        <w:rPr>
          <w:rFonts w:cstheme="minorHAnsi"/>
          <w:sz w:val="16"/>
          <w:szCs w:val="16"/>
        </w:rPr>
        <w:t xml:space="preserve"> Composite</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Afzali</w:t>
      </w:r>
      <w:proofErr w:type="spellEnd"/>
      <w:r w:rsidRPr="00FB597D">
        <w:rPr>
          <w:rFonts w:cstheme="minorHAnsi"/>
          <w:sz w:val="16"/>
          <w:szCs w:val="16"/>
        </w:rPr>
        <w:t xml:space="preserve"> N, </w:t>
      </w:r>
      <w:proofErr w:type="spellStart"/>
      <w:r w:rsidRPr="00FB597D">
        <w:rPr>
          <w:rFonts w:cstheme="minorHAnsi"/>
          <w:sz w:val="16"/>
          <w:szCs w:val="16"/>
        </w:rPr>
        <w:t>Parsaie</w:t>
      </w:r>
      <w:proofErr w:type="spellEnd"/>
      <w:r w:rsidRPr="00FB597D">
        <w:rPr>
          <w:rFonts w:cstheme="minorHAnsi"/>
          <w:sz w:val="16"/>
          <w:szCs w:val="16"/>
        </w:rPr>
        <w:t xml:space="preserve"> Z, </w:t>
      </w:r>
      <w:proofErr w:type="spellStart"/>
      <w:r w:rsidRPr="00FB597D">
        <w:rPr>
          <w:rFonts w:cstheme="minorHAnsi"/>
          <w:sz w:val="16"/>
          <w:szCs w:val="16"/>
        </w:rPr>
        <w:t>Mohammadi</w:t>
      </w:r>
      <w:proofErr w:type="spellEnd"/>
      <w:r w:rsidRPr="00FB597D">
        <w:rPr>
          <w:rFonts w:cstheme="minorHAnsi"/>
          <w:sz w:val="16"/>
          <w:szCs w:val="16"/>
        </w:rPr>
        <w:t xml:space="preserve"> N</w:t>
      </w:r>
      <w:r w:rsidRPr="00FB597D">
        <w:rPr>
          <w:rFonts w:cs="Calibri"/>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Eur</w:t>
      </w:r>
      <w:proofErr w:type="spellEnd"/>
      <w:r w:rsidRPr="00FB597D">
        <w:rPr>
          <w:rFonts w:cstheme="minorHAnsi"/>
          <w:sz w:val="16"/>
          <w:szCs w:val="16"/>
        </w:rPr>
        <w:t xml:space="preserve"> J Dent. 2020 Mar</w:t>
      </w:r>
      <w:proofErr w:type="gramStart"/>
      <w:r w:rsidRPr="00FB597D">
        <w:rPr>
          <w:rFonts w:cstheme="minorHAnsi"/>
          <w:sz w:val="16"/>
          <w:szCs w:val="16"/>
        </w:rPr>
        <w:t>;14</w:t>
      </w:r>
      <w:proofErr w:type="gramEnd"/>
      <w:r w:rsidRPr="00FB597D">
        <w:rPr>
          <w:rFonts w:cstheme="minorHAnsi"/>
          <w:sz w:val="16"/>
          <w:szCs w:val="16"/>
        </w:rPr>
        <w:t xml:space="preserve">(2):288-293.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xml:space="preserve">: 10.1055/s-0040-1710141. </w:t>
      </w:r>
      <w:proofErr w:type="spellStart"/>
      <w:r w:rsidRPr="00FB597D">
        <w:rPr>
          <w:rFonts w:cstheme="minorHAnsi"/>
          <w:sz w:val="16"/>
          <w:szCs w:val="16"/>
        </w:rPr>
        <w:t>Epub</w:t>
      </w:r>
      <w:proofErr w:type="spellEnd"/>
      <w:r w:rsidRPr="00FB597D">
        <w:rPr>
          <w:rFonts w:cstheme="minorHAnsi"/>
          <w:sz w:val="16"/>
          <w:szCs w:val="16"/>
        </w:rPr>
        <w:t xml:space="preserve"> 2020 Jun 5</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Knoop Hardness of Self-Etch Adhesives Applied on Superficial and Deep Dentin</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lastRenderedPageBreak/>
        <w:t>Firouzmandi</w:t>
      </w:r>
      <w:proofErr w:type="spellEnd"/>
      <w:r w:rsidRPr="00FB597D">
        <w:rPr>
          <w:rFonts w:cstheme="minorHAnsi"/>
          <w:sz w:val="16"/>
          <w:szCs w:val="16"/>
        </w:rPr>
        <w:t xml:space="preserve"> M, </w:t>
      </w:r>
      <w:proofErr w:type="spellStart"/>
      <w:r w:rsidRPr="00FB597D">
        <w:rPr>
          <w:rFonts w:cstheme="minorHAnsi"/>
          <w:sz w:val="16"/>
          <w:szCs w:val="16"/>
        </w:rPr>
        <w:t>Khashaei</w:t>
      </w:r>
      <w:proofErr w:type="spellEnd"/>
      <w:r w:rsidRPr="00FB597D">
        <w:rPr>
          <w:rFonts w:cstheme="minorHAnsi"/>
          <w:sz w:val="16"/>
          <w:szCs w:val="16"/>
        </w:rPr>
        <w:t xml:space="preserve"> S</w:t>
      </w:r>
      <w:r w:rsidRPr="00FB597D">
        <w:rPr>
          <w:rFonts w:cs="Calibri"/>
          <w:sz w:val="16"/>
          <w:szCs w:val="16"/>
          <w:rtl/>
        </w:rPr>
        <w:t>.</w:t>
      </w:r>
    </w:p>
    <w:p w:rsidR="006C6CE7" w:rsidRPr="00FB597D" w:rsidRDefault="006C6CE7" w:rsidP="006C6CE7">
      <w:pPr>
        <w:jc w:val="both"/>
        <w:rPr>
          <w:rFonts w:cstheme="minorHAnsi"/>
          <w:sz w:val="16"/>
          <w:szCs w:val="16"/>
        </w:rPr>
      </w:pPr>
      <w:r w:rsidRPr="00FB597D">
        <w:rPr>
          <w:rFonts w:cstheme="minorHAnsi"/>
          <w:sz w:val="16"/>
          <w:szCs w:val="16"/>
        </w:rPr>
        <w:t>J Dent (Shiraz). 2020 Mar</w:t>
      </w:r>
      <w:proofErr w:type="gramStart"/>
      <w:r w:rsidRPr="00FB597D">
        <w:rPr>
          <w:rFonts w:cstheme="minorHAnsi"/>
          <w:sz w:val="16"/>
          <w:szCs w:val="16"/>
        </w:rPr>
        <w:t>;21</w:t>
      </w:r>
      <w:proofErr w:type="gramEnd"/>
      <w:r w:rsidRPr="00FB597D">
        <w:rPr>
          <w:rFonts w:cstheme="minorHAnsi"/>
          <w:sz w:val="16"/>
          <w:szCs w:val="16"/>
        </w:rPr>
        <w:t xml:space="preserve">(1):42-47.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10.30476/DENTJODS.2019.77805.0</w:t>
      </w:r>
      <w:r w:rsidRPr="00FB597D">
        <w:rPr>
          <w:rFonts w:cs="Calibri"/>
          <w:sz w:val="16"/>
          <w:szCs w:val="16"/>
          <w:rtl/>
        </w:rPr>
        <w:t>.</w:t>
      </w:r>
    </w:p>
    <w:p w:rsidR="00AE3E37" w:rsidRDefault="008756E6">
      <w:pPr>
        <w:spacing w:line="200" w:lineRule="exact"/>
        <w:jc w:val="both"/>
        <w:rPr>
          <w:rFonts w:ascii="Calibri" w:hAnsi="Calibri"/>
        </w:rPr>
        <w:sectPr w:rsidR="00AE3E37" w:rsidSect="008E5477">
          <w:footerReference w:type="default" r:id="rId8"/>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14:anchorId="6A706D91" wp14:editId="76284C2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2B55DF">
      <w:pPr>
        <w:spacing w:before="92"/>
        <w:ind w:right="4234"/>
        <w:rPr>
          <w:rFonts w:ascii="Arial"/>
        </w:rPr>
      </w:pPr>
      <w:r>
        <w:rPr>
          <w:noProof/>
          <w:lang w:bidi="fa-IR"/>
        </w:rPr>
        <w:drawing>
          <wp:inline distT="0" distB="0" distL="0" distR="0" wp14:anchorId="02FE9DBC" wp14:editId="7CF5EADE">
            <wp:extent cx="630069" cy="607119"/>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30069" cy="607119"/>
                    </a:xfrm>
                    <a:prstGeom prst="rect">
                      <a:avLst/>
                    </a:prstGeom>
                    <a:noFill/>
                    <a:ln>
                      <a:noFill/>
                    </a:ln>
                  </pic:spPr>
                </pic:pic>
              </a:graphicData>
            </a:graphic>
          </wp:inline>
        </w:drawing>
      </w:r>
      <w:r w:rsidR="00A52075" w:rsidRPr="00A52075">
        <w:rPr>
          <w:rFonts w:ascii="Times New Roman" w:hAnsi="Times New Roman" w:cs="Times New Roman"/>
          <w:sz w:val="24"/>
          <w:szCs w:val="24"/>
        </w:rPr>
        <w:t xml:space="preserve"> </w:t>
      </w:r>
    </w:p>
    <w:p w:rsidR="002B55DF" w:rsidRPr="002B55DF" w:rsidRDefault="002B55DF" w:rsidP="002B55DF">
      <w:pPr>
        <w:pStyle w:val="BodyText"/>
        <w:spacing w:before="7"/>
        <w:rPr>
          <w:rFonts w:ascii="Arial"/>
          <w:szCs w:val="8"/>
        </w:rPr>
      </w:pPr>
      <w:r w:rsidRPr="002B55DF">
        <w:rPr>
          <w:rFonts w:ascii="Arial"/>
          <w:szCs w:val="8"/>
        </w:rPr>
        <w:t xml:space="preserve">Maryam </w:t>
      </w:r>
      <w:proofErr w:type="spellStart"/>
      <w:r w:rsidRPr="002B55DF">
        <w:rPr>
          <w:rFonts w:ascii="Arial"/>
          <w:szCs w:val="8"/>
        </w:rPr>
        <w:t>firouzmandi</w:t>
      </w:r>
      <w:proofErr w:type="spellEnd"/>
      <w:r w:rsidRPr="002B55DF">
        <w:rPr>
          <w:rFonts w:ascii="Arial"/>
          <w:szCs w:val="8"/>
        </w:rPr>
        <w:t xml:space="preserve"> has her expertise in esthetic and restorative dentistry. She has attended at Operative dentistry department at Shiraz University of medical sciences since 2012. She is an active member of biomaterial research center and dental disease and diagnosis research center. She has been researching, teaching, and clinically practicing in her field of interest adhesive esthetic restorations for ten years. </w:t>
      </w:r>
    </w:p>
    <w:p w:rsidR="00AE3E37" w:rsidRDefault="00A9710C" w:rsidP="004A1718">
      <w:pPr>
        <w:spacing w:before="62"/>
        <w:ind w:left="4217" w:right="4235"/>
        <w:jc w:val="center"/>
        <w:rPr>
          <w:rFonts w:ascii="Arial"/>
          <w:sz w:val="14"/>
        </w:rPr>
      </w:pPr>
      <w:r>
        <w:rPr>
          <w:rFonts w:ascii="Arial"/>
          <w:sz w:val="14"/>
        </w:rPr>
        <w:t xml:space="preserve">Email: </w:t>
      </w:r>
      <w:hyperlink r:id="rId10" w:history="1">
        <w:r w:rsidR="004A1718" w:rsidRPr="00B96AFC">
          <w:rPr>
            <w:rStyle w:val="Hyperlink"/>
            <w:rFonts w:ascii="Arial"/>
            <w:sz w:val="14"/>
          </w:rPr>
          <w:t>firouzmandim@gmail.com</w:t>
        </w:r>
      </w:hyperlink>
    </w:p>
    <w:p w:rsidR="00D739EA" w:rsidRPr="00D739EA" w:rsidRDefault="00D739EA" w:rsidP="00D739EA">
      <w:pPr>
        <w:autoSpaceDE w:val="0"/>
        <w:autoSpaceDN w:val="0"/>
        <w:adjustRightInd w:val="0"/>
        <w:rPr>
          <w:sz w:val="20"/>
          <w:szCs w:val="20"/>
          <w:lang w:val="en-NZ"/>
        </w:rPr>
      </w:pPr>
      <w:r w:rsidRPr="00D739EA">
        <w:rPr>
          <w:b/>
          <w:sz w:val="20"/>
          <w:szCs w:val="20"/>
          <w:lang w:val="en-NZ"/>
        </w:rPr>
        <w:t xml:space="preserve">Presenting author details </w:t>
      </w:r>
      <w:r w:rsidRPr="00D739EA">
        <w:rPr>
          <w:b/>
          <w:sz w:val="20"/>
          <w:szCs w:val="20"/>
          <w:lang w:val="en-NZ"/>
        </w:rPr>
        <w:br/>
      </w:r>
      <w:r w:rsidRPr="00D739EA">
        <w:rPr>
          <w:sz w:val="20"/>
          <w:szCs w:val="20"/>
          <w:lang w:val="en-NZ"/>
        </w:rPr>
        <w:t xml:space="preserve">Full name: Maryam </w:t>
      </w:r>
      <w:proofErr w:type="spellStart"/>
      <w:r w:rsidRPr="00D739EA">
        <w:rPr>
          <w:sz w:val="20"/>
          <w:szCs w:val="20"/>
          <w:lang w:val="en-NZ"/>
        </w:rPr>
        <w:t>Firouzmandi</w:t>
      </w:r>
      <w:proofErr w:type="spellEnd"/>
      <w:r w:rsidRPr="00D739EA">
        <w:rPr>
          <w:sz w:val="20"/>
          <w:szCs w:val="20"/>
          <w:lang w:val="en-NZ"/>
        </w:rPr>
        <w:br/>
        <w:t>Contact number: +98 912 601 6318</w:t>
      </w:r>
      <w:r w:rsidRPr="00D739EA">
        <w:rPr>
          <w:sz w:val="20"/>
          <w:szCs w:val="20"/>
          <w:lang w:val="en-NZ"/>
        </w:rPr>
        <w:br/>
        <w:t xml:space="preserve">Session name/ number: </w:t>
      </w:r>
      <w:r w:rsidRPr="00D739EA">
        <w:rPr>
          <w:sz w:val="20"/>
          <w:szCs w:val="20"/>
        </w:rPr>
        <w:t>Dental Research and Practice Management</w:t>
      </w:r>
      <w:bookmarkStart w:id="0" w:name="_GoBack"/>
      <w:bookmarkEnd w:id="0"/>
      <w:r w:rsidRPr="00D739EA">
        <w:rPr>
          <w:sz w:val="20"/>
          <w:szCs w:val="20"/>
          <w:lang w:val="en-NZ"/>
        </w:rPr>
        <w:t>/</w:t>
      </w:r>
      <w:r w:rsidRPr="00D739EA">
        <w:t xml:space="preserve"> </w:t>
      </w:r>
      <w:r w:rsidRPr="00D739EA">
        <w:rPr>
          <w:sz w:val="20"/>
          <w:szCs w:val="20"/>
        </w:rPr>
        <w:t>Restorative Dentistry and Endodontics</w:t>
      </w:r>
      <w:r w:rsidRPr="00D739EA">
        <w:rPr>
          <w:sz w:val="20"/>
          <w:szCs w:val="20"/>
          <w:lang w:val="en-NZ"/>
        </w:rPr>
        <w:br/>
        <w:t>Category: Oral presentation</w:t>
      </w:r>
      <w:r w:rsidRPr="00D739EA">
        <w:rPr>
          <w:sz w:val="20"/>
          <w:szCs w:val="20"/>
          <w:lang w:val="en-NZ"/>
        </w:rPr>
        <w:br/>
      </w:r>
    </w:p>
    <w:p w:rsidR="00D739EA" w:rsidRPr="00D739EA" w:rsidRDefault="00D739EA" w:rsidP="00D739EA">
      <w:pPr>
        <w:jc w:val="both"/>
        <w:rPr>
          <w:rFonts w:ascii="Minion Pro"/>
          <w:sz w:val="26"/>
        </w:rPr>
      </w:pPr>
    </w:p>
    <w:p w:rsidR="00AE3E37" w:rsidRDefault="00C30B6F" w:rsidP="004A1718">
      <w:pPr>
        <w:jc w:val="both"/>
        <w:rPr>
          <w:rFonts w:ascii="Minion Pro"/>
          <w:sz w:val="26"/>
        </w:rPr>
      </w:pPr>
      <w:r>
        <w:rPr>
          <w:rFonts w:ascii="Minion Pro"/>
          <w:sz w:val="26"/>
        </w:rPr>
        <w:br/>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1E7" w:rsidRDefault="00C221E7">
      <w:r>
        <w:separator/>
      </w:r>
    </w:p>
  </w:endnote>
  <w:endnote w:type="continuationSeparator" w:id="0">
    <w:p w:rsidR="00C221E7" w:rsidRDefault="00C22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14:anchorId="24EE6F8F" wp14:editId="6A3A80B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14:anchorId="6168B60F" wp14:editId="091D458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14:anchorId="43010AFC" wp14:editId="1A0F2F3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1E7" w:rsidRDefault="00C221E7">
      <w:r>
        <w:separator/>
      </w:r>
    </w:p>
  </w:footnote>
  <w:footnote w:type="continuationSeparator" w:id="0">
    <w:p w:rsidR="00C221E7" w:rsidRDefault="00C221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0BD1858"/>
    <w:multiLevelType w:val="hybridMultilevel"/>
    <w:tmpl w:val="E026C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D5BAB"/>
    <w:rsid w:val="00292ED9"/>
    <w:rsid w:val="002B55DF"/>
    <w:rsid w:val="002F6293"/>
    <w:rsid w:val="00351D9B"/>
    <w:rsid w:val="00380299"/>
    <w:rsid w:val="00404E5B"/>
    <w:rsid w:val="00414F7B"/>
    <w:rsid w:val="004355DC"/>
    <w:rsid w:val="004749B4"/>
    <w:rsid w:val="00475D20"/>
    <w:rsid w:val="00494130"/>
    <w:rsid w:val="004A1718"/>
    <w:rsid w:val="004F3523"/>
    <w:rsid w:val="0057083A"/>
    <w:rsid w:val="00590D60"/>
    <w:rsid w:val="005973B9"/>
    <w:rsid w:val="005B3A56"/>
    <w:rsid w:val="006060CE"/>
    <w:rsid w:val="0061505C"/>
    <w:rsid w:val="0063497F"/>
    <w:rsid w:val="006C6CE7"/>
    <w:rsid w:val="00714354"/>
    <w:rsid w:val="008505B6"/>
    <w:rsid w:val="00873DF0"/>
    <w:rsid w:val="008756E6"/>
    <w:rsid w:val="00897EC5"/>
    <w:rsid w:val="008A0763"/>
    <w:rsid w:val="008E5477"/>
    <w:rsid w:val="009B2D44"/>
    <w:rsid w:val="00A07E82"/>
    <w:rsid w:val="00A3757C"/>
    <w:rsid w:val="00A52075"/>
    <w:rsid w:val="00A9710C"/>
    <w:rsid w:val="00AE3E37"/>
    <w:rsid w:val="00B21A57"/>
    <w:rsid w:val="00BE6743"/>
    <w:rsid w:val="00C221E7"/>
    <w:rsid w:val="00C30B6F"/>
    <w:rsid w:val="00C33602"/>
    <w:rsid w:val="00C56C74"/>
    <w:rsid w:val="00CD6F55"/>
    <w:rsid w:val="00D739EA"/>
    <w:rsid w:val="00DE3104"/>
    <w:rsid w:val="00DE6170"/>
    <w:rsid w:val="00E30AAC"/>
    <w:rsid w:val="00E95D97"/>
    <w:rsid w:val="00EA7D51"/>
    <w:rsid w:val="00F046EA"/>
    <w:rsid w:val="00F312EA"/>
    <w:rsid w:val="00F35A62"/>
    <w:rsid w:val="00F72EEA"/>
    <w:rsid w:val="00F84CAE"/>
    <w:rsid w:val="00FA034A"/>
    <w:rsid w:val="00FA41D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irouzmandim@gmail.com"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maryam</cp:lastModifiedBy>
  <cp:revision>4</cp:revision>
  <dcterms:created xsi:type="dcterms:W3CDTF">2021-12-31T19:13:00Z</dcterms:created>
  <dcterms:modified xsi:type="dcterms:W3CDTF">2021-12-31T19:50:00Z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