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C94" w:rsidRDefault="00C12C94" w:rsidP="00246619">
      <w:pPr>
        <w:autoSpaceDE w:val="0"/>
        <w:autoSpaceDN w:val="0"/>
        <w:adjustRightInd w:val="0"/>
        <w:jc w:val="right"/>
        <w:rPr>
          <w:lang w:val="en-NZ"/>
        </w:rPr>
      </w:pPr>
      <w:r>
        <w:rPr>
          <w:noProof/>
        </w:rPr>
        <w:drawing>
          <wp:inline distT="0" distB="0" distL="0" distR="0">
            <wp:extent cx="1340532" cy="1351236"/>
            <wp:effectExtent l="19050" t="0" r="0" b="0"/>
            <wp:docPr id="1" name="Picture 1" descr="F:\madarek\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adarek\m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7558" b="22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69" cy="135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C94" w:rsidRDefault="00C12C94" w:rsidP="00C12C94">
      <w:pPr>
        <w:autoSpaceDE w:val="0"/>
        <w:autoSpaceDN w:val="0"/>
        <w:adjustRightInd w:val="0"/>
        <w:rPr>
          <w:lang w:val="en-NZ"/>
        </w:rPr>
      </w:pPr>
    </w:p>
    <w:p w:rsidR="00C12C94" w:rsidRPr="00193E7F" w:rsidRDefault="00C12C94" w:rsidP="00C12C94">
      <w:pPr>
        <w:rPr>
          <w:rFonts w:asciiTheme="majorBidi" w:hAnsiTheme="majorBidi" w:cstheme="majorBidi"/>
          <w:b/>
          <w:bCs/>
        </w:rPr>
      </w:pPr>
      <w:r w:rsidRPr="00193E7F">
        <w:rPr>
          <w:rFonts w:asciiTheme="majorBidi" w:hAnsiTheme="majorBidi" w:cstheme="majorBidi"/>
          <w:b/>
          <w:bCs/>
          <w:sz w:val="32"/>
          <w:szCs w:val="32"/>
        </w:rPr>
        <w:t>Title: Diode laser-</w:t>
      </w:r>
      <w:r w:rsidRPr="00193E7F">
        <w:rPr>
          <w:rFonts w:asciiTheme="majorBidi" w:hAnsiTheme="majorBidi" w:cstheme="majorBidi"/>
        </w:rPr>
        <w:t xml:space="preserve"> </w:t>
      </w:r>
      <w:r w:rsidRPr="00193E7F">
        <w:rPr>
          <w:rFonts w:asciiTheme="majorBidi" w:hAnsiTheme="majorBidi" w:cstheme="majorBidi"/>
          <w:color w:val="131413"/>
          <w:sz w:val="35"/>
          <w:szCs w:val="35"/>
        </w:rPr>
        <w:t xml:space="preserve">Effects of diode laser (980 nm) on orthodontic tooth movement and interleukin 6 levels in gingival </w:t>
      </w:r>
      <w:proofErr w:type="spellStart"/>
      <w:r w:rsidRPr="00193E7F">
        <w:rPr>
          <w:rFonts w:asciiTheme="majorBidi" w:hAnsiTheme="majorBidi" w:cstheme="majorBidi"/>
          <w:color w:val="131413"/>
          <w:sz w:val="35"/>
          <w:szCs w:val="35"/>
        </w:rPr>
        <w:t>crevicular</w:t>
      </w:r>
      <w:proofErr w:type="spellEnd"/>
      <w:r w:rsidRPr="00193E7F">
        <w:rPr>
          <w:rFonts w:asciiTheme="majorBidi" w:hAnsiTheme="majorBidi" w:cstheme="majorBidi"/>
          <w:color w:val="131413"/>
          <w:sz w:val="35"/>
          <w:szCs w:val="35"/>
        </w:rPr>
        <w:t xml:space="preserve"> fluid in female subjects</w:t>
      </w:r>
    </w:p>
    <w:p w:rsidR="00C12C94" w:rsidRPr="00246619" w:rsidRDefault="00C12C94" w:rsidP="00246619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131413"/>
          <w:sz w:val="28"/>
          <w:szCs w:val="28"/>
        </w:rPr>
      </w:pPr>
      <w:r w:rsidRPr="00246619">
        <w:rPr>
          <w:rFonts w:asciiTheme="majorBidi" w:hAnsiTheme="majorBidi" w:cstheme="majorBidi"/>
          <w:color w:val="131413"/>
          <w:sz w:val="28"/>
          <w:szCs w:val="28"/>
        </w:rPr>
        <w:t xml:space="preserve">Name: </w:t>
      </w:r>
      <w:proofErr w:type="spellStart"/>
      <w:r w:rsidRPr="00246619">
        <w:rPr>
          <w:rFonts w:asciiTheme="majorBidi" w:hAnsiTheme="majorBidi" w:cstheme="majorBidi"/>
          <w:color w:val="131413"/>
          <w:sz w:val="28"/>
          <w:szCs w:val="28"/>
        </w:rPr>
        <w:t>Farzeneh</w:t>
      </w:r>
      <w:proofErr w:type="spellEnd"/>
    </w:p>
    <w:p w:rsidR="00C12C94" w:rsidRPr="00246619" w:rsidRDefault="00C12C94" w:rsidP="00246619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131413"/>
          <w:sz w:val="28"/>
          <w:szCs w:val="28"/>
        </w:rPr>
      </w:pPr>
      <w:r w:rsidRPr="00246619">
        <w:rPr>
          <w:rFonts w:asciiTheme="majorBidi" w:hAnsiTheme="majorBidi" w:cstheme="majorBidi"/>
          <w:color w:val="131413"/>
          <w:sz w:val="28"/>
          <w:szCs w:val="28"/>
        </w:rPr>
        <w:t xml:space="preserve">Mashhad university of medical sciences, </w:t>
      </w:r>
      <w:proofErr w:type="spellStart"/>
      <w:r w:rsidRPr="00246619">
        <w:rPr>
          <w:rFonts w:asciiTheme="majorBidi" w:hAnsiTheme="majorBidi" w:cstheme="majorBidi"/>
          <w:color w:val="131413"/>
          <w:sz w:val="28"/>
          <w:szCs w:val="28"/>
        </w:rPr>
        <w:t>Mashhad</w:t>
      </w:r>
      <w:proofErr w:type="gramStart"/>
      <w:r w:rsidRPr="00246619">
        <w:rPr>
          <w:rFonts w:asciiTheme="majorBidi" w:hAnsiTheme="majorBidi" w:cstheme="majorBidi"/>
          <w:color w:val="131413"/>
          <w:sz w:val="28"/>
          <w:szCs w:val="28"/>
        </w:rPr>
        <w:t>,Iran</w:t>
      </w:r>
      <w:proofErr w:type="spellEnd"/>
      <w:proofErr w:type="gramEnd"/>
    </w:p>
    <w:p w:rsidR="00193E7F" w:rsidRDefault="00193E7F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</w:p>
    <w:p w:rsidR="00246619" w:rsidRPr="00C12C94" w:rsidRDefault="00246619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193E7F" w:rsidRPr="00C12C94" w:rsidRDefault="00246619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  <w:r>
        <w:rPr>
          <w:rFonts w:asciiTheme="majorBidi" w:hAnsiTheme="majorBidi" w:cstheme="majorBidi"/>
          <w:color w:val="131413"/>
          <w:sz w:val="28"/>
          <w:szCs w:val="28"/>
        </w:rPr>
        <w:t xml:space="preserve">       </w:t>
      </w:r>
      <w:r w:rsidR="00193E7F" w:rsidRPr="00C12C94">
        <w:rPr>
          <w:rFonts w:asciiTheme="majorBidi" w:hAnsiTheme="majorBidi" w:cstheme="majorBidi"/>
          <w:color w:val="131413"/>
          <w:sz w:val="28"/>
          <w:szCs w:val="28"/>
        </w:rPr>
        <w:t>The time needed for a fixed orthodontic treatment to accomplish</w:t>
      </w:r>
    </w:p>
    <w:p w:rsidR="00772A7F" w:rsidRPr="00C12C94" w:rsidRDefault="00193E7F" w:rsidP="0024661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  <w:proofErr w:type="gramStart"/>
      <w:r w:rsidRPr="00C12C94">
        <w:rPr>
          <w:rFonts w:asciiTheme="majorBidi" w:hAnsiTheme="majorBidi" w:cstheme="majorBidi"/>
          <w:color w:val="131413"/>
          <w:sz w:val="28"/>
          <w:szCs w:val="28"/>
        </w:rPr>
        <w:t>is</w:t>
      </w:r>
      <w:proofErr w:type="gramEnd"/>
      <w:r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approximately 2–3 years. Prolonged orthodontic</w:t>
      </w:r>
      <w:r w:rsidR="00117EE1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treatment can impose complications such as caries</w:t>
      </w:r>
      <w:r w:rsidR="00C12C94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="00C12C94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and root </w:t>
      </w:r>
      <w:proofErr w:type="spellStart"/>
      <w:r w:rsidR="00C12C94" w:rsidRPr="00C12C94">
        <w:rPr>
          <w:rFonts w:asciiTheme="majorBidi" w:hAnsiTheme="majorBidi" w:cstheme="majorBidi"/>
          <w:color w:val="131413"/>
          <w:sz w:val="28"/>
          <w:szCs w:val="28"/>
        </w:rPr>
        <w:t>resorptions</w:t>
      </w:r>
      <w:proofErr w:type="spellEnd"/>
      <w:r w:rsidR="00117EE1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to the patient. Shortening the duration of treatment can prevent or reduce the severity of these problems and it requires acceleration of tooth movement.</w:t>
      </w:r>
      <w:r w:rsidR="00772A7F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="00523070" w:rsidRPr="00C12C94">
        <w:rPr>
          <w:rFonts w:asciiTheme="majorBidi" w:hAnsiTheme="majorBidi" w:cstheme="majorBidi"/>
          <w:color w:val="131413"/>
          <w:sz w:val="28"/>
          <w:szCs w:val="28"/>
        </w:rPr>
        <w:t>L</w:t>
      </w:r>
      <w:r w:rsidR="00772A7F" w:rsidRPr="00C12C94">
        <w:rPr>
          <w:rFonts w:asciiTheme="majorBidi" w:hAnsiTheme="majorBidi" w:cstheme="majorBidi"/>
          <w:color w:val="131413"/>
          <w:sz w:val="28"/>
          <w:szCs w:val="28"/>
        </w:rPr>
        <w:t>ow-level laser irradiation such as diode laser has been</w:t>
      </w:r>
      <w:r w:rsidR="00C12C94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shown to have biological effects in accelerating the rate of orthodontic tooth movement</w:t>
      </w:r>
      <w:r w:rsidR="00246619">
        <w:rPr>
          <w:rFonts w:asciiTheme="majorBidi" w:hAnsiTheme="majorBidi" w:cstheme="majorBidi"/>
          <w:color w:val="131413"/>
          <w:sz w:val="28"/>
          <w:szCs w:val="28"/>
        </w:rPr>
        <w:t>.</w:t>
      </w:r>
    </w:p>
    <w:p w:rsidR="00C12C94" w:rsidRPr="00C12C94" w:rsidRDefault="00772A7F" w:rsidP="0024661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  <w:r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In this randomized split-mouth double blind clinical trial, 11 female patients aged 14 to 25 years, who required canine </w:t>
      </w:r>
      <w:proofErr w:type="spellStart"/>
      <w:r w:rsidR="00523070" w:rsidRPr="00C12C94">
        <w:rPr>
          <w:rFonts w:asciiTheme="majorBidi" w:hAnsiTheme="majorBidi" w:cstheme="majorBidi"/>
          <w:color w:val="131413"/>
          <w:sz w:val="28"/>
          <w:szCs w:val="28"/>
        </w:rPr>
        <w:t>distalization</w:t>
      </w:r>
      <w:proofErr w:type="spellEnd"/>
      <w:r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following</w:t>
      </w:r>
      <w:r w:rsidR="00C12C94">
        <w:rPr>
          <w:rFonts w:asciiTheme="majorBidi" w:hAnsiTheme="majorBidi" w:cstheme="majorBidi"/>
          <w:color w:val="131413"/>
          <w:sz w:val="28"/>
          <w:szCs w:val="28"/>
        </w:rPr>
        <w:t xml:space="preserve"> four premolars</w:t>
      </w:r>
      <w:r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="00523070" w:rsidRPr="00C12C94">
        <w:rPr>
          <w:rFonts w:asciiTheme="majorBidi" w:hAnsiTheme="majorBidi" w:cstheme="majorBidi"/>
          <w:color w:val="131413"/>
          <w:sz w:val="28"/>
          <w:szCs w:val="28"/>
        </w:rPr>
        <w:t>extraction, were selected. The diode laser (</w:t>
      </w:r>
      <w:proofErr w:type="spellStart"/>
      <w:r w:rsidR="00991A50" w:rsidRPr="00991A50">
        <w:rPr>
          <w:rFonts w:asciiTheme="majorBidi" w:hAnsiTheme="majorBidi" w:cstheme="majorBidi"/>
          <w:color w:val="131413"/>
          <w:sz w:val="28"/>
          <w:szCs w:val="28"/>
        </w:rPr>
        <w:t>GaAlAs</w:t>
      </w:r>
      <w:proofErr w:type="spellEnd"/>
      <w:r w:rsidR="00991A50" w:rsidRPr="00991A50">
        <w:rPr>
          <w:rFonts w:asciiTheme="majorBidi" w:hAnsiTheme="majorBidi" w:cstheme="majorBidi"/>
          <w:color w:val="131413"/>
          <w:sz w:val="28"/>
          <w:szCs w:val="28"/>
        </w:rPr>
        <w:t xml:space="preserve"> laser,</w:t>
      </w:r>
      <w:r w:rsidR="00991A50">
        <w:rPr>
          <w:rFonts w:ascii="DnppfvAdvTT3713a231" w:hAnsi="DnppfvAdvTT3713a231" w:cs="DnppfvAdvTT3713a231"/>
          <w:color w:val="131413"/>
          <w:sz w:val="20"/>
          <w:szCs w:val="20"/>
        </w:rPr>
        <w:t xml:space="preserve"> </w:t>
      </w:r>
      <w:r w:rsidR="00523070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980 nm, 100 </w:t>
      </w:r>
      <w:proofErr w:type="spellStart"/>
      <w:r w:rsidR="00523070" w:rsidRPr="00C12C94">
        <w:rPr>
          <w:rFonts w:asciiTheme="majorBidi" w:hAnsiTheme="majorBidi" w:cstheme="majorBidi"/>
          <w:color w:val="131413"/>
          <w:sz w:val="28"/>
          <w:szCs w:val="28"/>
        </w:rPr>
        <w:t>mW</w:t>
      </w:r>
      <w:proofErr w:type="spellEnd"/>
      <w:r w:rsidR="00523070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, 5.6 J/cm2, three points from the buccal side and three from lingual side of the tooth, 56 s, running in continuous mode) was used for canine </w:t>
      </w:r>
      <w:proofErr w:type="spellStart"/>
      <w:r w:rsidR="00C12C94">
        <w:rPr>
          <w:rFonts w:asciiTheme="majorBidi" w:hAnsiTheme="majorBidi" w:cstheme="majorBidi"/>
          <w:color w:val="131413"/>
          <w:sz w:val="28"/>
          <w:szCs w:val="28"/>
        </w:rPr>
        <w:t>distalization</w:t>
      </w:r>
      <w:proofErr w:type="spellEnd"/>
      <w:r w:rsidR="00523070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in only one maxillary quadrant and the other side was served as the control group</w:t>
      </w:r>
      <w:r w:rsidR="00C12C94" w:rsidRPr="00C12C94">
        <w:rPr>
          <w:rFonts w:asciiTheme="majorBidi" w:hAnsiTheme="majorBidi" w:cstheme="majorBidi"/>
          <w:sz w:val="28"/>
          <w:szCs w:val="28"/>
        </w:rPr>
        <w:t xml:space="preserve">. The laser irradiation was applied on days 0, 7, 14, 21, and 28 of each month during the </w:t>
      </w:r>
      <w:r w:rsidR="00C12C94" w:rsidRPr="00C12C94">
        <w:rPr>
          <w:rFonts w:asciiTheme="majorBidi" w:hAnsiTheme="majorBidi" w:cstheme="majorBidi"/>
          <w:sz w:val="28"/>
          <w:szCs w:val="28"/>
        </w:rPr>
        <w:lastRenderedPageBreak/>
        <w:t xml:space="preserve">canine </w:t>
      </w:r>
      <w:proofErr w:type="spellStart"/>
      <w:r w:rsidR="00C12C94" w:rsidRPr="00C12C94">
        <w:rPr>
          <w:rFonts w:asciiTheme="majorBidi" w:hAnsiTheme="majorBidi" w:cstheme="majorBidi"/>
          <w:sz w:val="28"/>
          <w:szCs w:val="28"/>
        </w:rPr>
        <w:t>distalization</w:t>
      </w:r>
      <w:proofErr w:type="spellEnd"/>
      <w:r w:rsidR="00C12C94" w:rsidRPr="00C12C94">
        <w:rPr>
          <w:rFonts w:asciiTheme="majorBidi" w:hAnsiTheme="majorBidi" w:cstheme="majorBidi"/>
          <w:sz w:val="28"/>
          <w:szCs w:val="28"/>
        </w:rPr>
        <w:t xml:space="preserve"> phase. To evaluate the levels of IL-6, GCF samples were collected from the distal side of both maxillary canine teeth at different time points during 11 months.</w:t>
      </w:r>
      <w:r w:rsidR="00C12C94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="00CF17DF">
        <w:rPr>
          <w:rFonts w:asciiTheme="majorBidi" w:hAnsiTheme="majorBidi" w:cstheme="majorBidi"/>
          <w:color w:val="131413"/>
          <w:sz w:val="28"/>
          <w:szCs w:val="28"/>
        </w:rPr>
        <w:t>The results showed that, t</w:t>
      </w:r>
      <w:r w:rsidR="00C12C94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he diode laser with adjusted parameters used in this study slightly enhanced the rate of </w:t>
      </w:r>
      <w:r w:rsidR="00246619">
        <w:rPr>
          <w:rFonts w:asciiTheme="majorBidi" w:hAnsiTheme="majorBidi" w:cstheme="majorBidi"/>
          <w:color w:val="131413"/>
          <w:sz w:val="28"/>
          <w:szCs w:val="28"/>
        </w:rPr>
        <w:t>orthodontic tooth movement</w:t>
      </w:r>
      <w:r w:rsidR="00C12C94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. </w:t>
      </w:r>
      <w:proofErr w:type="spellStart"/>
      <w:r w:rsidR="00C12C94" w:rsidRPr="00C12C94">
        <w:rPr>
          <w:rFonts w:asciiTheme="majorBidi" w:hAnsiTheme="majorBidi" w:cstheme="majorBidi"/>
          <w:color w:val="131413"/>
          <w:sz w:val="28"/>
          <w:szCs w:val="28"/>
        </w:rPr>
        <w:t>Distalization</w:t>
      </w:r>
      <w:proofErr w:type="spellEnd"/>
      <w:r w:rsidR="00C12C94" w:rsidRPr="00C12C94">
        <w:rPr>
          <w:rFonts w:asciiTheme="majorBidi" w:hAnsiTheme="majorBidi" w:cstheme="majorBidi"/>
          <w:color w:val="131413"/>
          <w:sz w:val="28"/>
          <w:szCs w:val="28"/>
        </w:rPr>
        <w:t xml:space="preserve"> of the teeth caused a significant increase in the concentration of IL-6, but the increase in the mean concentration of IL-6 was not statistically significant between the two sides.</w:t>
      </w:r>
    </w:p>
    <w:p w:rsidR="00C12C94" w:rsidRDefault="00C12C94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7308A9" w:rsidRDefault="007308A9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7308A9" w:rsidRDefault="007308A9" w:rsidP="007308A9">
      <w:pPr>
        <w:jc w:val="both"/>
        <w:rPr>
          <w:b/>
        </w:rPr>
      </w:pPr>
      <w:r>
        <w:rPr>
          <w:b/>
        </w:rPr>
        <w:t>Biography</w:t>
      </w:r>
    </w:p>
    <w:p w:rsidR="007308A9" w:rsidRDefault="007308A9" w:rsidP="007308A9">
      <w:pPr>
        <w:jc w:val="both"/>
        <w:rPr>
          <w:b/>
        </w:rPr>
      </w:pPr>
    </w:p>
    <w:p w:rsidR="007308A9" w:rsidRPr="00595DD6" w:rsidRDefault="007308A9" w:rsidP="00595DD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</w:rPr>
      </w:pPr>
      <w:proofErr w:type="spellStart"/>
      <w:r w:rsidRPr="00595DD6">
        <w:rPr>
          <w:rFonts w:asciiTheme="majorBidi" w:hAnsiTheme="majorBidi" w:cstheme="majorBidi"/>
        </w:rPr>
        <w:t>Farzaneh</w:t>
      </w:r>
      <w:proofErr w:type="spellEnd"/>
      <w:r w:rsidRPr="00595DD6">
        <w:rPr>
          <w:rFonts w:asciiTheme="majorBidi" w:hAnsiTheme="majorBidi" w:cstheme="majorBidi"/>
        </w:rPr>
        <w:t xml:space="preserve"> has completed her </w:t>
      </w:r>
      <w:proofErr w:type="spellStart"/>
      <w:r w:rsidRPr="00595DD6">
        <w:rPr>
          <w:rFonts w:asciiTheme="majorBidi" w:hAnsiTheme="majorBidi" w:cstheme="majorBidi"/>
        </w:rPr>
        <w:t>MSc</w:t>
      </w:r>
      <w:proofErr w:type="spellEnd"/>
      <w:r w:rsidR="008508FC" w:rsidRPr="00595DD6">
        <w:rPr>
          <w:rFonts w:asciiTheme="majorBidi" w:hAnsiTheme="majorBidi" w:cstheme="majorBidi"/>
        </w:rPr>
        <w:t xml:space="preserve"> in orthodontics</w:t>
      </w:r>
      <w:r w:rsidRPr="00595DD6">
        <w:rPr>
          <w:rFonts w:asciiTheme="majorBidi" w:hAnsiTheme="majorBidi" w:cstheme="majorBidi"/>
        </w:rPr>
        <w:t xml:space="preserve"> at the age of 2</w:t>
      </w:r>
      <w:r w:rsidR="008508FC" w:rsidRPr="00595DD6">
        <w:rPr>
          <w:rFonts w:asciiTheme="majorBidi" w:hAnsiTheme="majorBidi" w:cstheme="majorBidi"/>
        </w:rPr>
        <w:t>7</w:t>
      </w:r>
      <w:r w:rsidRPr="00595DD6">
        <w:rPr>
          <w:rFonts w:asciiTheme="majorBidi" w:hAnsiTheme="majorBidi" w:cstheme="majorBidi"/>
        </w:rPr>
        <w:t xml:space="preserve"> years from </w:t>
      </w:r>
      <w:proofErr w:type="spellStart"/>
      <w:r w:rsidRPr="00595DD6">
        <w:rPr>
          <w:rFonts w:asciiTheme="majorBidi" w:hAnsiTheme="majorBidi" w:cstheme="majorBidi"/>
        </w:rPr>
        <w:t>Shahid</w:t>
      </w:r>
      <w:proofErr w:type="spellEnd"/>
      <w:r w:rsidRPr="00595DD6">
        <w:rPr>
          <w:rFonts w:asciiTheme="majorBidi" w:hAnsiTheme="majorBidi" w:cstheme="majorBidi"/>
        </w:rPr>
        <w:t xml:space="preserve"> </w:t>
      </w:r>
      <w:proofErr w:type="spellStart"/>
      <w:r w:rsidRPr="00595DD6">
        <w:rPr>
          <w:rFonts w:asciiTheme="majorBidi" w:hAnsiTheme="majorBidi" w:cstheme="majorBidi"/>
        </w:rPr>
        <w:t>Sadoughi</w:t>
      </w:r>
      <w:proofErr w:type="spellEnd"/>
      <w:r w:rsidRPr="00595DD6">
        <w:rPr>
          <w:rFonts w:asciiTheme="majorBidi" w:hAnsiTheme="majorBidi" w:cstheme="majorBidi"/>
        </w:rPr>
        <w:t xml:space="preserve"> </w:t>
      </w:r>
      <w:r w:rsidR="00595DD6">
        <w:rPr>
          <w:rFonts w:asciiTheme="majorBidi" w:hAnsiTheme="majorBidi" w:cstheme="majorBidi"/>
        </w:rPr>
        <w:t>U</w:t>
      </w:r>
      <w:r w:rsidRPr="00595DD6">
        <w:rPr>
          <w:rFonts w:asciiTheme="majorBidi" w:hAnsiTheme="majorBidi" w:cstheme="majorBidi"/>
        </w:rPr>
        <w:t xml:space="preserve">niversity of </w:t>
      </w:r>
      <w:r w:rsidR="00595DD6">
        <w:rPr>
          <w:rFonts w:asciiTheme="majorBidi" w:hAnsiTheme="majorBidi" w:cstheme="majorBidi"/>
        </w:rPr>
        <w:t>M</w:t>
      </w:r>
      <w:r w:rsidRPr="00595DD6">
        <w:rPr>
          <w:rFonts w:asciiTheme="majorBidi" w:hAnsiTheme="majorBidi" w:cstheme="majorBidi"/>
        </w:rPr>
        <w:t xml:space="preserve">edical </w:t>
      </w:r>
      <w:r w:rsidR="00595DD6">
        <w:rPr>
          <w:rFonts w:asciiTheme="majorBidi" w:hAnsiTheme="majorBidi" w:cstheme="majorBidi"/>
        </w:rPr>
        <w:t xml:space="preserve">Sciences. </w:t>
      </w:r>
      <w:r w:rsidRPr="00595DD6">
        <w:rPr>
          <w:rFonts w:asciiTheme="majorBidi" w:hAnsiTheme="majorBidi" w:cstheme="majorBidi"/>
        </w:rPr>
        <w:t>S</w:t>
      </w:r>
      <w:r w:rsidR="00C310B0" w:rsidRPr="00595DD6">
        <w:rPr>
          <w:rFonts w:asciiTheme="majorBidi" w:hAnsiTheme="majorBidi" w:cstheme="majorBidi"/>
        </w:rPr>
        <w:t>h</w:t>
      </w:r>
      <w:r w:rsidRPr="00595DD6">
        <w:rPr>
          <w:rFonts w:asciiTheme="majorBidi" w:hAnsiTheme="majorBidi" w:cstheme="majorBidi"/>
        </w:rPr>
        <w:t xml:space="preserve">e is </w:t>
      </w:r>
      <w:r w:rsidR="008508FC" w:rsidRPr="00595DD6">
        <w:rPr>
          <w:rFonts w:asciiTheme="majorBidi" w:hAnsiTheme="majorBidi" w:cstheme="majorBidi"/>
        </w:rPr>
        <w:t xml:space="preserve">an orthodontist at Imam Reza Dental Clinic, Mashhad University of Medical Sciences. </w:t>
      </w:r>
      <w:r w:rsidR="00595DD6" w:rsidRPr="00595DD6">
        <w:rPr>
          <w:rFonts w:asciiTheme="majorBidi" w:hAnsiTheme="majorBidi" w:cstheme="majorBidi"/>
        </w:rPr>
        <w:t xml:space="preserve"> She </w:t>
      </w:r>
      <w:r w:rsidR="00595DD6">
        <w:rPr>
          <w:rFonts w:asciiTheme="majorBidi" w:hAnsiTheme="majorBidi" w:cstheme="majorBidi"/>
        </w:rPr>
        <w:t>had done</w:t>
      </w:r>
      <w:r w:rsidR="00595DD6" w:rsidRPr="00595DD6">
        <w:rPr>
          <w:rFonts w:asciiTheme="majorBidi" w:hAnsiTheme="majorBidi" w:cstheme="majorBidi"/>
        </w:rPr>
        <w:t xml:space="preserve"> the first long-term evaluation of the IL-6 concentration in orthodontic patients.</w:t>
      </w:r>
      <w:r w:rsidR="00595DD6" w:rsidRPr="00595DD6">
        <w:rPr>
          <w:rFonts w:asciiTheme="majorBidi" w:hAnsiTheme="majorBidi" w:cstheme="majorBidi"/>
          <w:i/>
          <w:iCs/>
        </w:rPr>
        <w:t xml:space="preserve"> </w:t>
      </w:r>
      <w:r w:rsidR="008508FC" w:rsidRPr="00595DD6">
        <w:rPr>
          <w:rFonts w:asciiTheme="majorBidi" w:hAnsiTheme="majorBidi" w:cstheme="majorBidi"/>
          <w:i/>
          <w:iCs/>
        </w:rPr>
        <w:t>S</w:t>
      </w:r>
      <w:r w:rsidR="008508FC" w:rsidRPr="00595DD6">
        <w:rPr>
          <w:rFonts w:asciiTheme="majorBidi" w:hAnsiTheme="majorBidi" w:cstheme="majorBidi"/>
        </w:rPr>
        <w:t>h</w:t>
      </w:r>
      <w:r w:rsidRPr="00595DD6">
        <w:rPr>
          <w:rFonts w:asciiTheme="majorBidi" w:hAnsiTheme="majorBidi" w:cstheme="majorBidi"/>
        </w:rPr>
        <w:t xml:space="preserve">e has published </w:t>
      </w:r>
      <w:r w:rsidR="008508FC" w:rsidRPr="00595DD6">
        <w:rPr>
          <w:rFonts w:asciiTheme="majorBidi" w:hAnsiTheme="majorBidi" w:cstheme="majorBidi"/>
        </w:rPr>
        <w:t>some</w:t>
      </w:r>
      <w:r w:rsidRPr="00595DD6">
        <w:rPr>
          <w:rFonts w:asciiTheme="majorBidi" w:hAnsiTheme="majorBidi" w:cstheme="majorBidi"/>
        </w:rPr>
        <w:t xml:space="preserve"> papers in reputed journals and has been serving as an editorial board member of </w:t>
      </w:r>
      <w:r w:rsidR="00595DD6" w:rsidRPr="00595DD6">
        <w:rPr>
          <w:rFonts w:asciiTheme="majorBidi" w:hAnsiTheme="majorBidi" w:cstheme="majorBidi"/>
        </w:rPr>
        <w:t>two dentistry journals</w:t>
      </w:r>
      <w:r w:rsidRPr="00595DD6">
        <w:rPr>
          <w:rFonts w:asciiTheme="majorBidi" w:hAnsiTheme="majorBidi" w:cstheme="majorBidi"/>
        </w:rPr>
        <w:t>.</w:t>
      </w:r>
      <w:r w:rsidRPr="00595DD6">
        <w:rPr>
          <w:rFonts w:asciiTheme="majorBidi" w:hAnsiTheme="majorBidi" w:cstheme="majorBidi"/>
        </w:rPr>
        <w:tab/>
      </w:r>
      <w:r w:rsidRPr="00595DD6">
        <w:rPr>
          <w:rFonts w:asciiTheme="majorBidi" w:hAnsiTheme="majorBidi" w:cstheme="majorBidi"/>
        </w:rPr>
        <w:br/>
      </w:r>
    </w:p>
    <w:p w:rsidR="00C12C94" w:rsidRPr="00C12C94" w:rsidRDefault="00C12C94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595DD6" w:rsidRPr="008A690F" w:rsidRDefault="00595DD6" w:rsidP="00A86D7B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Farzaneh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Eslami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00989</w:t>
      </w:r>
      <w:r w:rsidR="00A86D7B">
        <w:rPr>
          <w:lang w:val="en-NZ"/>
        </w:rPr>
        <w:t>121029110</w:t>
      </w:r>
      <w:proofErr w:type="gramEnd"/>
    </w:p>
    <w:p w:rsidR="00595DD6" w:rsidRPr="009E3E71" w:rsidRDefault="00595DD6" w:rsidP="00C302A7">
      <w:pPr>
        <w:pStyle w:val="Heading4"/>
        <w:rPr>
          <w:b w:val="0"/>
          <w:bCs w:val="0"/>
        </w:rPr>
      </w:pPr>
      <w:r w:rsidRPr="008A690F">
        <w:rPr>
          <w:lang w:val="en-NZ"/>
        </w:rPr>
        <w:t>Session name/ number</w:t>
      </w:r>
      <w:r w:rsidRPr="00AF0C0D">
        <w:rPr>
          <w:b w:val="0"/>
          <w:bCs w:val="0"/>
          <w:color w:val="000000" w:themeColor="text1"/>
          <w:sz w:val="28"/>
          <w:szCs w:val="28"/>
          <w:lang w:val="en-NZ"/>
        </w:rPr>
        <w:t>:</w:t>
      </w:r>
      <w:r w:rsidR="00761BDE" w:rsidRPr="00AF0C0D">
        <w:rPr>
          <w:b w:val="0"/>
          <w:bCs w:val="0"/>
          <w:color w:val="000000" w:themeColor="text1"/>
          <w:sz w:val="28"/>
          <w:szCs w:val="28"/>
        </w:rPr>
        <w:t xml:space="preserve"> </w:t>
      </w:r>
      <w:hyperlink r:id="rId5" w:anchor="collapse26" w:history="1">
        <w:r w:rsidR="009E3E71" w:rsidRPr="009E3E71">
          <w:rPr>
            <w:rStyle w:val="Hyperlink"/>
            <w:b w:val="0"/>
            <w:bCs w:val="0"/>
            <w:color w:val="auto"/>
            <w:u w:val="none"/>
          </w:rPr>
          <w:t>Track 26</w:t>
        </w:r>
        <w:proofErr w:type="gramStart"/>
        <w:r w:rsidR="009E3E71" w:rsidRPr="009E3E71">
          <w:rPr>
            <w:rStyle w:val="Hyperlink"/>
            <w:b w:val="0"/>
            <w:bCs w:val="0"/>
            <w:color w:val="auto"/>
            <w:u w:val="none"/>
          </w:rPr>
          <w:t>:Orthodontics</w:t>
        </w:r>
        <w:proofErr w:type="gramEnd"/>
        <w:r w:rsidR="009E3E71" w:rsidRPr="009E3E71">
          <w:rPr>
            <w:rStyle w:val="Hyperlink"/>
            <w:b w:val="0"/>
            <w:bCs w:val="0"/>
            <w:color w:val="auto"/>
            <w:u w:val="none"/>
          </w:rPr>
          <w:t xml:space="preserve"> </w:t>
        </w:r>
      </w:hyperlink>
      <w:r>
        <w:rPr>
          <w:lang w:val="en-NZ"/>
        </w:rPr>
        <w:br/>
        <w:t xml:space="preserve">Category: </w:t>
      </w:r>
      <w:r w:rsidR="00C302A7">
        <w:rPr>
          <w:lang w:val="en-NZ"/>
        </w:rPr>
        <w:t>Poster</w:t>
      </w:r>
      <w:r w:rsidRPr="008A690F">
        <w:rPr>
          <w:lang w:val="en-NZ"/>
        </w:rPr>
        <w:t xml:space="preserve"> presentation</w:t>
      </w:r>
    </w:p>
    <w:p w:rsidR="008508FC" w:rsidRDefault="008508FC" w:rsidP="008508FC">
      <w:pPr>
        <w:pStyle w:val="Default"/>
      </w:pPr>
    </w:p>
    <w:p w:rsidR="00C12C94" w:rsidRPr="00C12C94" w:rsidRDefault="00C12C94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C12C94" w:rsidRPr="00C12C94" w:rsidRDefault="00C12C94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C12C94" w:rsidRPr="00C12C94" w:rsidRDefault="00C12C94" w:rsidP="00C12C94">
      <w:pPr>
        <w:pStyle w:val="Body"/>
        <w:spacing w:after="0" w:line="360" w:lineRule="auto"/>
        <w:rPr>
          <w:rFonts w:asciiTheme="majorBidi" w:hAnsiTheme="majorBidi" w:cstheme="majorBidi"/>
          <w:sz w:val="28"/>
          <w:szCs w:val="28"/>
        </w:rPr>
      </w:pPr>
    </w:p>
    <w:p w:rsidR="00C12C94" w:rsidRPr="00C12C94" w:rsidRDefault="00C12C94" w:rsidP="00C12C94">
      <w:pPr>
        <w:pStyle w:val="Body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C12C94" w:rsidRPr="00C12C94" w:rsidRDefault="00C12C94" w:rsidP="00C12C94">
      <w:pPr>
        <w:pStyle w:val="Body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523070" w:rsidRPr="00C12C94" w:rsidRDefault="00523070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523070" w:rsidRPr="00C12C94" w:rsidRDefault="00523070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772A7F" w:rsidRPr="00C12C94" w:rsidRDefault="00772A7F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772A7F" w:rsidRPr="00C12C94" w:rsidRDefault="00772A7F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</w:p>
    <w:p w:rsidR="00772A7F" w:rsidRPr="00C12C94" w:rsidRDefault="00772A7F" w:rsidP="00C12C9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131413"/>
          <w:sz w:val="28"/>
          <w:szCs w:val="28"/>
        </w:rPr>
      </w:pPr>
    </w:p>
    <w:sectPr w:rsidR="00772A7F" w:rsidRPr="00C12C94" w:rsidSect="00A17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nppfv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193E7F"/>
    <w:rsid w:val="00117EE1"/>
    <w:rsid w:val="00193E7F"/>
    <w:rsid w:val="00246619"/>
    <w:rsid w:val="00274670"/>
    <w:rsid w:val="00523070"/>
    <w:rsid w:val="00595DD6"/>
    <w:rsid w:val="00627A07"/>
    <w:rsid w:val="0072128B"/>
    <w:rsid w:val="007308A9"/>
    <w:rsid w:val="0075111D"/>
    <w:rsid w:val="00761BDE"/>
    <w:rsid w:val="00772A7F"/>
    <w:rsid w:val="008508FC"/>
    <w:rsid w:val="00991A50"/>
    <w:rsid w:val="009E3E71"/>
    <w:rsid w:val="009E6789"/>
    <w:rsid w:val="00A173D7"/>
    <w:rsid w:val="00A86D7B"/>
    <w:rsid w:val="00AF0C0D"/>
    <w:rsid w:val="00C12C94"/>
    <w:rsid w:val="00C302A7"/>
    <w:rsid w:val="00C310B0"/>
    <w:rsid w:val="00CD4026"/>
    <w:rsid w:val="00CF17DF"/>
    <w:rsid w:val="00D03B25"/>
    <w:rsid w:val="00EF3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3D7"/>
  </w:style>
  <w:style w:type="paragraph" w:styleId="Heading4">
    <w:name w:val="heading 4"/>
    <w:basedOn w:val="Normal"/>
    <w:link w:val="Heading4Char"/>
    <w:uiPriority w:val="9"/>
    <w:qFormat/>
    <w:rsid w:val="00761B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2307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rebuchet MS" w:eastAsia="Arial Unicode MS" w:hAnsi="Arial Unicode MS" w:cs="Arial Unicode MS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C9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508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61BD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61B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odentistry.dentalcongress.com/call-for-abstracts.php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FARZANEH</dc:creator>
  <cp:keywords/>
  <dc:description/>
  <cp:lastModifiedBy>FARZANEH</cp:lastModifiedBy>
  <cp:revision>18</cp:revision>
  <dcterms:created xsi:type="dcterms:W3CDTF">2019-06-03T05:15:00Z</dcterms:created>
  <dcterms:modified xsi:type="dcterms:W3CDTF">2019-06-08T07:55:00Z</dcterms:modified>
</cp:coreProperties>
</file>