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E2D" w:rsidRDefault="002D6AA2">
      <w:r>
        <w:t>Abstract ;-)</w:t>
      </w:r>
      <w:bookmarkStart w:id="0" w:name="_GoBack"/>
      <w:bookmarkEnd w:id="0"/>
    </w:p>
    <w:sectPr w:rsidR="00254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A2"/>
    <w:rsid w:val="00254E2D"/>
    <w:rsid w:val="002D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Toxicology</dc:creator>
  <cp:lastModifiedBy>Euro Toxicology</cp:lastModifiedBy>
  <cp:revision>1</cp:revision>
  <dcterms:created xsi:type="dcterms:W3CDTF">2018-06-25T13:42:00Z</dcterms:created>
  <dcterms:modified xsi:type="dcterms:W3CDTF">2018-06-25T13:42:00Z</dcterms:modified>
</cp:coreProperties>
</file>