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59C" w:rsidRDefault="0078659C" w:rsidP="007865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bidi="bn-IN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bidi="bn-IN"/>
        </w:rPr>
        <w:t xml:space="preserve">Traditional Herbal Medicinal Plants Used for the Treatment of Malaria: A survey of </w:t>
      </w:r>
      <w:r w:rsidR="007F1091">
        <w:rPr>
          <w:rFonts w:ascii="Times New Roman" w:hAnsi="Times New Roman" w:cs="Times New Roman"/>
          <w:b/>
          <w:bCs/>
          <w:sz w:val="24"/>
          <w:szCs w:val="24"/>
          <w:lang w:bidi="bn-IN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bidi="bn-IN"/>
        </w:rPr>
        <w:t>Liangmai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bidi="bn-IN"/>
        </w:rPr>
        <w:t xml:space="preserve"> Naga Villages 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bidi="bn-IN"/>
        </w:rPr>
        <w:t>Tamei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bidi="bn-IN"/>
        </w:rPr>
        <w:t xml:space="preserve"> Sub-Division under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bidi="bn-IN"/>
        </w:rPr>
        <w:t>Tamenglong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bidi="bn-IN"/>
        </w:rPr>
        <w:t xml:space="preserve"> District of Manipur.</w:t>
      </w:r>
      <w:proofErr w:type="gramEnd"/>
    </w:p>
    <w:p w:rsidR="0078659C" w:rsidRDefault="0078659C" w:rsidP="007865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bidi="bn-IN"/>
        </w:rPr>
      </w:pPr>
    </w:p>
    <w:p w:rsidR="00CD77E1" w:rsidRDefault="00254BB4" w:rsidP="007865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Paramjinang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Moita</w:t>
      </w:r>
      <w:proofErr w:type="spellEnd"/>
    </w:p>
    <w:p w:rsidR="00254BB4" w:rsidRDefault="00254BB4" w:rsidP="007865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Ph.D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scholar</w:t>
      </w:r>
    </w:p>
    <w:p w:rsidR="00254BB4" w:rsidRDefault="00254BB4" w:rsidP="007865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ICFAI University Nagaland</w:t>
      </w:r>
    </w:p>
    <w:p w:rsidR="0078659C" w:rsidRDefault="0078659C" w:rsidP="007865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&amp;</w:t>
      </w:r>
    </w:p>
    <w:p w:rsidR="0078659C" w:rsidRDefault="0078659C" w:rsidP="007865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V.T.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Vasagan</w:t>
      </w:r>
      <w:proofErr w:type="spellEnd"/>
    </w:p>
    <w:p w:rsidR="0078659C" w:rsidRDefault="0078659C" w:rsidP="007865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Asst. Professor</w:t>
      </w:r>
    </w:p>
    <w:p w:rsidR="0078659C" w:rsidRDefault="0078659C" w:rsidP="007865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ICFAI University Nagaland</w:t>
      </w:r>
    </w:p>
    <w:p w:rsidR="00DE60A6" w:rsidRDefault="00DE60A6" w:rsidP="007865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60A6" w:rsidRDefault="00DE60A6" w:rsidP="007865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F1091" w:rsidRDefault="007F1091" w:rsidP="007865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60A6" w:rsidRDefault="00DE60A6" w:rsidP="007865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60A6" w:rsidRPr="00A71EA5" w:rsidRDefault="00DE60A6" w:rsidP="00DE6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71EA5">
        <w:rPr>
          <w:rFonts w:ascii="Times New Roman" w:hAnsi="Times New Roman" w:cs="Times New Roman"/>
          <w:b/>
          <w:bCs/>
          <w:iCs/>
          <w:sz w:val="24"/>
          <w:szCs w:val="24"/>
        </w:rPr>
        <w:t>Abstract</w:t>
      </w:r>
    </w:p>
    <w:p w:rsidR="00DE60A6" w:rsidRPr="00A71EA5" w:rsidRDefault="00DE60A6" w:rsidP="00DE6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60A6" w:rsidRPr="00A71EA5" w:rsidRDefault="00DE60A6" w:rsidP="00DE60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1EA5">
        <w:rPr>
          <w:rFonts w:ascii="Times New Roman" w:hAnsi="Times New Roman" w:cs="Times New Roman"/>
          <w:bCs/>
          <w:sz w:val="24"/>
          <w:szCs w:val="24"/>
        </w:rPr>
        <w:t>Intestinal sickness is a standout amongst the most well-known significant medical issues everywhere throughout the world. With the expanding dimensions of malaria parasite tranquilize obstruction; the home grown information of indigenous networks for intestinal sickness treatment can assume an imperative job in distinguishing proof of any anti-malarial medication that is yet to be fou</w:t>
      </w:r>
      <w:r w:rsidR="007F1091">
        <w:rPr>
          <w:rFonts w:ascii="Times New Roman" w:hAnsi="Times New Roman" w:cs="Times New Roman"/>
          <w:bCs/>
          <w:sz w:val="24"/>
          <w:szCs w:val="24"/>
        </w:rPr>
        <w:t>nd. The present paper reported 4</w:t>
      </w:r>
      <w:r w:rsidRPr="00A71EA5">
        <w:rPr>
          <w:rFonts w:ascii="Times New Roman" w:hAnsi="Times New Roman" w:cs="Times New Roman"/>
          <w:bCs/>
          <w:sz w:val="24"/>
          <w:szCs w:val="24"/>
        </w:rPr>
        <w:t xml:space="preserve">2 ethno-medicinal plants of </w:t>
      </w:r>
      <w:proofErr w:type="spellStart"/>
      <w:r w:rsidRPr="00A71EA5">
        <w:rPr>
          <w:rFonts w:ascii="Times New Roman" w:hAnsi="Times New Roman" w:cs="Times New Roman"/>
          <w:bCs/>
          <w:sz w:val="24"/>
          <w:szCs w:val="24"/>
        </w:rPr>
        <w:t>Liangmai</w:t>
      </w:r>
      <w:proofErr w:type="spellEnd"/>
      <w:r w:rsidRPr="00A71EA5">
        <w:rPr>
          <w:rFonts w:ascii="Times New Roman" w:hAnsi="Times New Roman" w:cs="Times New Roman"/>
          <w:bCs/>
          <w:sz w:val="24"/>
          <w:szCs w:val="24"/>
        </w:rPr>
        <w:t xml:space="preserve"> Naga in </w:t>
      </w:r>
      <w:proofErr w:type="spellStart"/>
      <w:r w:rsidRPr="00A71EA5">
        <w:rPr>
          <w:rFonts w:ascii="Times New Roman" w:hAnsi="Times New Roman" w:cs="Times New Roman"/>
          <w:bCs/>
          <w:sz w:val="24"/>
          <w:szCs w:val="24"/>
        </w:rPr>
        <w:t>Tamei</w:t>
      </w:r>
      <w:proofErr w:type="spellEnd"/>
      <w:r w:rsidRPr="00A71EA5">
        <w:rPr>
          <w:rFonts w:ascii="Times New Roman" w:hAnsi="Times New Roman" w:cs="Times New Roman"/>
          <w:bCs/>
          <w:sz w:val="24"/>
          <w:szCs w:val="24"/>
        </w:rPr>
        <w:t xml:space="preserve"> subdivision, under </w:t>
      </w:r>
      <w:proofErr w:type="spellStart"/>
      <w:r w:rsidRPr="00A71EA5">
        <w:rPr>
          <w:rFonts w:ascii="Times New Roman" w:hAnsi="Times New Roman" w:cs="Times New Roman"/>
          <w:bCs/>
          <w:sz w:val="24"/>
          <w:szCs w:val="24"/>
        </w:rPr>
        <w:t>Tamenglong</w:t>
      </w:r>
      <w:proofErr w:type="spellEnd"/>
      <w:r w:rsidRPr="00A71EA5">
        <w:rPr>
          <w:rFonts w:ascii="Times New Roman" w:hAnsi="Times New Roman" w:cs="Times New Roman"/>
          <w:bCs/>
          <w:sz w:val="24"/>
          <w:szCs w:val="24"/>
        </w:rPr>
        <w:t xml:space="preserve"> District of </w:t>
      </w:r>
      <w:r w:rsidR="007F1091">
        <w:rPr>
          <w:rFonts w:ascii="Times New Roman" w:hAnsi="Times New Roman" w:cs="Times New Roman"/>
          <w:bCs/>
          <w:sz w:val="24"/>
          <w:szCs w:val="24"/>
        </w:rPr>
        <w:t>Manipur, belonging to 22</w:t>
      </w:r>
      <w:r w:rsidRPr="00A71EA5">
        <w:rPr>
          <w:rFonts w:ascii="Times New Roman" w:hAnsi="Times New Roman" w:cs="Times New Roman"/>
          <w:bCs/>
          <w:sz w:val="24"/>
          <w:szCs w:val="24"/>
        </w:rPr>
        <w:t xml:space="preserve"> families which were used by traditional healer for the treatment of Malaria. These plants can be a potential hotspot for the advancement of new anti-malaria medication. Further examinations on substance and pharmacological activities are recommended to approve the cases.</w:t>
      </w:r>
    </w:p>
    <w:p w:rsidR="00DE60A6" w:rsidRDefault="00DE60A6" w:rsidP="0078659C">
      <w:pPr>
        <w:spacing w:after="0"/>
        <w:jc w:val="center"/>
      </w:pPr>
    </w:p>
    <w:sectPr w:rsidR="00DE60A6" w:rsidSect="00CD77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54BB4"/>
    <w:rsid w:val="00254BB4"/>
    <w:rsid w:val="002C2CAB"/>
    <w:rsid w:val="0078659C"/>
    <w:rsid w:val="007F1091"/>
    <w:rsid w:val="00CD77E1"/>
    <w:rsid w:val="00DE60A6"/>
    <w:rsid w:val="00F82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7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946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2019-03-06T09:33:00Z</dcterms:created>
  <dcterms:modified xsi:type="dcterms:W3CDTF">2019-03-06T09:33:00Z</dcterms:modified>
</cp:coreProperties>
</file>