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313" w:rsidRDefault="009B5313"/>
    <w:p w:rsidR="001B1AE7" w:rsidRPr="009F2090" w:rsidRDefault="001B1AE7" w:rsidP="001B1AE7">
      <w:pPr>
        <w:spacing w:after="0" w:line="240" w:lineRule="auto"/>
        <w:rPr>
          <w:rStyle w:val="Strong"/>
          <w:sz w:val="18"/>
          <w:szCs w:val="18"/>
        </w:rPr>
      </w:pPr>
      <w:r w:rsidRPr="001B1AE7">
        <w:rPr>
          <w:rStyle w:val="Strong"/>
          <w:sz w:val="18"/>
          <w:szCs w:val="18"/>
        </w:rPr>
        <w:t xml:space="preserve"> </w:t>
      </w:r>
      <w:r w:rsidRPr="009F2090">
        <w:rPr>
          <w:rStyle w:val="Strong"/>
          <w:sz w:val="18"/>
          <w:szCs w:val="18"/>
        </w:rPr>
        <w:t>DR.ANIL BATTA</w:t>
      </w:r>
      <w:r>
        <w:rPr>
          <w:rStyle w:val="Strong"/>
          <w:sz w:val="18"/>
          <w:szCs w:val="18"/>
        </w:rPr>
        <w:tab/>
      </w:r>
      <w:r>
        <w:rPr>
          <w:rStyle w:val="Strong"/>
          <w:sz w:val="18"/>
          <w:szCs w:val="18"/>
        </w:rPr>
        <w:tab/>
      </w:r>
      <w:r>
        <w:rPr>
          <w:rStyle w:val="Strong"/>
          <w:sz w:val="18"/>
          <w:szCs w:val="18"/>
        </w:rPr>
        <w:tab/>
      </w:r>
      <w:r>
        <w:rPr>
          <w:rStyle w:val="Strong"/>
          <w:sz w:val="18"/>
          <w:szCs w:val="18"/>
        </w:rPr>
        <w:tab/>
      </w:r>
      <w:r>
        <w:rPr>
          <w:rStyle w:val="Strong"/>
          <w:sz w:val="18"/>
          <w:szCs w:val="18"/>
        </w:rPr>
        <w:tab/>
      </w:r>
      <w:r>
        <w:rPr>
          <w:rStyle w:val="Strong"/>
          <w:sz w:val="18"/>
          <w:szCs w:val="18"/>
        </w:rPr>
        <w:tab/>
      </w:r>
      <w:r>
        <w:rPr>
          <w:rStyle w:val="Strong"/>
          <w:sz w:val="18"/>
          <w:szCs w:val="18"/>
        </w:rPr>
        <w:tab/>
      </w:r>
      <w:r>
        <w:rPr>
          <w:rStyle w:val="Strong"/>
          <w:sz w:val="18"/>
          <w:szCs w:val="18"/>
        </w:rPr>
        <w:tab/>
      </w:r>
      <w:r w:rsidRPr="001B1AE7">
        <w:rPr>
          <w:rStyle w:val="Strong"/>
          <w:sz w:val="18"/>
          <w:szCs w:val="18"/>
        </w:rPr>
        <w:drawing>
          <wp:inline distT="0" distB="0" distL="0" distR="0">
            <wp:extent cx="798195" cy="1071245"/>
            <wp:effectExtent l="19050" t="0" r="1905" b="0"/>
            <wp:docPr id="2" name="Picture 1" descr="Anii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iil-1"/>
                    <pic:cNvPicPr>
                      <a:picLocks noChangeAspect="1" noChangeArrowheads="1"/>
                    </pic:cNvPicPr>
                  </pic:nvPicPr>
                  <pic:blipFill>
                    <a:blip r:embed="rId4"/>
                    <a:srcRect/>
                    <a:stretch>
                      <a:fillRect/>
                    </a:stretch>
                  </pic:blipFill>
                  <pic:spPr bwMode="auto">
                    <a:xfrm>
                      <a:off x="0" y="0"/>
                      <a:ext cx="798195" cy="1071245"/>
                    </a:xfrm>
                    <a:prstGeom prst="rect">
                      <a:avLst/>
                    </a:prstGeom>
                    <a:noFill/>
                    <a:ln w="9525">
                      <a:noFill/>
                      <a:miter lim="800000"/>
                      <a:headEnd/>
                      <a:tailEnd/>
                    </a:ln>
                  </pic:spPr>
                </pic:pic>
              </a:graphicData>
            </a:graphic>
          </wp:inline>
        </w:drawing>
      </w:r>
    </w:p>
    <w:p w:rsidR="001B1AE7" w:rsidRPr="009F2090" w:rsidRDefault="001B1AE7" w:rsidP="001B1AE7">
      <w:pPr>
        <w:spacing w:after="0" w:line="240" w:lineRule="auto"/>
        <w:rPr>
          <w:rStyle w:val="Strong"/>
          <w:sz w:val="18"/>
          <w:szCs w:val="18"/>
        </w:rPr>
      </w:pPr>
      <w:proofErr w:type="gramStart"/>
      <w:r w:rsidRPr="009F2090">
        <w:rPr>
          <w:rStyle w:val="Strong"/>
          <w:sz w:val="18"/>
          <w:szCs w:val="18"/>
        </w:rPr>
        <w:t>PROFESSOR  &amp;</w:t>
      </w:r>
      <w:proofErr w:type="gramEnd"/>
      <w:r w:rsidRPr="009F2090">
        <w:rPr>
          <w:rStyle w:val="Strong"/>
          <w:sz w:val="18"/>
          <w:szCs w:val="18"/>
        </w:rPr>
        <w:t xml:space="preserve"> HEAD, </w:t>
      </w:r>
    </w:p>
    <w:p w:rsidR="001B1AE7" w:rsidRPr="009F2090" w:rsidRDefault="001B1AE7" w:rsidP="001B1AE7">
      <w:pPr>
        <w:spacing w:after="0" w:line="240" w:lineRule="auto"/>
        <w:rPr>
          <w:rStyle w:val="Strong"/>
          <w:sz w:val="18"/>
          <w:szCs w:val="18"/>
        </w:rPr>
      </w:pPr>
      <w:r w:rsidRPr="009F2090">
        <w:rPr>
          <w:rStyle w:val="Strong"/>
          <w:sz w:val="18"/>
          <w:szCs w:val="18"/>
        </w:rPr>
        <w:t>DEPARTMENT OF MEDICAL BIOCHEMISTRY</w:t>
      </w:r>
    </w:p>
    <w:p w:rsidR="001B1AE7" w:rsidRDefault="001B1AE7" w:rsidP="001B1AE7">
      <w:pPr>
        <w:spacing w:after="0" w:line="240" w:lineRule="auto"/>
        <w:rPr>
          <w:rStyle w:val="Strong"/>
          <w:sz w:val="18"/>
          <w:szCs w:val="18"/>
        </w:rPr>
      </w:pPr>
      <w:r w:rsidRPr="009F2090">
        <w:rPr>
          <w:rStyle w:val="Strong"/>
          <w:sz w:val="18"/>
          <w:szCs w:val="18"/>
        </w:rPr>
        <w:t>GOVT.MEDICAL COLLEGE, AMRITSAR</w:t>
      </w:r>
    </w:p>
    <w:p w:rsidR="001B1AE7" w:rsidRPr="009F2090" w:rsidRDefault="001B1AE7" w:rsidP="001B1AE7">
      <w:pPr>
        <w:spacing w:after="0"/>
        <w:rPr>
          <w:rStyle w:val="Strong"/>
          <w:sz w:val="18"/>
          <w:szCs w:val="18"/>
        </w:rPr>
      </w:pPr>
    </w:p>
    <w:p w:rsidR="001B1AE7" w:rsidRDefault="001B1AE7" w:rsidP="001B1AE7">
      <w:pPr>
        <w:spacing w:line="360" w:lineRule="auto"/>
        <w:jc w:val="both"/>
      </w:pPr>
    </w:p>
    <w:p w:rsidR="008D62A8" w:rsidRDefault="008D62A8"/>
    <w:p w:rsidR="008D62A8" w:rsidRPr="008D62A8" w:rsidRDefault="008D62A8" w:rsidP="008D62A8">
      <w:pPr>
        <w:shd w:val="clear" w:color="auto" w:fill="FFFFFF"/>
        <w:spacing w:after="0" w:line="322" w:lineRule="atLeast"/>
        <w:textAlignment w:val="baseline"/>
        <w:outlineLvl w:val="1"/>
        <w:rPr>
          <w:rFonts w:ascii="Times New Roman" w:eastAsia="Times New Roman" w:hAnsi="Times New Roman" w:cs="Times New Roman"/>
          <w:b/>
          <w:bCs/>
          <w:sz w:val="18"/>
          <w:szCs w:val="18"/>
        </w:rPr>
      </w:pPr>
      <w:r w:rsidRPr="008D62A8">
        <w:rPr>
          <w:rFonts w:ascii="Times New Roman" w:eastAsia="Times New Roman" w:hAnsi="Times New Roman" w:cs="Times New Roman"/>
          <w:b/>
          <w:bCs/>
          <w:sz w:val="18"/>
          <w:szCs w:val="18"/>
        </w:rPr>
        <w:t>SOCIAL ROBOTS IN MENTAL HEALTH</w:t>
      </w:r>
    </w:p>
    <w:p w:rsidR="008D62A8" w:rsidRDefault="008D62A8" w:rsidP="008D62A8">
      <w:pPr>
        <w:spacing w:line="360" w:lineRule="auto"/>
        <w:jc w:val="both"/>
        <w:rPr>
          <w:rFonts w:ascii="Arial" w:hAnsi="Arial" w:cs="Arial"/>
          <w:color w:val="4A4A4A"/>
          <w:sz w:val="17"/>
          <w:szCs w:val="17"/>
          <w:shd w:val="clear" w:color="auto" w:fill="FFFFFF"/>
        </w:rPr>
      </w:pPr>
      <w:r w:rsidRPr="008D62A8">
        <w:rPr>
          <w:rFonts w:ascii="Times New Roman" w:hAnsi="Times New Roman" w:cs="Times New Roman"/>
          <w:sz w:val="18"/>
          <w:szCs w:val="18"/>
          <w:shd w:val="clear" w:color="auto" w:fill="FFFFFF"/>
        </w:rPr>
        <w:t>Technology-assisted clinical interventions are increasingly common in the health care field, often with the proposed aim to improve access to and cost-effectiveness of care. Current technology platforms delivering interventions are largely mobile apps and online websites, although efforts have been made to create more personalized and embodied technology experiences. To extend and improve on these platforms, the field of robotics has been increasingly included in conversations of how to deliver technology-assisted, interactive, and responsive mental health and psychological well-being interventions. Socially assistive robots (SARs) are robotic technology platforms with audio, visual, and movement capabilities that are being developed to interact with individuals socially while also assisting them with management of their physical and psychological well-being. However, little is known about the empirical evidence or utility of using SARs in mental health interventions</w:t>
      </w:r>
      <w:r>
        <w:rPr>
          <w:rFonts w:ascii="Arial" w:hAnsi="Arial" w:cs="Arial"/>
          <w:color w:val="4A4A4A"/>
          <w:sz w:val="17"/>
          <w:szCs w:val="17"/>
          <w:shd w:val="clear" w:color="auto" w:fill="FFFFFF"/>
        </w:rPr>
        <w:t>.</w:t>
      </w:r>
    </w:p>
    <w:p w:rsidR="001B1AE7" w:rsidRDefault="001B1AE7" w:rsidP="008D62A8">
      <w:pPr>
        <w:spacing w:line="360" w:lineRule="auto"/>
        <w:jc w:val="both"/>
        <w:rPr>
          <w:rFonts w:ascii="Arial" w:hAnsi="Arial" w:cs="Arial"/>
          <w:color w:val="4A4A4A"/>
          <w:sz w:val="17"/>
          <w:szCs w:val="17"/>
          <w:shd w:val="clear" w:color="auto" w:fill="FFFFFF"/>
        </w:rPr>
      </w:pPr>
    </w:p>
    <w:p w:rsidR="001B1AE7" w:rsidRDefault="001B1AE7" w:rsidP="001B1AE7">
      <w:pPr>
        <w:jc w:val="both"/>
        <w:rPr>
          <w:b/>
        </w:rPr>
      </w:pPr>
      <w:r>
        <w:rPr>
          <w:b/>
        </w:rPr>
        <w:t>Biography</w:t>
      </w:r>
    </w:p>
    <w:p w:rsidR="001B1AE7" w:rsidRDefault="001B1AE7" w:rsidP="001B1AE7">
      <w:pPr>
        <w:spacing w:line="360" w:lineRule="auto"/>
        <w:jc w:val="both"/>
        <w:rPr>
          <w:sz w:val="18"/>
          <w:szCs w:val="18"/>
        </w:rPr>
      </w:pPr>
      <w:r w:rsidRPr="00FD19E7">
        <w:rPr>
          <w:sz w:val="18"/>
          <w:szCs w:val="18"/>
        </w:rPr>
        <w:t xml:space="preserve">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Farid Univ. of Health Sciences, Faridkot. He has chaired various sessions in the Biochemistry meets. He has been designated as member Editorial Board of various in US and other European Courtiers. He is also involved in various research projects at Govt. Medical, Amritsar. He has done </w:t>
      </w:r>
      <w:proofErr w:type="spellStart"/>
      <w:r w:rsidRPr="00FD19E7">
        <w:rPr>
          <w:sz w:val="18"/>
          <w:szCs w:val="18"/>
        </w:rPr>
        <w:t>superspecialisation</w:t>
      </w:r>
      <w:proofErr w:type="spellEnd"/>
      <w:r w:rsidRPr="00FD19E7">
        <w:rPr>
          <w:sz w:val="18"/>
          <w:szCs w:val="18"/>
        </w:rPr>
        <w:t xml:space="preserve"> in Drug-de-addiction from PGIMER, Chandigarh.</w:t>
      </w:r>
    </w:p>
    <w:p w:rsidR="001B1AE7" w:rsidRPr="00FD19E7" w:rsidRDefault="001B1AE7" w:rsidP="001B1AE7">
      <w:pPr>
        <w:spacing w:line="360" w:lineRule="auto"/>
        <w:jc w:val="both"/>
        <w:rPr>
          <w:sz w:val="18"/>
          <w:szCs w:val="18"/>
        </w:rPr>
      </w:pPr>
    </w:p>
    <w:p w:rsidR="001B1AE7" w:rsidRDefault="001B1AE7" w:rsidP="001B1AE7">
      <w:pPr>
        <w:spacing w:after="0" w:line="240" w:lineRule="auto"/>
        <w:textAlignment w:val="baseline"/>
        <w:outlineLvl w:val="1"/>
      </w:pPr>
      <w:r w:rsidRPr="005D64FA">
        <w:rPr>
          <w:b/>
          <w:sz w:val="18"/>
          <w:szCs w:val="18"/>
          <w:u w:val="single"/>
          <w:lang w:val="en-NZ"/>
        </w:rPr>
        <w:lastRenderedPageBreak/>
        <w:t xml:space="preserve">PRESENTING AUTHOR DETAILS </w:t>
      </w:r>
      <w:r w:rsidRPr="005D64FA">
        <w:rPr>
          <w:b/>
          <w:sz w:val="18"/>
          <w:szCs w:val="18"/>
          <w:u w:val="single"/>
          <w:lang w:val="en-NZ"/>
        </w:rPr>
        <w:br/>
      </w:r>
      <w:hyperlink r:id="rId5" w:history="1">
        <w:r w:rsidRPr="00CD1335">
          <w:rPr>
            <w:rStyle w:val="Hyperlink"/>
            <w:b/>
            <w:bCs/>
          </w:rPr>
          <w:t>akbattafarid@yahoo.co.in</w:t>
        </w:r>
      </w:hyperlink>
    </w:p>
    <w:p w:rsidR="001B1AE7" w:rsidRPr="00CD1335" w:rsidRDefault="001B1AE7" w:rsidP="001B1AE7">
      <w:pPr>
        <w:spacing w:after="0" w:line="240" w:lineRule="auto"/>
        <w:textAlignment w:val="baseline"/>
        <w:outlineLvl w:val="1"/>
        <w:rPr>
          <w:b/>
          <w:bCs/>
        </w:rPr>
      </w:pPr>
    </w:p>
    <w:p w:rsidR="001B1AE7" w:rsidRPr="00CD1335" w:rsidRDefault="001B1AE7" w:rsidP="001B1AE7">
      <w:pPr>
        <w:spacing w:after="0" w:line="240" w:lineRule="auto"/>
        <w:textAlignment w:val="baseline"/>
        <w:outlineLvl w:val="1"/>
        <w:rPr>
          <w:b/>
          <w:bCs/>
        </w:rPr>
      </w:pPr>
      <w:r w:rsidRPr="00CD1335">
        <w:rPr>
          <w:b/>
          <w:bCs/>
        </w:rPr>
        <w:t>+919855099831(M)</w:t>
      </w:r>
    </w:p>
    <w:p w:rsidR="001B1AE7" w:rsidRDefault="001B1AE7" w:rsidP="001B1AE7">
      <w:pPr>
        <w:autoSpaceDE w:val="0"/>
        <w:autoSpaceDN w:val="0"/>
        <w:adjustRightInd w:val="0"/>
        <w:spacing w:after="0" w:line="240" w:lineRule="auto"/>
      </w:pPr>
      <w:hyperlink r:id="rId6" w:history="1">
        <w:r>
          <w:rPr>
            <w:rStyle w:val="Hyperlink"/>
            <w:rFonts w:ascii="Segoe UI" w:hAnsi="Segoe UI" w:cs="Segoe UI"/>
            <w:color w:val="4034B0"/>
            <w:sz w:val="26"/>
            <w:szCs w:val="26"/>
            <w:bdr w:val="none" w:sz="0" w:space="0" w:color="auto" w:frame="1"/>
            <w:shd w:val="clear" w:color="auto" w:fill="FFFFFF"/>
          </w:rPr>
          <w:t>linkedin.com/in/dr-anil-batta-9b998018</w:t>
        </w:r>
      </w:hyperlink>
    </w:p>
    <w:p w:rsidR="001B1AE7" w:rsidRDefault="001B1AE7" w:rsidP="001B1AE7">
      <w:pPr>
        <w:autoSpaceDE w:val="0"/>
        <w:autoSpaceDN w:val="0"/>
        <w:adjustRightInd w:val="0"/>
        <w:spacing w:after="0" w:line="240" w:lineRule="auto"/>
      </w:pPr>
    </w:p>
    <w:p w:rsidR="001B1AE7" w:rsidRDefault="001B1AE7" w:rsidP="001B1AE7">
      <w:pPr>
        <w:spacing w:after="0" w:line="240" w:lineRule="auto"/>
        <w:rPr>
          <w:rFonts w:ascii="Segoe UI" w:hAnsi="Segoe UI" w:cs="Segoe UI"/>
          <w:b/>
          <w:bCs/>
          <w:color w:val="0073B1"/>
          <w:sz w:val="30"/>
          <w:szCs w:val="30"/>
        </w:rPr>
      </w:pPr>
      <w:r>
        <w:t xml:space="preserve">Twitter: </w:t>
      </w:r>
      <w:hyperlink r:id="rId7" w:tgtFrame="_blank" w:history="1">
        <w:proofErr w:type="spellStart"/>
        <w:r>
          <w:rPr>
            <w:rStyle w:val="Hyperlink"/>
            <w:rFonts w:ascii="Segoe UI" w:hAnsi="Segoe UI" w:cs="Segoe UI"/>
            <w:color w:val="4034B0"/>
            <w:sz w:val="30"/>
            <w:szCs w:val="30"/>
            <w:bdr w:val="none" w:sz="0" w:space="0" w:color="auto" w:frame="1"/>
          </w:rPr>
          <w:t>akbattafarid</w:t>
        </w:r>
        <w:proofErr w:type="spellEnd"/>
      </w:hyperlink>
    </w:p>
    <w:p w:rsidR="001B1AE7" w:rsidRDefault="001B1AE7" w:rsidP="001B1AE7">
      <w:pPr>
        <w:autoSpaceDE w:val="0"/>
        <w:autoSpaceDN w:val="0"/>
        <w:adjustRightInd w:val="0"/>
        <w:spacing w:after="0"/>
        <w:rPr>
          <w:lang w:val="en-NZ"/>
        </w:rPr>
      </w:pPr>
    </w:p>
    <w:p w:rsidR="001B1AE7" w:rsidRDefault="001B1AE7" w:rsidP="001B1AE7">
      <w:pPr>
        <w:autoSpaceDE w:val="0"/>
        <w:autoSpaceDN w:val="0"/>
        <w:adjustRightInd w:val="0"/>
        <w:rPr>
          <w:lang w:val="en-NZ"/>
        </w:rPr>
      </w:pPr>
    </w:p>
    <w:p w:rsidR="001B1AE7" w:rsidRDefault="001B1AE7" w:rsidP="001B1AE7">
      <w:pPr>
        <w:autoSpaceDE w:val="0"/>
        <w:autoSpaceDN w:val="0"/>
        <w:adjustRightInd w:val="0"/>
        <w:rPr>
          <w:lang w:val="en-NZ"/>
        </w:rPr>
      </w:pPr>
    </w:p>
    <w:p w:rsidR="001B1AE7" w:rsidRPr="00DC10A3" w:rsidRDefault="001B1AE7" w:rsidP="001B1AE7">
      <w:pPr>
        <w:jc w:val="both"/>
        <w:rPr>
          <w:b/>
          <w:sz w:val="18"/>
          <w:szCs w:val="18"/>
        </w:rPr>
      </w:pPr>
      <w:r>
        <w:rPr>
          <w:sz w:val="18"/>
          <w:szCs w:val="18"/>
        </w:rPr>
        <w:t xml:space="preserve"> </w:t>
      </w:r>
      <w:r w:rsidRPr="00DC10A3">
        <w:rPr>
          <w:b/>
          <w:sz w:val="18"/>
          <w:szCs w:val="18"/>
        </w:rPr>
        <w:t>LATEST 5 PUBLICATIONS</w:t>
      </w:r>
    </w:p>
    <w:p w:rsidR="001B1AE7" w:rsidRDefault="001B1AE7" w:rsidP="001B1AE7">
      <w:pPr>
        <w:rPr>
          <w:bCs/>
          <w:sz w:val="18"/>
          <w:szCs w:val="18"/>
        </w:rPr>
      </w:pPr>
      <w:r w:rsidRPr="00626AA9">
        <w:rPr>
          <w:sz w:val="18"/>
          <w:szCs w:val="18"/>
        </w:rPr>
        <w:t xml:space="preserve">1. Anil Batta </w:t>
      </w:r>
      <w:r w:rsidRPr="00626AA9">
        <w:rPr>
          <w:bCs/>
          <w:sz w:val="18"/>
          <w:szCs w:val="18"/>
        </w:rPr>
        <w:t xml:space="preserve">Biochemical diagnosis of acute appendicitis International Journal of Medical and Health Research ISSN: 2454-9142  </w:t>
      </w:r>
    </w:p>
    <w:p w:rsidR="001B1AE7" w:rsidRPr="00626AA9" w:rsidRDefault="001B1AE7" w:rsidP="001B1AE7">
      <w:pPr>
        <w:rPr>
          <w:bCs/>
          <w:sz w:val="18"/>
          <w:szCs w:val="18"/>
        </w:rPr>
      </w:pPr>
      <w:r>
        <w:rPr>
          <w:bCs/>
          <w:sz w:val="18"/>
          <w:szCs w:val="18"/>
        </w:rPr>
        <w:t xml:space="preserve">    </w:t>
      </w:r>
      <w:r w:rsidRPr="00626AA9">
        <w:rPr>
          <w:bCs/>
          <w:sz w:val="18"/>
          <w:szCs w:val="18"/>
        </w:rPr>
        <w:t xml:space="preserve">Volume 4; Issue 7; July 2018; Page No. 77-80 </w:t>
      </w:r>
    </w:p>
    <w:p w:rsidR="001B1AE7" w:rsidRPr="00626AA9" w:rsidRDefault="001B1AE7" w:rsidP="001B1AE7">
      <w:pPr>
        <w:rPr>
          <w:sz w:val="18"/>
          <w:szCs w:val="18"/>
        </w:rPr>
      </w:pPr>
    </w:p>
    <w:p w:rsidR="001B1AE7" w:rsidRPr="00626AA9" w:rsidRDefault="001B1AE7" w:rsidP="001B1AE7">
      <w:pPr>
        <w:pStyle w:val="Default"/>
        <w:rPr>
          <w:sz w:val="18"/>
          <w:szCs w:val="18"/>
        </w:rPr>
      </w:pPr>
      <w:r w:rsidRPr="00626AA9">
        <w:rPr>
          <w:bCs/>
          <w:sz w:val="18"/>
          <w:szCs w:val="18"/>
        </w:rPr>
        <w:t xml:space="preserve">2. Anil Batta </w:t>
      </w:r>
      <w:r w:rsidRPr="00626AA9">
        <w:rPr>
          <w:sz w:val="18"/>
          <w:szCs w:val="18"/>
        </w:rPr>
        <w:t xml:space="preserve">Burnout Syndrome in Medical Fraternity ISSN 2518-3389 (Print) ISSN 2518-3397(Online) Scholars Middle East </w:t>
      </w:r>
    </w:p>
    <w:p w:rsidR="001B1AE7" w:rsidRPr="00626AA9" w:rsidRDefault="001B1AE7" w:rsidP="001B1AE7">
      <w:pPr>
        <w:pStyle w:val="Default"/>
        <w:rPr>
          <w:sz w:val="18"/>
          <w:szCs w:val="18"/>
        </w:rPr>
      </w:pPr>
      <w:r w:rsidRPr="00626AA9">
        <w:rPr>
          <w:sz w:val="18"/>
          <w:szCs w:val="18"/>
        </w:rPr>
        <w:t xml:space="preserve">    Publishers, Dubai, United Arab Emirates</w:t>
      </w:r>
    </w:p>
    <w:p w:rsidR="001B1AE7" w:rsidRPr="00626AA9" w:rsidRDefault="001B1AE7" w:rsidP="001B1AE7">
      <w:pPr>
        <w:pStyle w:val="Default"/>
        <w:rPr>
          <w:sz w:val="18"/>
          <w:szCs w:val="18"/>
        </w:rPr>
      </w:pPr>
    </w:p>
    <w:p w:rsidR="001B1AE7" w:rsidRDefault="001B1AE7" w:rsidP="001B1AE7">
      <w:pPr>
        <w:pStyle w:val="Default"/>
        <w:rPr>
          <w:sz w:val="18"/>
          <w:szCs w:val="18"/>
        </w:rPr>
      </w:pPr>
      <w:r w:rsidRPr="00626AA9">
        <w:rPr>
          <w:sz w:val="18"/>
          <w:szCs w:val="18"/>
        </w:rPr>
        <w:t>3. Anil Batta   Vitamin B12 and Depression Saudi Journal of Medicine ISSN 2518-3389 (Print</w:t>
      </w:r>
      <w:proofErr w:type="gramStart"/>
      <w:r w:rsidRPr="00626AA9">
        <w:rPr>
          <w:sz w:val="18"/>
          <w:szCs w:val="18"/>
        </w:rPr>
        <w:t>)|</w:t>
      </w:r>
      <w:proofErr w:type="gramEnd"/>
      <w:r w:rsidRPr="00626AA9">
        <w:rPr>
          <w:sz w:val="18"/>
          <w:szCs w:val="18"/>
        </w:rPr>
        <w:t>ISSN 2518-3397(Online)</w:t>
      </w:r>
      <w:r>
        <w:rPr>
          <w:sz w:val="18"/>
          <w:szCs w:val="18"/>
        </w:rPr>
        <w:t xml:space="preserve">   </w:t>
      </w:r>
    </w:p>
    <w:p w:rsidR="001B1AE7" w:rsidRDefault="001B1AE7" w:rsidP="001B1AE7">
      <w:pPr>
        <w:pStyle w:val="Default"/>
        <w:rPr>
          <w:sz w:val="18"/>
          <w:szCs w:val="18"/>
        </w:rPr>
      </w:pPr>
      <w:r>
        <w:rPr>
          <w:sz w:val="18"/>
          <w:szCs w:val="18"/>
        </w:rPr>
        <w:t xml:space="preserve">   </w:t>
      </w:r>
      <w:r w:rsidRPr="00626AA9">
        <w:rPr>
          <w:rFonts w:ascii="Franklin Gothic Book" w:hAnsi="Franklin Gothic Book" w:cs="Franklin Gothic Book"/>
          <w:sz w:val="16"/>
          <w:szCs w:val="16"/>
        </w:rPr>
        <w:t>Scholars Middle East Publishers, Dubai, United Arab Emirates</w:t>
      </w:r>
    </w:p>
    <w:p w:rsidR="001B1AE7" w:rsidRDefault="001B1AE7" w:rsidP="001B1AE7">
      <w:pPr>
        <w:pStyle w:val="Default"/>
        <w:rPr>
          <w:sz w:val="18"/>
          <w:szCs w:val="18"/>
        </w:rPr>
      </w:pPr>
    </w:p>
    <w:p w:rsidR="001B1AE7" w:rsidRPr="00843C52" w:rsidRDefault="001B1AE7" w:rsidP="001B1AE7">
      <w:pPr>
        <w:pStyle w:val="Default"/>
        <w:rPr>
          <w:sz w:val="18"/>
          <w:szCs w:val="18"/>
        </w:rPr>
      </w:pPr>
      <w:r w:rsidRPr="00843C52">
        <w:rPr>
          <w:sz w:val="18"/>
          <w:szCs w:val="18"/>
        </w:rPr>
        <w:t>4. Anil Batta  Depression, Anxiety and Distress in Patients of Cancer Starting Chemotherapy</w:t>
      </w:r>
      <w:r w:rsidRPr="004E4227">
        <w:rPr>
          <w:sz w:val="18"/>
          <w:szCs w:val="18"/>
        </w:rPr>
        <w:t xml:space="preserve"> Scholars International Journal of </w:t>
      </w:r>
      <w:r>
        <w:rPr>
          <w:sz w:val="18"/>
          <w:szCs w:val="18"/>
        </w:rPr>
        <w:t xml:space="preserve">    </w:t>
      </w:r>
      <w:r w:rsidRPr="004E4227">
        <w:rPr>
          <w:sz w:val="18"/>
          <w:szCs w:val="18"/>
        </w:rPr>
        <w:t>Biochemistry</w:t>
      </w:r>
      <w:r w:rsidRPr="00843C52">
        <w:rPr>
          <w:sz w:val="18"/>
          <w:szCs w:val="18"/>
        </w:rPr>
        <w:t xml:space="preserve"> </w:t>
      </w:r>
      <w:r w:rsidRPr="004E4227">
        <w:rPr>
          <w:sz w:val="18"/>
          <w:szCs w:val="18"/>
        </w:rPr>
        <w:t>Abbreviated Key Title: Sch Int J</w:t>
      </w:r>
      <w:r w:rsidRPr="00843C52">
        <w:rPr>
          <w:sz w:val="18"/>
          <w:szCs w:val="18"/>
        </w:rPr>
        <w:t xml:space="preserve"> </w:t>
      </w:r>
      <w:r w:rsidRPr="004E4227">
        <w:rPr>
          <w:sz w:val="18"/>
          <w:szCs w:val="18"/>
        </w:rPr>
        <w:t>Biochem</w:t>
      </w:r>
      <w:r w:rsidRPr="00843C52">
        <w:rPr>
          <w:sz w:val="18"/>
          <w:szCs w:val="18"/>
        </w:rPr>
        <w:t xml:space="preserve"> </w:t>
      </w:r>
      <w:r w:rsidRPr="004E4227">
        <w:rPr>
          <w:sz w:val="18"/>
          <w:szCs w:val="18"/>
        </w:rPr>
        <w:t>ISSN 2616-8650(Print)|ISSN 2617-3476(Online)</w:t>
      </w:r>
      <w:r w:rsidRPr="00843C52">
        <w:rPr>
          <w:sz w:val="18"/>
          <w:szCs w:val="18"/>
        </w:rPr>
        <w:t xml:space="preserve"> </w:t>
      </w:r>
      <w:r w:rsidRPr="004E4227">
        <w:rPr>
          <w:sz w:val="18"/>
          <w:szCs w:val="18"/>
        </w:rPr>
        <w:t xml:space="preserve">Scholars Middle East Publishers, Dubai, United Arab Emirates </w:t>
      </w:r>
    </w:p>
    <w:p w:rsidR="001B1AE7" w:rsidRPr="00843C52" w:rsidRDefault="001B1AE7" w:rsidP="001B1AE7">
      <w:pPr>
        <w:pStyle w:val="Default"/>
        <w:rPr>
          <w:sz w:val="18"/>
          <w:szCs w:val="18"/>
        </w:rPr>
      </w:pPr>
    </w:p>
    <w:p w:rsidR="001B1AE7" w:rsidRPr="00843C52" w:rsidRDefault="001B1AE7" w:rsidP="001B1AE7">
      <w:pPr>
        <w:pStyle w:val="Default"/>
        <w:rPr>
          <w:sz w:val="18"/>
          <w:szCs w:val="18"/>
        </w:rPr>
      </w:pPr>
      <w:r w:rsidRPr="00843C52">
        <w:rPr>
          <w:sz w:val="18"/>
          <w:szCs w:val="18"/>
        </w:rPr>
        <w:t>5. Anil Batta Biochemical</w:t>
      </w:r>
      <w:r w:rsidRPr="00843C52">
        <w:rPr>
          <w:bCs/>
          <w:sz w:val="18"/>
          <w:szCs w:val="18"/>
        </w:rPr>
        <w:t xml:space="preserve"> Diagnosis of Dupuytren’s Disease </w:t>
      </w:r>
      <w:r w:rsidRPr="00843C52">
        <w:rPr>
          <w:i/>
          <w:iCs/>
          <w:sz w:val="18"/>
          <w:szCs w:val="18"/>
        </w:rPr>
        <w:t xml:space="preserve">East African Scholars J Med </w:t>
      </w:r>
      <w:proofErr w:type="spellStart"/>
      <w:r w:rsidRPr="00843C52">
        <w:rPr>
          <w:i/>
          <w:iCs/>
          <w:sz w:val="18"/>
          <w:szCs w:val="18"/>
        </w:rPr>
        <w:t>Sci</w:t>
      </w:r>
      <w:proofErr w:type="spellEnd"/>
      <w:r w:rsidRPr="00843C52">
        <w:rPr>
          <w:i/>
          <w:iCs/>
          <w:sz w:val="18"/>
          <w:szCs w:val="18"/>
        </w:rPr>
        <w:t xml:space="preserve"> </w:t>
      </w:r>
      <w:r w:rsidRPr="00843C52">
        <w:rPr>
          <w:sz w:val="18"/>
          <w:szCs w:val="18"/>
        </w:rPr>
        <w:t xml:space="preserve">ISSN 2617-4421 (Print) | ISSN 2617-7188 </w:t>
      </w:r>
      <w:r w:rsidRPr="00843C52">
        <w:rPr>
          <w:bCs/>
          <w:sz w:val="18"/>
          <w:szCs w:val="18"/>
        </w:rPr>
        <w:t>Original Research Article</w:t>
      </w:r>
    </w:p>
    <w:p w:rsidR="001B1AE7" w:rsidRPr="00843C52" w:rsidRDefault="001B1AE7" w:rsidP="001B1AE7">
      <w:pPr>
        <w:rPr>
          <w:sz w:val="18"/>
          <w:szCs w:val="18"/>
        </w:rPr>
      </w:pPr>
    </w:p>
    <w:p w:rsidR="001B1AE7" w:rsidRPr="003733C5" w:rsidRDefault="001B1AE7" w:rsidP="001B1AE7">
      <w:pPr>
        <w:rPr>
          <w:b/>
          <w:i/>
        </w:rPr>
      </w:pPr>
    </w:p>
    <w:p w:rsidR="001B1AE7" w:rsidRDefault="001B1AE7" w:rsidP="001B1AE7">
      <w:pPr>
        <w:autoSpaceDE w:val="0"/>
        <w:autoSpaceDN w:val="0"/>
        <w:adjustRightInd w:val="0"/>
        <w:rPr>
          <w:lang w:val="en-NZ"/>
        </w:rPr>
      </w:pPr>
    </w:p>
    <w:p w:rsidR="001B1AE7" w:rsidRDefault="001B1AE7" w:rsidP="001B1AE7">
      <w:pPr>
        <w:autoSpaceDE w:val="0"/>
        <w:autoSpaceDN w:val="0"/>
        <w:adjustRightInd w:val="0"/>
        <w:rPr>
          <w:lang w:val="en-NZ"/>
        </w:rPr>
      </w:pPr>
    </w:p>
    <w:p w:rsidR="001B1AE7" w:rsidRDefault="001B1AE7" w:rsidP="008D62A8">
      <w:pPr>
        <w:spacing w:line="360" w:lineRule="auto"/>
        <w:jc w:val="both"/>
        <w:rPr>
          <w:rFonts w:ascii="Arial" w:hAnsi="Arial" w:cs="Arial"/>
          <w:color w:val="4A4A4A"/>
          <w:sz w:val="17"/>
          <w:szCs w:val="17"/>
          <w:shd w:val="clear" w:color="auto" w:fill="FFFFFF"/>
        </w:rPr>
      </w:pPr>
    </w:p>
    <w:sectPr w:rsidR="001B1AE7" w:rsidSect="009B53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8D62A8"/>
    <w:rsid w:val="001B1AE7"/>
    <w:rsid w:val="008D62A8"/>
    <w:rsid w:val="009B53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313"/>
  </w:style>
  <w:style w:type="paragraph" w:styleId="Heading2">
    <w:name w:val="heading 2"/>
    <w:basedOn w:val="Normal"/>
    <w:link w:val="Heading2Char"/>
    <w:uiPriority w:val="9"/>
    <w:qFormat/>
    <w:rsid w:val="008D62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62A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D62A8"/>
    <w:rPr>
      <w:i/>
      <w:iCs/>
    </w:rPr>
  </w:style>
  <w:style w:type="character" w:customStyle="1" w:styleId="Heading2Char">
    <w:name w:val="Heading 2 Char"/>
    <w:basedOn w:val="DefaultParagraphFont"/>
    <w:link w:val="Heading2"/>
    <w:uiPriority w:val="9"/>
    <w:rsid w:val="008D62A8"/>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8D62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2A8"/>
    <w:rPr>
      <w:rFonts w:ascii="Tahoma" w:hAnsi="Tahoma" w:cs="Tahoma"/>
      <w:sz w:val="16"/>
      <w:szCs w:val="16"/>
    </w:rPr>
  </w:style>
  <w:style w:type="character" w:styleId="Strong">
    <w:name w:val="Strong"/>
    <w:basedOn w:val="DefaultParagraphFont"/>
    <w:uiPriority w:val="22"/>
    <w:qFormat/>
    <w:rsid w:val="008D62A8"/>
    <w:rPr>
      <w:b/>
      <w:bCs/>
    </w:rPr>
  </w:style>
  <w:style w:type="character" w:styleId="Hyperlink">
    <w:name w:val="Hyperlink"/>
    <w:uiPriority w:val="99"/>
    <w:rsid w:val="001B1AE7"/>
    <w:rPr>
      <w:rFonts w:cs="Times New Roman"/>
      <w:color w:val="0000FF"/>
      <w:u w:val="single"/>
    </w:rPr>
  </w:style>
  <w:style w:type="paragraph" w:customStyle="1" w:styleId="Default">
    <w:name w:val="Default"/>
    <w:rsid w:val="001B1AE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514198268">
      <w:bodyDiv w:val="1"/>
      <w:marLeft w:val="0"/>
      <w:marRight w:val="0"/>
      <w:marTop w:val="0"/>
      <w:marBottom w:val="0"/>
      <w:divBdr>
        <w:top w:val="none" w:sz="0" w:space="0" w:color="auto"/>
        <w:left w:val="none" w:sz="0" w:space="0" w:color="auto"/>
        <w:bottom w:val="none" w:sz="0" w:space="0" w:color="auto"/>
        <w:right w:val="none" w:sz="0" w:space="0" w:color="auto"/>
      </w:divBdr>
    </w:div>
    <w:div w:id="156999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witter.com/akbattafar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dr-anil-batta-9b998018?lipi=urn%3Ali%3Apage%3Ad_flagship3_profile_view_base_contact_details%3BkCcXSq3%2BRX%2B4hrsgTMcuvg%3D%3D" TargetMode="External"/><Relationship Id="rId5" Type="http://schemas.openxmlformats.org/officeDocument/2006/relationships/hyperlink" Target="mailto:akbattafarid@yahoo.co.in"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1</cp:revision>
  <dcterms:created xsi:type="dcterms:W3CDTF">2019-12-16T19:46:00Z</dcterms:created>
  <dcterms:modified xsi:type="dcterms:W3CDTF">2019-12-16T20:00:00Z</dcterms:modified>
</cp:coreProperties>
</file>