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BD8F0B" w14:textId="6824DED3" w:rsidR="002C0F2B" w:rsidRDefault="002C0F2B" w:rsidP="001F414A">
      <w:pPr>
        <w:jc w:val="both"/>
        <w:rPr>
          <w:sz w:val="22"/>
          <w:szCs w:val="22"/>
          <w:lang w:val="en-GB"/>
        </w:rPr>
      </w:pPr>
      <w:r>
        <w:rPr>
          <w:sz w:val="22"/>
          <w:szCs w:val="22"/>
          <w:lang w:val="en-GB"/>
        </w:rPr>
        <w:t xml:space="preserve">                                                                                                                       </w:t>
      </w:r>
      <w:r w:rsidR="003C11C8">
        <w:rPr>
          <w:noProof/>
          <w:sz w:val="22"/>
          <w:szCs w:val="22"/>
          <w:lang w:val="en-US" w:eastAsia="en-US"/>
        </w:rPr>
        <w:drawing>
          <wp:inline distT="0" distB="0" distL="0" distR="0" wp14:anchorId="18355DA7" wp14:editId="722DF535">
            <wp:extent cx="1110615" cy="1348105"/>
            <wp:effectExtent l="0" t="0" r="6985" b="0"/>
            <wp:docPr id="28" name="Picture 28" descr="../Dropbox/homeshare/others/Headshot/Praowpan%20Tansitpong%20Head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ropbox/homeshare/others/Headshot/Praowpan%20Tansitpong%20Headsho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0615" cy="1348105"/>
                    </a:xfrm>
                    <a:prstGeom prst="rect">
                      <a:avLst/>
                    </a:prstGeom>
                    <a:noFill/>
                    <a:ln>
                      <a:noFill/>
                    </a:ln>
                  </pic:spPr>
                </pic:pic>
              </a:graphicData>
            </a:graphic>
          </wp:inline>
        </w:drawing>
      </w:r>
    </w:p>
    <w:p w14:paraId="1D259348" w14:textId="77777777" w:rsidR="00920786" w:rsidRDefault="00AC3BCD" w:rsidP="00920786">
      <w:r>
        <w:rPr>
          <w:rFonts w:eastAsia="MS PGothic"/>
          <w:b/>
          <w:color w:val="000000"/>
          <w:sz w:val="28"/>
          <w:szCs w:val="28"/>
        </w:rPr>
        <w:t xml:space="preserve">Title: </w:t>
      </w:r>
      <w:r w:rsidR="00920786">
        <w:t>Decision pattern mining</w:t>
      </w:r>
      <w:r w:rsidR="00920786">
        <w:t xml:space="preserve"> in identifying violations of prescription guideline</w:t>
      </w:r>
      <w:r w:rsidR="00920786">
        <w:t xml:space="preserve"> </w:t>
      </w:r>
      <w:r w:rsidR="00920786">
        <w:t xml:space="preserve">from Big data </w:t>
      </w:r>
      <w:r w:rsidR="00920786">
        <w:t>Electronic Medical Records (EMRs)</w:t>
      </w:r>
    </w:p>
    <w:p w14:paraId="458FF56A" w14:textId="77777777" w:rsidR="00AC3BCD" w:rsidRDefault="00AC3BCD" w:rsidP="00AC3BCD">
      <w:pPr>
        <w:rPr>
          <w:rFonts w:eastAsia="MS PGothic"/>
          <w:b/>
          <w:color w:val="000000"/>
          <w:sz w:val="28"/>
          <w:szCs w:val="28"/>
        </w:rPr>
      </w:pPr>
    </w:p>
    <w:p w14:paraId="3EC6CF8E" w14:textId="77777777"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920786">
        <w:rPr>
          <w:rFonts w:eastAsia="MS PGothic" w:hAnsi="Arial"/>
          <w:color w:val="000000"/>
        </w:rPr>
        <w:t>Praowpan Tansitpong</w:t>
      </w:r>
    </w:p>
    <w:p w14:paraId="6C155193" w14:textId="77777777" w:rsidR="00AC3BCD" w:rsidRDefault="00AC3BCD" w:rsidP="00AC3BCD">
      <w:pPr>
        <w:rPr>
          <w:rFonts w:eastAsia="MS PGothic" w:hAnsi="Arial"/>
          <w:color w:val="000000"/>
        </w:rPr>
      </w:pPr>
      <w:r>
        <w:rPr>
          <w:b/>
          <w:sz w:val="28"/>
          <w:szCs w:val="28"/>
        </w:rPr>
        <w:t xml:space="preserve">                     </w:t>
      </w:r>
      <w:r w:rsidR="00920786">
        <w:rPr>
          <w:rFonts w:eastAsia="MS PGothic" w:hAnsi="Arial"/>
          <w:color w:val="000000"/>
        </w:rPr>
        <w:t>NIDA Business School</w:t>
      </w:r>
      <w:r>
        <w:rPr>
          <w:rFonts w:eastAsia="MS PGothic" w:hAnsi="Arial"/>
          <w:color w:val="000000"/>
        </w:rPr>
        <w:t xml:space="preserve">, </w:t>
      </w:r>
      <w:r w:rsidR="00920786">
        <w:rPr>
          <w:rFonts w:eastAsia="MS PGothic" w:hAnsi="Arial"/>
          <w:color w:val="000000"/>
        </w:rPr>
        <w:t>Bangkok 10240</w:t>
      </w:r>
      <w:r>
        <w:rPr>
          <w:rFonts w:eastAsia="MS PGothic" w:hAnsi="Arial"/>
          <w:color w:val="000000"/>
        </w:rPr>
        <w:t xml:space="preserve">, </w:t>
      </w:r>
      <w:r w:rsidR="00920786">
        <w:rPr>
          <w:rFonts w:eastAsia="MS PGothic" w:hAnsi="Arial"/>
          <w:color w:val="000000"/>
        </w:rPr>
        <w:t>Thailand</w:t>
      </w:r>
    </w:p>
    <w:p w14:paraId="08E77030" w14:textId="77777777" w:rsidR="00AC3BCD" w:rsidRDefault="00AC3BCD" w:rsidP="00AC3BCD">
      <w:pPr>
        <w:jc w:val="center"/>
        <w:rPr>
          <w:rFonts w:eastAsia="Batang"/>
          <w:color w:val="0000FF"/>
          <w:sz w:val="36"/>
          <w:szCs w:val="36"/>
        </w:rPr>
      </w:pPr>
    </w:p>
    <w:p w14:paraId="31C7979D" w14:textId="1B43C076" w:rsidR="00920786" w:rsidRPr="00920786" w:rsidRDefault="00920786" w:rsidP="00920786">
      <w:pPr>
        <w:ind w:firstLine="720"/>
        <w:jc w:val="both"/>
        <w:rPr>
          <w:rFonts w:eastAsia="MS PGothic"/>
          <w:color w:val="000000"/>
          <w:szCs w:val="32"/>
        </w:rPr>
      </w:pPr>
      <w:r w:rsidRPr="00920786">
        <w:rPr>
          <w:rFonts w:eastAsia="MS PGothic"/>
          <w:color w:val="000000"/>
          <w:szCs w:val="32"/>
        </w:rPr>
        <w:t xml:space="preserve">Decision in prescribing treatment for chronic disease is known for its challenges in healthcare management due to large variation of drug choice and various health benefit options. Combining national health coverage programs from universal coverage scheme, social security, and health benefits for government officer in Thailand, this study investigates health service equality in chronic disease patients mapping from electronic medical records. Physicians make decisions on behalf of patients to optimize treatment provide the best benefit for patients, however, some influences such as health administered organization may shape drug choice decision from preferred recommendation provided by health insurance program.  Drug choices can be imbalanced among factors such as drug options and types, repetitive physician’s decisions due to knowledge on drugs and prior experience. Records for diagnostic identification (ICD-10) and prescriptions were collected from eastern region of Thailand along with prescription guideline provided by public health administration. </w:t>
      </w:r>
      <w:r w:rsidRPr="00920786">
        <w:rPr>
          <w:color w:val="000000"/>
        </w:rPr>
        <w:t>The electronic records</w:t>
      </w:r>
      <w:r w:rsidR="000A0DEE">
        <w:rPr>
          <w:color w:val="000000"/>
        </w:rPr>
        <w:t xml:space="preserve"> of 150GB</w:t>
      </w:r>
      <w:bookmarkStart w:id="0" w:name="_GoBack"/>
      <w:bookmarkEnd w:id="0"/>
      <w:r w:rsidRPr="00920786">
        <w:rPr>
          <w:color w:val="000000"/>
        </w:rPr>
        <w:t xml:space="preserve"> were transferred from locally store database that includes 55,601,628 rows from 18 tables in Structured Query Language (SQL) format</w:t>
      </w:r>
      <w:r>
        <w:rPr>
          <w:rFonts w:eastAsia="MS PGothic"/>
          <w:color w:val="000000"/>
          <w:szCs w:val="32"/>
        </w:rPr>
        <w:t>. After ETL (Extraction, Transform, and Load) cleaning process, p</w:t>
      </w:r>
      <w:r w:rsidRPr="00920786">
        <w:rPr>
          <w:rFonts w:eastAsia="MS PGothic"/>
          <w:color w:val="000000"/>
          <w:szCs w:val="32"/>
        </w:rPr>
        <w:t>rescription frequency shows a long tail of repeating prescriptions. Most of the prescriptions was bein</w:t>
      </w:r>
      <w:r>
        <w:rPr>
          <w:rFonts w:eastAsia="MS PGothic"/>
          <w:color w:val="000000"/>
          <w:szCs w:val="32"/>
        </w:rPr>
        <w:t xml:space="preserve">g selected with less than 1% </w:t>
      </w:r>
      <w:r w:rsidRPr="00920786">
        <w:rPr>
          <w:rFonts w:eastAsia="MS PGothic"/>
          <w:color w:val="000000"/>
          <w:szCs w:val="32"/>
        </w:rPr>
        <w:t xml:space="preserve">of unique items were prescribed 20 times or </w:t>
      </w:r>
      <w:r>
        <w:rPr>
          <w:rFonts w:eastAsia="MS PGothic"/>
          <w:color w:val="000000"/>
          <w:szCs w:val="32"/>
        </w:rPr>
        <w:t>fewer</w:t>
      </w:r>
      <w:r w:rsidRPr="00920786">
        <w:rPr>
          <w:rFonts w:eastAsia="MS PGothic"/>
          <w:color w:val="000000"/>
          <w:szCs w:val="32"/>
        </w:rPr>
        <w:t xml:space="preserve">. The results from regression analysis also suggested that treatment costs are significantly </w:t>
      </w:r>
      <w:r>
        <w:rPr>
          <w:rFonts w:eastAsia="MS PGothic"/>
          <w:color w:val="000000"/>
          <w:szCs w:val="32"/>
        </w:rPr>
        <w:t>higher</w:t>
      </w:r>
      <w:r w:rsidRPr="00920786">
        <w:rPr>
          <w:rFonts w:eastAsia="MS PGothic"/>
          <w:color w:val="000000"/>
          <w:szCs w:val="32"/>
        </w:rPr>
        <w:t xml:space="preserve"> </w:t>
      </w:r>
      <w:r>
        <w:rPr>
          <w:rFonts w:eastAsia="MS PGothic"/>
          <w:color w:val="000000"/>
          <w:szCs w:val="32"/>
        </w:rPr>
        <w:t>in</w:t>
      </w:r>
      <w:r w:rsidRPr="00920786">
        <w:rPr>
          <w:rFonts w:eastAsia="MS PGothic"/>
          <w:color w:val="000000"/>
          <w:szCs w:val="32"/>
        </w:rPr>
        <w:t xml:space="preserve"> chronic disease </w:t>
      </w:r>
      <w:r>
        <w:rPr>
          <w:rFonts w:eastAsia="MS PGothic"/>
          <w:color w:val="000000"/>
          <w:szCs w:val="32"/>
        </w:rPr>
        <w:t>patients</w:t>
      </w:r>
      <w:r w:rsidRPr="00920786">
        <w:rPr>
          <w:rFonts w:eastAsia="MS PGothic"/>
          <w:color w:val="000000"/>
          <w:szCs w:val="32"/>
        </w:rPr>
        <w:t xml:space="preserve"> compared to other diseases. Prescriptions that violated prescription guideline did lower revenues for patients who hold universal coverage scheme, however, the violations generate greater revenue for social security and government health benefit holders. </w:t>
      </w:r>
    </w:p>
    <w:p w14:paraId="51102206" w14:textId="77777777" w:rsidR="00AC3BCD" w:rsidRDefault="00AC3BCD" w:rsidP="00F01887">
      <w:pPr>
        <w:ind w:firstLine="720"/>
        <w:jc w:val="both"/>
        <w:rPr>
          <w:color w:val="000000"/>
        </w:rPr>
      </w:pPr>
    </w:p>
    <w:p w14:paraId="72F61EA9" w14:textId="77777777" w:rsidR="00AC3BCD" w:rsidRDefault="00AC3BCD" w:rsidP="00AC3BCD">
      <w:pPr>
        <w:jc w:val="both"/>
        <w:rPr>
          <w:color w:val="000000"/>
        </w:rPr>
      </w:pPr>
    </w:p>
    <w:p w14:paraId="67033B78" w14:textId="77777777" w:rsidR="00AC3BCD" w:rsidRDefault="00AC3BCD" w:rsidP="00AC3BCD">
      <w:pPr>
        <w:jc w:val="both"/>
        <w:rPr>
          <w:b/>
        </w:rPr>
      </w:pPr>
      <w:r>
        <w:rPr>
          <w:b/>
        </w:rPr>
        <w:t>Biography</w:t>
      </w:r>
    </w:p>
    <w:p w14:paraId="020D5106" w14:textId="77777777" w:rsidR="00AC3BCD" w:rsidRDefault="00AC3BCD" w:rsidP="00AC3BCD">
      <w:pPr>
        <w:jc w:val="both"/>
        <w:rPr>
          <w:b/>
        </w:rPr>
      </w:pPr>
    </w:p>
    <w:p w14:paraId="53EA1245" w14:textId="77777777" w:rsidR="00920786" w:rsidRDefault="00920786" w:rsidP="00920786">
      <w:pPr>
        <w:jc w:val="both"/>
        <w:rPr>
          <w:lang w:val="en-US"/>
        </w:rPr>
      </w:pPr>
      <w:r w:rsidRPr="00276CC7">
        <w:rPr>
          <w:lang w:val="en-US"/>
        </w:rPr>
        <w:t>Praowpan Tansitpong, an Assistant Professor</w:t>
      </w:r>
      <w:r>
        <w:rPr>
          <w:lang w:val="en-US"/>
        </w:rPr>
        <w:t xml:space="preserve"> of Operations and Director of Accelerated MBA</w:t>
      </w:r>
      <w:r w:rsidRPr="00276CC7">
        <w:rPr>
          <w:lang w:val="en-US"/>
        </w:rPr>
        <w:t xml:space="preserve"> </w:t>
      </w:r>
      <w:r>
        <w:rPr>
          <w:lang w:val="en-US"/>
        </w:rPr>
        <w:t>at</w:t>
      </w:r>
      <w:r w:rsidRPr="00276CC7">
        <w:rPr>
          <w:lang w:val="en-US"/>
        </w:rPr>
        <w:t xml:space="preserve"> </w:t>
      </w:r>
      <w:r>
        <w:rPr>
          <w:lang w:val="en-US"/>
        </w:rPr>
        <w:t xml:space="preserve">NIDA Business School in Bangkok, Thailand. She is a </w:t>
      </w:r>
      <w:r w:rsidRPr="00276CC7">
        <w:rPr>
          <w:lang w:val="en-US"/>
        </w:rPr>
        <w:t xml:space="preserve">former </w:t>
      </w:r>
      <w:r w:rsidR="003C11C8">
        <w:rPr>
          <w:lang w:val="en-US"/>
        </w:rPr>
        <w:t xml:space="preserve">2016 </w:t>
      </w:r>
      <w:r>
        <w:rPr>
          <w:lang w:val="en-US"/>
        </w:rPr>
        <w:t xml:space="preserve">US-ASEAN </w:t>
      </w:r>
      <w:r w:rsidRPr="00276CC7">
        <w:rPr>
          <w:lang w:val="en-US"/>
        </w:rPr>
        <w:t xml:space="preserve">Fulbright Visiting Scholar at </w:t>
      </w:r>
      <w:r>
        <w:rPr>
          <w:lang w:val="en-US"/>
        </w:rPr>
        <w:t xml:space="preserve">School of Medicine, </w:t>
      </w:r>
      <w:r w:rsidRPr="00276CC7">
        <w:rPr>
          <w:lang w:val="en-US"/>
        </w:rPr>
        <w:t>University of Washington. She received a Ph.D. in Operations Management from Rensselaer Polytechnic Institute</w:t>
      </w:r>
      <w:r w:rsidR="003C11C8">
        <w:rPr>
          <w:lang w:val="en-US"/>
        </w:rPr>
        <w:t xml:space="preserve"> (2012)</w:t>
      </w:r>
      <w:r w:rsidRPr="00276CC7">
        <w:rPr>
          <w:lang w:val="en-US"/>
        </w:rPr>
        <w:t>, a Master of Science in Innovation Management and Entrepreneurship from Brown University</w:t>
      </w:r>
      <w:r w:rsidR="003C11C8">
        <w:rPr>
          <w:lang w:val="en-US"/>
        </w:rPr>
        <w:t xml:space="preserve"> (2008)</w:t>
      </w:r>
      <w:r w:rsidRPr="00276CC7">
        <w:rPr>
          <w:lang w:val="en-US"/>
        </w:rPr>
        <w:t>, and a Bachelor degree in Engineering from Chulalongkorn University in Thailand</w:t>
      </w:r>
      <w:r w:rsidR="003C11C8">
        <w:rPr>
          <w:lang w:val="en-US"/>
        </w:rPr>
        <w:t xml:space="preserve"> (2007)</w:t>
      </w:r>
      <w:r w:rsidRPr="00276CC7">
        <w:rPr>
          <w:lang w:val="en-US"/>
        </w:rPr>
        <w:t>. Her research in</w:t>
      </w:r>
      <w:r>
        <w:rPr>
          <w:lang w:val="en-US"/>
        </w:rPr>
        <w:t xml:space="preserve">terests bridge among interface of </w:t>
      </w:r>
      <w:r w:rsidRPr="00276CC7">
        <w:rPr>
          <w:lang w:val="en-US"/>
        </w:rPr>
        <w:t xml:space="preserve">disciplines </w:t>
      </w:r>
      <w:r>
        <w:rPr>
          <w:lang w:val="en-US"/>
        </w:rPr>
        <w:t>in identifying</w:t>
      </w:r>
      <w:r w:rsidRPr="00276CC7">
        <w:rPr>
          <w:lang w:val="en-US"/>
        </w:rPr>
        <w:t xml:space="preserve"> underlying patterns of decisions, behaviors, options, movements, </w:t>
      </w:r>
      <w:r>
        <w:rPr>
          <w:lang w:val="en-US"/>
        </w:rPr>
        <w:t xml:space="preserve">and </w:t>
      </w:r>
      <w:r w:rsidRPr="00276CC7">
        <w:rPr>
          <w:lang w:val="en-US"/>
        </w:rPr>
        <w:t>diversities</w:t>
      </w:r>
      <w:r>
        <w:rPr>
          <w:lang w:val="en-US"/>
        </w:rPr>
        <w:t xml:space="preserve">. Her </w:t>
      </w:r>
      <w:r w:rsidRPr="00276CC7">
        <w:rPr>
          <w:lang w:val="en-US"/>
        </w:rPr>
        <w:t xml:space="preserve">research scope </w:t>
      </w:r>
      <w:r>
        <w:rPr>
          <w:lang w:val="en-US"/>
        </w:rPr>
        <w:t>covers</w:t>
      </w:r>
      <w:r w:rsidRPr="00276CC7">
        <w:rPr>
          <w:lang w:val="en-US"/>
        </w:rPr>
        <w:t xml:space="preserve"> </w:t>
      </w:r>
      <w:r w:rsidR="003C11C8">
        <w:rPr>
          <w:lang w:val="en-US"/>
        </w:rPr>
        <w:t xml:space="preserve">spectrums of </w:t>
      </w:r>
      <w:r w:rsidRPr="00276CC7">
        <w:rPr>
          <w:lang w:val="en-US"/>
        </w:rPr>
        <w:t xml:space="preserve">airline, tourism, </w:t>
      </w:r>
      <w:r w:rsidR="003C11C8">
        <w:rPr>
          <w:lang w:val="en-US"/>
        </w:rPr>
        <w:t>and</w:t>
      </w:r>
      <w:r w:rsidRPr="00276CC7">
        <w:rPr>
          <w:lang w:val="en-US"/>
        </w:rPr>
        <w:t xml:space="preserve"> healthcare industry.</w:t>
      </w:r>
    </w:p>
    <w:p w14:paraId="55CBB8A9" w14:textId="77777777" w:rsidR="00AC3BCD" w:rsidRPr="00920786" w:rsidRDefault="00AC3BCD" w:rsidP="00920786">
      <w:pPr>
        <w:jc w:val="both"/>
        <w:rPr>
          <w:lang w:val="en-US"/>
        </w:rPr>
      </w:pPr>
    </w:p>
    <w:p w14:paraId="037802D7" w14:textId="77777777"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920786">
        <w:rPr>
          <w:lang w:val="en-NZ"/>
        </w:rPr>
        <w:t>Praowpan Tansitpong</w:t>
      </w:r>
      <w:r w:rsidRPr="008A690F">
        <w:rPr>
          <w:lang w:val="en-NZ"/>
        </w:rPr>
        <w:br/>
        <w:t>Contact number:</w:t>
      </w:r>
      <w:r w:rsidR="003C11C8">
        <w:rPr>
          <w:lang w:val="en-NZ"/>
        </w:rPr>
        <w:t xml:space="preserve"> (+66)-02727-3847</w:t>
      </w:r>
      <w:r w:rsidRPr="008A690F">
        <w:rPr>
          <w:lang w:val="en-NZ"/>
        </w:rPr>
        <w:br/>
      </w:r>
      <w:r w:rsidRPr="008A690F">
        <w:rPr>
          <w:lang w:val="en-NZ"/>
        </w:rPr>
        <w:lastRenderedPageBreak/>
        <w:t>Twitter account:</w:t>
      </w:r>
      <w:r w:rsidRPr="008A690F">
        <w:rPr>
          <w:lang w:val="en-NZ"/>
        </w:rPr>
        <w:br/>
        <w:t>Linked In account:</w:t>
      </w:r>
      <w:r w:rsidR="003C11C8">
        <w:rPr>
          <w:lang w:val="en-NZ"/>
        </w:rPr>
        <w:t xml:space="preserve"> Praowpan Tansitpong</w:t>
      </w:r>
    </w:p>
    <w:p w14:paraId="2E11A49C" w14:textId="77777777"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w:t>
      </w:r>
      <w:r w:rsidRPr="003C11C8">
        <w:rPr>
          <w:strike/>
          <w:lang w:val="en-NZ"/>
        </w:rPr>
        <w:t>/ Poster</w:t>
      </w:r>
      <w:r w:rsidR="00085B88" w:rsidRPr="003C11C8">
        <w:rPr>
          <w:strike/>
          <w:lang w:val="en-NZ"/>
        </w:rPr>
        <w:t xml:space="preserve"> presentation</w:t>
      </w:r>
      <w:r w:rsidRPr="008A690F">
        <w:rPr>
          <w:lang w:val="en-NZ"/>
        </w:rPr>
        <w:t>)</w:t>
      </w:r>
      <w:r w:rsidR="00DA581F">
        <w:rPr>
          <w:lang w:val="en-NZ"/>
        </w:rPr>
        <w:br/>
      </w:r>
    </w:p>
    <w:p w14:paraId="75E4B87B" w14:textId="77777777" w:rsidR="00AD6315" w:rsidRDefault="00AD6315" w:rsidP="00AC3BCD">
      <w:pPr>
        <w:autoSpaceDE w:val="0"/>
        <w:autoSpaceDN w:val="0"/>
        <w:adjustRightInd w:val="0"/>
        <w:rPr>
          <w:lang w:val="en-NZ"/>
        </w:rPr>
      </w:pPr>
    </w:p>
    <w:p w14:paraId="62862F48" w14:textId="77777777" w:rsidR="00AD6315" w:rsidRDefault="00AD6315" w:rsidP="00AC3BCD">
      <w:pPr>
        <w:autoSpaceDE w:val="0"/>
        <w:autoSpaceDN w:val="0"/>
        <w:adjustRightInd w:val="0"/>
        <w:rPr>
          <w:lang w:val="en-NZ"/>
        </w:rPr>
      </w:pPr>
    </w:p>
    <w:p w14:paraId="50D0CCE0" w14:textId="77777777" w:rsidR="00AD6315" w:rsidRDefault="00AD6315" w:rsidP="00AC3BCD">
      <w:pPr>
        <w:autoSpaceDE w:val="0"/>
        <w:autoSpaceDN w:val="0"/>
        <w:adjustRightInd w:val="0"/>
        <w:rPr>
          <w:lang w:val="en-NZ"/>
        </w:rPr>
      </w:pPr>
    </w:p>
    <w:p w14:paraId="7550808B" w14:textId="77777777" w:rsidR="00AD6315" w:rsidRDefault="00AD6315" w:rsidP="00AC3BCD">
      <w:pPr>
        <w:autoSpaceDE w:val="0"/>
        <w:autoSpaceDN w:val="0"/>
        <w:adjustRightInd w:val="0"/>
        <w:rPr>
          <w:lang w:val="en-NZ"/>
        </w:rPr>
      </w:pPr>
    </w:p>
    <w:p w14:paraId="2C60462A" w14:textId="77777777" w:rsidR="00AD6315" w:rsidRDefault="00AD6315" w:rsidP="00AC3BCD">
      <w:pPr>
        <w:autoSpaceDE w:val="0"/>
        <w:autoSpaceDN w:val="0"/>
        <w:adjustRightInd w:val="0"/>
        <w:rPr>
          <w:lang w:val="en-NZ"/>
        </w:rPr>
      </w:pPr>
    </w:p>
    <w:p w14:paraId="047081DE" w14:textId="77777777" w:rsidR="00AD6315" w:rsidRDefault="00AD6315" w:rsidP="00AC3BCD">
      <w:pPr>
        <w:autoSpaceDE w:val="0"/>
        <w:autoSpaceDN w:val="0"/>
        <w:adjustRightInd w:val="0"/>
        <w:rPr>
          <w:lang w:val="en-NZ"/>
        </w:rPr>
      </w:pPr>
    </w:p>
    <w:p w14:paraId="6B32D57F" w14:textId="77777777"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4C7A9B" w14:textId="77777777" w:rsidR="00515AC9" w:rsidRDefault="00515AC9" w:rsidP="00671A59">
      <w:r>
        <w:separator/>
      </w:r>
    </w:p>
  </w:endnote>
  <w:endnote w:type="continuationSeparator" w:id="0">
    <w:p w14:paraId="15674080" w14:textId="77777777" w:rsidR="00515AC9" w:rsidRDefault="00515AC9"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altName w:val="Telugu Sangam MN"/>
    <w:panose1 w:val="00000000000000000000"/>
    <w:charset w:val="01"/>
    <w:family w:val="roman"/>
    <w:notTrueType/>
    <w:pitch w:val="variable"/>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Batang">
    <w:panose1 w:val="02030600000101010101"/>
    <w:charset w:val="81"/>
    <w:family w:val="auto"/>
    <w:pitch w:val="variable"/>
    <w:sig w:usb0="B00002AF" w:usb1="69D77CFB" w:usb2="00000030" w:usb3="00000000" w:csb0="0008009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96B431" w14:textId="77777777" w:rsidR="00AD6315" w:rsidRDefault="00AD631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5A58DA" w14:textId="77777777" w:rsidR="00AD6315" w:rsidRDefault="00AD631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F5EAB8" w14:textId="77777777" w:rsidR="00AD6315" w:rsidRDefault="00AD631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450CDB" w14:textId="77777777" w:rsidR="00515AC9" w:rsidRDefault="00515AC9" w:rsidP="00671A59">
      <w:r>
        <w:separator/>
      </w:r>
    </w:p>
  </w:footnote>
  <w:footnote w:type="continuationSeparator" w:id="0">
    <w:p w14:paraId="2481C6C8" w14:textId="77777777" w:rsidR="00515AC9" w:rsidRDefault="00515AC9"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B3659" w14:textId="77777777" w:rsidR="007F0333" w:rsidRPr="00671A59" w:rsidRDefault="007F0333">
    <w:pPr>
      <w:pStyle w:val="Header"/>
      <w:rPr>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BCB194" w14:textId="77777777" w:rsidR="00AD6315" w:rsidRDefault="00AD631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8EEB48" w14:textId="77777777" w:rsidR="00AD6315" w:rsidRDefault="00AD631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2696B3D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6"/>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0DEE"/>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3C11C8"/>
    <w:rsid w:val="004775E3"/>
    <w:rsid w:val="0049217F"/>
    <w:rsid w:val="004A262E"/>
    <w:rsid w:val="004A2CA1"/>
    <w:rsid w:val="004B3B30"/>
    <w:rsid w:val="00505DA1"/>
    <w:rsid w:val="00515AC9"/>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20786"/>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3A52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25A84-B5B1-404B-ACF5-9402972F5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485</Words>
  <Characters>2766</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3245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2019-12-10T04:02:00Z</dcterms:created>
  <dcterms:modified xsi:type="dcterms:W3CDTF">2019-12-10T04:03:00Z</dcterms:modified>
</cp:coreProperties>
</file>