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6A75B8"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A92540">
                            <w:pPr>
                              <w:rPr>
                                <w:b/>
                                <w:color w:val="0000FF"/>
                                <w:lang w:val="en-IN"/>
                              </w:rPr>
                            </w:pPr>
                            <w:r>
                              <w:rPr>
                                <w:b/>
                                <w:noProof/>
                                <w:color w:val="0000FF"/>
                                <w:lang w:eastAsia="en-US"/>
                              </w:rPr>
                              <w:drawing>
                                <wp:inline distT="0" distB="0" distL="0" distR="0" wp14:anchorId="71A66F96" wp14:editId="1913CDB2">
                                  <wp:extent cx="1581106" cy="1370717"/>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1106" cy="1370717"/>
                                          </a:xfrm>
                                          <a:prstGeom prst="rect">
                                            <a:avLst/>
                                          </a:prstGeom>
                                          <a:noFill/>
                                          <a:ln>
                                            <a:noFill/>
                                          </a:ln>
                                        </pic:spPr>
                                      </pic:pic>
                                    </a:graphicData>
                                  </a:graphic>
                                </wp:inline>
                              </w:drawing>
                            </w:r>
                            <w:r w:rsidR="00AF61EB" w:rsidRPr="00B03DB8">
                              <w:rPr>
                                <w:b/>
                                <w:color w:val="0000FF"/>
                                <w:lang w:val="en-IN"/>
                              </w:rPr>
                              <w:t>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Pr="00B03DB8" w:rsidRDefault="00A92540">
                      <w:pPr>
                        <w:rPr>
                          <w:b/>
                          <w:color w:val="0000FF"/>
                          <w:lang w:val="en-IN"/>
                        </w:rPr>
                      </w:pPr>
                      <w:r>
                        <w:rPr>
                          <w:b/>
                          <w:noProof/>
                          <w:color w:val="0000FF"/>
                          <w:lang w:eastAsia="en-US"/>
                        </w:rPr>
                        <w:drawing>
                          <wp:inline distT="0" distB="0" distL="0" distR="0" wp14:anchorId="71A66F96" wp14:editId="1913CDB2">
                            <wp:extent cx="1581106" cy="1370717"/>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1106" cy="1370717"/>
                                    </a:xfrm>
                                    <a:prstGeom prst="rect">
                                      <a:avLst/>
                                    </a:prstGeom>
                                    <a:noFill/>
                                    <a:ln>
                                      <a:noFill/>
                                    </a:ln>
                                  </pic:spPr>
                                </pic:pic>
                              </a:graphicData>
                            </a:graphic>
                          </wp:inline>
                        </w:drawing>
                      </w:r>
                      <w:r w:rsidR="00AF61EB" w:rsidRPr="00B03DB8">
                        <w:rPr>
                          <w:b/>
                          <w:color w:val="0000FF"/>
                          <w:lang w:val="en-IN"/>
                        </w:rPr>
                        <w:t>r Logo here</w:t>
                      </w:r>
                    </w:p>
                  </w:txbxContent>
                </v:textbox>
              </v:roundrect>
            </w:pict>
          </mc:Fallback>
        </mc:AlternateContent>
      </w:r>
      <w:r w:rsidR="00A92540">
        <w:rPr>
          <w:rFonts w:eastAsia="MS PGothic"/>
          <w:b/>
          <w:noProof/>
          <w:color w:val="000000"/>
          <w:sz w:val="28"/>
          <w:szCs w:val="28"/>
          <w:lang w:eastAsia="en-US"/>
        </w:rPr>
        <w:drawing>
          <wp:inline distT="0" distB="0" distL="0" distR="0">
            <wp:extent cx="1688219" cy="1628775"/>
            <wp:effectExtent l="0" t="0" r="7620" b="0"/>
            <wp:docPr id="4" name="Picture 4" descr="C:\Users\new\Pictures\heba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w\Pictures\heba pictur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9389" cy="1629903"/>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847CC0" w:rsidRDefault="00074C9C" w:rsidP="00847CC0">
      <w:pPr>
        <w:autoSpaceDE w:val="0"/>
        <w:autoSpaceDN w:val="0"/>
        <w:adjustRightInd w:val="0"/>
        <w:jc w:val="center"/>
        <w:rPr>
          <w:b/>
          <w:bCs/>
          <w:sz w:val="32"/>
          <w:szCs w:val="32"/>
        </w:rPr>
      </w:pPr>
      <w:r w:rsidRPr="00327F9B">
        <w:rPr>
          <w:rFonts w:eastAsia="MS PGothic"/>
          <w:b/>
          <w:color w:val="000000"/>
          <w:sz w:val="28"/>
          <w:szCs w:val="28"/>
        </w:rPr>
        <w:t xml:space="preserve">Title: </w:t>
      </w:r>
      <w:r w:rsidR="00847CC0">
        <w:rPr>
          <w:b/>
          <w:bCs/>
          <w:sz w:val="32"/>
          <w:szCs w:val="32"/>
        </w:rPr>
        <w:t xml:space="preserve">Effect of dietary chitosan on </w:t>
      </w:r>
      <w:r w:rsidR="00847CC0">
        <w:rPr>
          <w:b/>
          <w:bCs/>
          <w:i/>
          <w:iCs/>
          <w:color w:val="000000"/>
          <w:sz w:val="32"/>
          <w:szCs w:val="32"/>
          <w:lang w:bidi="ar-EG"/>
        </w:rPr>
        <w:t>Dicentrarchus labrax</w:t>
      </w:r>
      <w:r w:rsidR="00847CC0">
        <w:rPr>
          <w:b/>
          <w:bCs/>
          <w:color w:val="000000"/>
          <w:sz w:val="32"/>
          <w:szCs w:val="32"/>
          <w:lang w:bidi="ar-EG"/>
        </w:rPr>
        <w:t xml:space="preserve"> weaning </w:t>
      </w:r>
      <w:r w:rsidR="00847CC0">
        <w:rPr>
          <w:b/>
          <w:bCs/>
          <w:sz w:val="32"/>
          <w:szCs w:val="32"/>
        </w:rPr>
        <w:t xml:space="preserve">and challenged with </w:t>
      </w:r>
      <w:r w:rsidR="00847CC0">
        <w:rPr>
          <w:b/>
          <w:bCs/>
          <w:i/>
          <w:iCs/>
          <w:sz w:val="32"/>
          <w:szCs w:val="32"/>
        </w:rPr>
        <w:t>Aeromonas</w:t>
      </w:r>
      <w:r w:rsidR="00847CC0">
        <w:rPr>
          <w:b/>
          <w:bCs/>
          <w:sz w:val="32"/>
          <w:szCs w:val="32"/>
        </w:rPr>
        <w:t xml:space="preserve"> </w:t>
      </w:r>
      <w:r w:rsidR="00847CC0">
        <w:rPr>
          <w:b/>
          <w:bCs/>
          <w:i/>
          <w:iCs/>
          <w:sz w:val="32"/>
          <w:szCs w:val="32"/>
        </w:rPr>
        <w:t>hydrophila</w:t>
      </w:r>
    </w:p>
    <w:p w:rsidR="00074C9C" w:rsidRPr="00327F9B" w:rsidRDefault="00074C9C" w:rsidP="00847CC0">
      <w:pPr>
        <w:rPr>
          <w:rFonts w:eastAsia="MS PGothic"/>
          <w:b/>
          <w:color w:val="000000"/>
          <w:sz w:val="28"/>
          <w:szCs w:val="28"/>
        </w:rPr>
      </w:pPr>
    </w:p>
    <w:p w:rsidR="008E2F78" w:rsidRDefault="005B4B32" w:rsidP="007C3487">
      <w:pPr>
        <w:spacing w:after="120"/>
        <w:jc w:val="center"/>
        <w:rPr>
          <w:rFonts w:eastAsia="MS PGothic" w:hAnsi="Arial"/>
          <w:color w:val="000000"/>
        </w:rPr>
      </w:pPr>
      <w:r w:rsidRPr="00327F9B">
        <w:rPr>
          <w:rFonts w:eastAsia="MS PGothic" w:hAnsi="Arial"/>
          <w:color w:val="000000"/>
        </w:rPr>
        <w:t xml:space="preserve">Name: </w:t>
      </w:r>
      <w:r w:rsidR="00847CC0">
        <w:rPr>
          <w:b/>
          <w:bCs/>
        </w:rPr>
        <w:t>Heba S. El-Sayed</w:t>
      </w:r>
      <w:r w:rsidR="00847CC0">
        <w:rPr>
          <w:b/>
          <w:bCs/>
          <w:vertAlign w:val="superscript"/>
        </w:rPr>
        <w:t>1</w:t>
      </w:r>
      <w:r w:rsidR="00847CC0">
        <w:rPr>
          <w:b/>
          <w:bCs/>
        </w:rPr>
        <w:t xml:space="preserve"> and Khouloud M. Barakat</w:t>
      </w:r>
      <w:r w:rsidR="00847CC0">
        <w:rPr>
          <w:b/>
          <w:bCs/>
          <w:vertAlign w:val="superscript"/>
        </w:rPr>
        <w:t>2</w:t>
      </w:r>
      <w:r w:rsidR="00847CC0">
        <w:rPr>
          <w:b/>
          <w:bCs/>
          <w:vertAlign w:val="superscript"/>
        </w:rPr>
        <w:t xml:space="preserve"> </w:t>
      </w:r>
    </w:p>
    <w:p w:rsidR="00847CC0" w:rsidRPr="00847CC0" w:rsidRDefault="00DC433A" w:rsidP="007C3487">
      <w:pPr>
        <w:jc w:val="center"/>
        <w:rPr>
          <w:rFonts w:eastAsia="MS PGothic" w:hAnsi="Arial"/>
          <w:b/>
          <w:bCs/>
          <w:color w:val="000000"/>
          <w:sz w:val="22"/>
          <w:szCs w:val="22"/>
        </w:rPr>
      </w:pPr>
      <w:r w:rsidRPr="00847CC0">
        <w:rPr>
          <w:b/>
          <w:bCs/>
          <w:sz w:val="22"/>
          <w:szCs w:val="22"/>
        </w:rPr>
        <w:t xml:space="preserve">        </w:t>
      </w:r>
      <w:r w:rsidR="00847CC0" w:rsidRPr="00847CC0">
        <w:rPr>
          <w:b/>
          <w:bCs/>
          <w:sz w:val="22"/>
          <w:szCs w:val="22"/>
        </w:rPr>
        <w:t>National Institute of Oceanography &amp; Fisheries, Alexandria, Egypt</w:t>
      </w:r>
    </w:p>
    <w:p w:rsidR="00DC433A" w:rsidRPr="00847CC0" w:rsidRDefault="00DC433A" w:rsidP="00847CC0">
      <w:pPr>
        <w:rPr>
          <w:rFonts w:eastAsia="MS PGothic" w:hAnsi="Arial"/>
          <w:b/>
          <w:bCs/>
          <w:color w:val="000000"/>
          <w:sz w:val="22"/>
          <w:szCs w:val="22"/>
        </w:rPr>
      </w:pPr>
    </w:p>
    <w:p w:rsidR="00DC433A" w:rsidRPr="00D81022" w:rsidRDefault="00DC433A" w:rsidP="00DC433A">
      <w:pPr>
        <w:jc w:val="center"/>
        <w:rPr>
          <w:color w:val="0000FF"/>
          <w:sz w:val="36"/>
          <w:szCs w:val="36"/>
        </w:rPr>
      </w:pPr>
    </w:p>
    <w:p w:rsidR="00847CC0" w:rsidRPr="00532847" w:rsidRDefault="00847CC0" w:rsidP="00532847">
      <w:pPr>
        <w:autoSpaceDE w:val="0"/>
        <w:autoSpaceDN w:val="0"/>
        <w:adjustRightInd w:val="0"/>
        <w:spacing w:line="276" w:lineRule="auto"/>
        <w:ind w:firstLine="720"/>
        <w:jc w:val="both"/>
        <w:rPr>
          <w:sz w:val="22"/>
          <w:szCs w:val="22"/>
        </w:rPr>
      </w:pPr>
      <w:r w:rsidRPr="00532847">
        <w:rPr>
          <w:sz w:val="22"/>
          <w:szCs w:val="22"/>
        </w:rPr>
        <w:t>Effect of different dietary squilla chitosan (Csq) concentrations: 0 (control), 0.5, 1 and 2g /100g diets was studied for fed  and control disease fed groups of sea bass (</w:t>
      </w:r>
      <w:r w:rsidRPr="00532847">
        <w:rPr>
          <w:i/>
          <w:iCs/>
          <w:color w:val="000000"/>
          <w:sz w:val="22"/>
          <w:szCs w:val="22"/>
          <w:lang w:bidi="ar-EG"/>
        </w:rPr>
        <w:t>Dicentrarchus labrax)</w:t>
      </w:r>
      <w:r w:rsidRPr="00532847">
        <w:rPr>
          <w:sz w:val="22"/>
          <w:szCs w:val="22"/>
        </w:rPr>
        <w:t xml:space="preserve"> post larvae. Sea bass with an average initial weight of 50± 2 mg and total length of 8 ± 2 mm were fed diets for a period of 20 days. Larvae were challenged with </w:t>
      </w:r>
      <w:r w:rsidRPr="00532847">
        <w:rPr>
          <w:i/>
          <w:iCs/>
          <w:sz w:val="22"/>
          <w:szCs w:val="22"/>
        </w:rPr>
        <w:t xml:space="preserve">Aeromonas hydrophila </w:t>
      </w:r>
      <w:r w:rsidRPr="00532847">
        <w:rPr>
          <w:sz w:val="22"/>
          <w:szCs w:val="22"/>
        </w:rPr>
        <w:t xml:space="preserve">after 5 feeding days, in order to monitor the response of the Csq fed larvae within the stress conditions. Larvae survival %, mean total length (TL), width (W), total weight (TW), total weight gain (TWG), average daily weight (ADG) and specific growth rate (SGR) were recorded as morphometric measurements compared to the control group. </w:t>
      </w:r>
    </w:p>
    <w:p w:rsidR="00847CC0" w:rsidRPr="00532847" w:rsidRDefault="00847CC0" w:rsidP="00532847">
      <w:pPr>
        <w:autoSpaceDE w:val="0"/>
        <w:autoSpaceDN w:val="0"/>
        <w:adjustRightInd w:val="0"/>
        <w:spacing w:line="276" w:lineRule="auto"/>
        <w:jc w:val="both"/>
        <w:rPr>
          <w:rFonts w:ascii="TimesNewRoman,Bold" w:hAnsi="TimesNewRoman,Bold" w:cs="TimesNewRoman,Bold"/>
          <w:b/>
          <w:bCs/>
          <w:sz w:val="22"/>
          <w:szCs w:val="22"/>
        </w:rPr>
      </w:pPr>
      <w:r w:rsidRPr="00532847">
        <w:rPr>
          <w:sz w:val="22"/>
          <w:szCs w:val="22"/>
        </w:rPr>
        <w:t xml:space="preserve">Survival percentages were significantly showing 94.5 ±0.5% for the fed group and 80.5±0.5% for challenged group, both; using 1g chitosan at </w:t>
      </w:r>
      <w:r w:rsidRPr="00532847">
        <w:rPr>
          <w:i/>
          <w:iCs/>
          <w:sz w:val="22"/>
          <w:szCs w:val="22"/>
        </w:rPr>
        <w:t xml:space="preserve">P </w:t>
      </w:r>
      <w:r w:rsidRPr="00532847">
        <w:rPr>
          <w:sz w:val="22"/>
          <w:szCs w:val="22"/>
        </w:rPr>
        <w:t xml:space="preserve">&lt; 0.05. Growth performance of weaning and challenged </w:t>
      </w:r>
      <w:r w:rsidRPr="00532847">
        <w:rPr>
          <w:i/>
          <w:iCs/>
          <w:sz w:val="22"/>
          <w:szCs w:val="22"/>
        </w:rPr>
        <w:t>Dicentrarchus labrax</w:t>
      </w:r>
      <w:r w:rsidRPr="00532847">
        <w:rPr>
          <w:sz w:val="22"/>
          <w:szCs w:val="22"/>
        </w:rPr>
        <w:t xml:space="preserve"> post-larvae treated with different chitosan levels showing the highest values at 1g/100g diet as an effective concentration. The control group displayed the decreased performance in all assayed parameters with the coincidental decrease in the survival and specific growth rates. Lowest growth performance was also observed at 2g/100g diet. Thus, the incorporation of chitosan at a level of 1g in fish diet enhanced the performance and reduced the fish mortality under stress conditions.</w:t>
      </w:r>
      <w:r w:rsidRPr="00532847">
        <w:rPr>
          <w:rFonts w:ascii="TimesNewRoman,Bold" w:hAnsi="TimesNewRoman,Bold" w:cs="TimesNewRoman,Bold"/>
          <w:b/>
          <w:bCs/>
          <w:sz w:val="22"/>
          <w:szCs w:val="22"/>
        </w:rPr>
        <w:t xml:space="preserve"> </w:t>
      </w:r>
    </w:p>
    <w:p w:rsidR="00847CC0" w:rsidRPr="00532847" w:rsidRDefault="00847CC0" w:rsidP="00532847">
      <w:pPr>
        <w:autoSpaceDE w:val="0"/>
        <w:autoSpaceDN w:val="0"/>
        <w:adjustRightInd w:val="0"/>
        <w:spacing w:line="276" w:lineRule="auto"/>
        <w:jc w:val="both"/>
        <w:rPr>
          <w:rFonts w:ascii="TimesNewRoman,Bold" w:hAnsi="TimesNewRoman,Bold" w:cs="TimesNewRoman,Bold"/>
          <w:b/>
          <w:bCs/>
          <w:sz w:val="22"/>
          <w:szCs w:val="22"/>
        </w:rPr>
      </w:pPr>
      <w:r w:rsidRPr="00532847">
        <w:rPr>
          <w:rFonts w:ascii="TimesNewRoman,Bold" w:hAnsi="TimesNewRoman,Bold" w:cs="TimesNewRoman,Bold"/>
          <w:b/>
          <w:bCs/>
          <w:sz w:val="22"/>
          <w:szCs w:val="22"/>
        </w:rPr>
        <w:t>Keywords:</w:t>
      </w:r>
      <w:r w:rsidRPr="00532847">
        <w:rPr>
          <w:b/>
          <w:bCs/>
          <w:i/>
          <w:iCs/>
          <w:color w:val="000000"/>
          <w:sz w:val="22"/>
          <w:szCs w:val="22"/>
          <w:lang w:bidi="ar-EG"/>
        </w:rPr>
        <w:t xml:space="preserve"> </w:t>
      </w:r>
      <w:r w:rsidRPr="00532847">
        <w:rPr>
          <w:rFonts w:ascii="TimesNewRoman,Bold" w:hAnsi="TimesNewRoman,Bold" w:cs="TimesNewRoman,Bold"/>
          <w:sz w:val="22"/>
          <w:szCs w:val="22"/>
        </w:rPr>
        <w:t>Chitosan</w:t>
      </w:r>
      <w:r w:rsidRPr="00532847">
        <w:rPr>
          <w:color w:val="000000"/>
          <w:sz w:val="22"/>
          <w:szCs w:val="22"/>
          <w:lang w:bidi="ar-EG"/>
        </w:rPr>
        <w:t xml:space="preserve">, </w:t>
      </w:r>
      <w:r w:rsidRPr="00532847">
        <w:rPr>
          <w:i/>
          <w:iCs/>
          <w:color w:val="000000"/>
          <w:sz w:val="22"/>
          <w:szCs w:val="22"/>
          <w:lang w:bidi="ar-EG"/>
        </w:rPr>
        <w:t>Dicentrarchus labrax</w:t>
      </w:r>
      <w:r w:rsidRPr="00532847">
        <w:rPr>
          <w:rFonts w:ascii="TimesNewRoman,Bold" w:hAnsi="TimesNewRoman,Bold" w:cs="TimesNewRoman,Bold"/>
          <w:sz w:val="22"/>
          <w:szCs w:val="22"/>
        </w:rPr>
        <w:t xml:space="preserve"> larvae, growth performance, </w:t>
      </w:r>
      <w:r w:rsidRPr="00532847">
        <w:rPr>
          <w:sz w:val="22"/>
          <w:szCs w:val="22"/>
        </w:rPr>
        <w:t>infection.</w:t>
      </w:r>
    </w:p>
    <w:p w:rsidR="00847CC0" w:rsidRPr="00532847" w:rsidRDefault="00847CC0" w:rsidP="00532847">
      <w:pPr>
        <w:autoSpaceDE w:val="0"/>
        <w:autoSpaceDN w:val="0"/>
        <w:adjustRightInd w:val="0"/>
        <w:spacing w:line="276" w:lineRule="auto"/>
        <w:ind w:firstLine="720"/>
        <w:jc w:val="both"/>
        <w:rPr>
          <w:sz w:val="22"/>
          <w:szCs w:val="22"/>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532847" w:rsidP="00600729">
      <w:pPr>
        <w:jc w:val="both"/>
      </w:pPr>
      <w:r>
        <w:t>Heba Saad El-Sayed</w:t>
      </w:r>
      <w:r w:rsidR="00D841B1">
        <w:t xml:space="preserve"> has completed </w:t>
      </w:r>
      <w:r>
        <w:t>her</w:t>
      </w:r>
      <w:r w:rsidR="00D841B1">
        <w:t xml:space="preserve"> </w:t>
      </w:r>
      <w:r w:rsidR="00A50C1E">
        <w:t>PhD</w:t>
      </w:r>
      <w:r w:rsidR="00D841B1">
        <w:t xml:space="preserve"> at </w:t>
      </w:r>
      <w:r>
        <w:t>2007</w:t>
      </w:r>
      <w:r w:rsidR="00D841B1">
        <w:t xml:space="preserve"> from </w:t>
      </w:r>
      <w:r>
        <w:t xml:space="preserve">Alexandria </w:t>
      </w:r>
      <w:r w:rsidR="00D841B1">
        <w:t xml:space="preserve">University and postdoctoral studies from </w:t>
      </w:r>
      <w:r w:rsidRPr="00532847">
        <w:t>National Institute of Oceanography and Fisheries</w:t>
      </w:r>
      <w:r w:rsidR="00600729">
        <w:t xml:space="preserve"> (NOIF)</w:t>
      </w:r>
      <w:r w:rsidR="00D841B1">
        <w:t>.</w:t>
      </w:r>
      <w:r w:rsidR="00B17C38">
        <w:t xml:space="preserve"> </w:t>
      </w:r>
      <w:r>
        <w:t>She</w:t>
      </w:r>
      <w:r w:rsidR="00B17C38">
        <w:t xml:space="preserve"> </w:t>
      </w:r>
      <w:r>
        <w:t>has</w:t>
      </w:r>
      <w:r w:rsidR="00B17C38">
        <w:t xml:space="preserve"> </w:t>
      </w:r>
      <w:r>
        <w:t>10 years</w:t>
      </w:r>
      <w:r w:rsidR="00B17C38">
        <w:t xml:space="preserve"> of </w:t>
      </w:r>
      <w:r>
        <w:t>experience in management of fish hatchery</w:t>
      </w:r>
      <w:r w:rsidR="00B17C38">
        <w:t xml:space="preserve">, </w:t>
      </w:r>
      <w:r>
        <w:t>expert in live food production</w:t>
      </w:r>
      <w:r w:rsidR="00A92540">
        <w:t xml:space="preserve"> for fish larvae feeding</w:t>
      </w:r>
      <w:r w:rsidR="00600729">
        <w:t xml:space="preserve"> and introduced a unit for algal strains culture collection in the fish reproduction lap in NOIF</w:t>
      </w:r>
      <w:r w:rsidR="00B17C38">
        <w:t>.</w:t>
      </w:r>
      <w:r w:rsidR="00F848FD">
        <w:t xml:space="preserve"> </w:t>
      </w:r>
      <w:r w:rsidR="00600729">
        <w:t>She</w:t>
      </w:r>
      <w:r w:rsidR="00F848FD">
        <w:t xml:space="preserve"> has published more than 25 papers in</w:t>
      </w:r>
      <w:r w:rsidR="0031455A">
        <w:t xml:space="preserve"> reputed journals and has been serving as </w:t>
      </w:r>
      <w:r w:rsidR="00600729">
        <w:t>a</w:t>
      </w:r>
      <w:r w:rsidR="0031455A">
        <w:t xml:space="preserve"> member of repute</w:t>
      </w:r>
      <w:r w:rsidR="00600729">
        <w:t xml:space="preserve"> and hard worker in her Institute through out her career </w:t>
      </w:r>
      <w:r w:rsidR="0031455A">
        <w:t>.</w:t>
      </w:r>
      <w:r w:rsidR="00B03DB8">
        <w:t xml:space="preserve"> </w:t>
      </w:r>
    </w:p>
    <w:p w:rsidR="004B6D48" w:rsidRDefault="004B6D48" w:rsidP="004B6D48">
      <w:pPr>
        <w:autoSpaceDE w:val="0"/>
        <w:autoSpaceDN w:val="0"/>
        <w:adjustRightInd w:val="0"/>
        <w:rPr>
          <w:b/>
          <w:lang w:val="en-NZ"/>
        </w:rPr>
      </w:pPr>
      <w:r>
        <w:rPr>
          <w:b/>
          <w:lang w:val="en-NZ"/>
        </w:rPr>
        <w:lastRenderedPageBreak/>
        <w:t xml:space="preserve">Presenting author details </w:t>
      </w:r>
      <w:r>
        <w:rPr>
          <w:b/>
          <w:lang w:val="en-NZ"/>
        </w:rPr>
        <w:br/>
      </w:r>
      <w:r>
        <w:rPr>
          <w:lang w:val="en-NZ"/>
        </w:rPr>
        <w:t xml:space="preserve">Full name: </w:t>
      </w:r>
      <w:r>
        <w:rPr>
          <w:lang w:val="en-NZ"/>
        </w:rPr>
        <w:t>Dr.Heba Saad El-Sayed</w:t>
      </w:r>
      <w:r>
        <w:rPr>
          <w:lang w:val="en-NZ"/>
        </w:rPr>
        <w:br/>
        <w:t>Contact number:</w:t>
      </w:r>
      <w:r>
        <w:rPr>
          <w:lang w:val="en-NZ"/>
        </w:rPr>
        <w:t>+201096167890</w:t>
      </w:r>
      <w:r>
        <w:rPr>
          <w:lang w:val="en-NZ"/>
        </w:rPr>
        <w:br/>
        <w:t>Twitter account:</w:t>
      </w:r>
      <w:r>
        <w:rPr>
          <w:lang w:val="en-NZ"/>
        </w:rPr>
        <w:t xml:space="preserve">      -     </w:t>
      </w:r>
      <w:r>
        <w:rPr>
          <w:lang w:val="en-NZ"/>
        </w:rPr>
        <w:br/>
        <w:t>Linked In account:</w:t>
      </w:r>
      <w:r>
        <w:rPr>
          <w:lang w:val="en-NZ"/>
        </w:rPr>
        <w:t xml:space="preserve">   </w:t>
      </w:r>
      <w:r>
        <w:rPr>
          <w:b/>
          <w:lang w:val="en-NZ"/>
        </w:rPr>
        <w:t>-</w:t>
      </w:r>
    </w:p>
    <w:p w:rsidR="004B6D48" w:rsidRDefault="004B6D48" w:rsidP="004B6D48">
      <w:pPr>
        <w:autoSpaceDE w:val="0"/>
        <w:autoSpaceDN w:val="0"/>
        <w:adjustRightInd w:val="0"/>
        <w:rPr>
          <w:lang w:val="en-NZ"/>
        </w:rPr>
      </w:pPr>
      <w:r>
        <w:rPr>
          <w:lang w:val="en-NZ"/>
        </w:rPr>
        <w:t>Session name/ number:</w:t>
      </w:r>
      <w:r>
        <w:rPr>
          <w:lang w:val="en-NZ"/>
        </w:rPr>
        <w:br/>
        <w:t xml:space="preserve">Category: </w:t>
      </w:r>
      <w:r>
        <w:rPr>
          <w:lang w:val="en-NZ"/>
        </w:rPr>
        <w:t xml:space="preserve">        </w:t>
      </w:r>
      <w:bookmarkStart w:id="0" w:name="_GoBack"/>
      <w:bookmarkEnd w:id="0"/>
      <w:r>
        <w:rPr>
          <w:lang w:val="en-NZ"/>
        </w:rPr>
        <w:t>(Oral presentation)</w:t>
      </w:r>
      <w:r>
        <w:rPr>
          <w:lang w:val="en-NZ"/>
        </w:rPr>
        <w:br/>
      </w:r>
    </w:p>
    <w:p w:rsidR="007D233A" w:rsidRPr="004B6D48" w:rsidRDefault="007D233A" w:rsidP="007D233A">
      <w:pPr>
        <w:rPr>
          <w:lang w:val="en-NZ"/>
        </w:rPr>
      </w:pPr>
    </w:p>
    <w:sectPr w:rsidR="007D233A" w:rsidRPr="004B6D4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B6D48"/>
    <w:rsid w:val="004C0467"/>
    <w:rsid w:val="004E62DD"/>
    <w:rsid w:val="004F0441"/>
    <w:rsid w:val="005060BC"/>
    <w:rsid w:val="0052350F"/>
    <w:rsid w:val="00532847"/>
    <w:rsid w:val="005B4B32"/>
    <w:rsid w:val="00600729"/>
    <w:rsid w:val="00654259"/>
    <w:rsid w:val="006A75B8"/>
    <w:rsid w:val="007341F9"/>
    <w:rsid w:val="0078229D"/>
    <w:rsid w:val="007B0D32"/>
    <w:rsid w:val="007C3487"/>
    <w:rsid w:val="007D00E7"/>
    <w:rsid w:val="007D233A"/>
    <w:rsid w:val="007D5AD0"/>
    <w:rsid w:val="007D65C7"/>
    <w:rsid w:val="007D707B"/>
    <w:rsid w:val="00847CC0"/>
    <w:rsid w:val="008747F9"/>
    <w:rsid w:val="008C293C"/>
    <w:rsid w:val="008E2F78"/>
    <w:rsid w:val="008E737B"/>
    <w:rsid w:val="00912F54"/>
    <w:rsid w:val="009E27BF"/>
    <w:rsid w:val="009E52D9"/>
    <w:rsid w:val="00A4183E"/>
    <w:rsid w:val="00A50C1E"/>
    <w:rsid w:val="00A67093"/>
    <w:rsid w:val="00A92540"/>
    <w:rsid w:val="00AA5A30"/>
    <w:rsid w:val="00AC5543"/>
    <w:rsid w:val="00AF61EB"/>
    <w:rsid w:val="00B03DB8"/>
    <w:rsid w:val="00B17C38"/>
    <w:rsid w:val="00B44878"/>
    <w:rsid w:val="00B8710A"/>
    <w:rsid w:val="00BA2068"/>
    <w:rsid w:val="00C07C5B"/>
    <w:rsid w:val="00C578FF"/>
    <w:rsid w:val="00C828BF"/>
    <w:rsid w:val="00CB489E"/>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46967">
      <w:bodyDiv w:val="1"/>
      <w:marLeft w:val="0"/>
      <w:marRight w:val="0"/>
      <w:marTop w:val="0"/>
      <w:marBottom w:val="0"/>
      <w:divBdr>
        <w:top w:val="none" w:sz="0" w:space="0" w:color="auto"/>
        <w:left w:val="none" w:sz="0" w:space="0" w:color="auto"/>
        <w:bottom w:val="none" w:sz="0" w:space="0" w:color="auto"/>
        <w:right w:val="none" w:sz="0" w:space="0" w:color="auto"/>
      </w:divBdr>
    </w:div>
    <w:div w:id="163521563">
      <w:bodyDiv w:val="1"/>
      <w:marLeft w:val="0"/>
      <w:marRight w:val="0"/>
      <w:marTop w:val="0"/>
      <w:marBottom w:val="0"/>
      <w:divBdr>
        <w:top w:val="none" w:sz="0" w:space="0" w:color="auto"/>
        <w:left w:val="none" w:sz="0" w:space="0" w:color="auto"/>
        <w:bottom w:val="none" w:sz="0" w:space="0" w:color="auto"/>
        <w:right w:val="none" w:sz="0" w:space="0" w:color="auto"/>
      </w:divBdr>
    </w:div>
    <w:div w:id="288781789">
      <w:bodyDiv w:val="1"/>
      <w:marLeft w:val="0"/>
      <w:marRight w:val="0"/>
      <w:marTop w:val="0"/>
      <w:marBottom w:val="0"/>
      <w:divBdr>
        <w:top w:val="none" w:sz="0" w:space="0" w:color="auto"/>
        <w:left w:val="none" w:sz="0" w:space="0" w:color="auto"/>
        <w:bottom w:val="none" w:sz="0" w:space="0" w:color="auto"/>
        <w:right w:val="none" w:sz="0" w:space="0" w:color="auto"/>
      </w:divBdr>
    </w:div>
    <w:div w:id="833909492">
      <w:bodyDiv w:val="1"/>
      <w:marLeft w:val="0"/>
      <w:marRight w:val="0"/>
      <w:marTop w:val="0"/>
      <w:marBottom w:val="0"/>
      <w:divBdr>
        <w:top w:val="none" w:sz="0" w:space="0" w:color="auto"/>
        <w:left w:val="none" w:sz="0" w:space="0" w:color="auto"/>
        <w:bottom w:val="none" w:sz="0" w:space="0" w:color="auto"/>
        <w:right w:val="none" w:sz="0" w:space="0" w:color="auto"/>
      </w:divBdr>
    </w:div>
    <w:div w:id="195089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new</cp:lastModifiedBy>
  <cp:revision>3</cp:revision>
  <dcterms:created xsi:type="dcterms:W3CDTF">2018-08-31T17:11:00Z</dcterms:created>
  <dcterms:modified xsi:type="dcterms:W3CDTF">2018-08-31T17:25:00Z</dcterms:modified>
</cp:coreProperties>
</file>