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9F1" w:rsidRPr="00B5019B" w:rsidRDefault="007359F1" w:rsidP="007359F1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Effect of </w:t>
      </w:r>
      <w:r w:rsidRPr="00B5019B">
        <w:rPr>
          <w:rFonts w:ascii="Times New Roman" w:hAnsi="Times New Roman" w:cs="Times New Roman"/>
          <w:b/>
          <w:bCs/>
          <w:sz w:val="32"/>
          <w:szCs w:val="32"/>
        </w:rPr>
        <w:t xml:space="preserve">dietary chitosan </w:t>
      </w:r>
      <w:r>
        <w:rPr>
          <w:rFonts w:ascii="Times New Roman" w:hAnsi="Times New Roman" w:cs="Times New Roman"/>
          <w:b/>
          <w:bCs/>
          <w:sz w:val="32"/>
          <w:szCs w:val="32"/>
        </w:rPr>
        <w:t>on</w:t>
      </w:r>
      <w:r w:rsidRPr="00B5019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5019B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lang w:bidi="ar-EG"/>
        </w:rPr>
        <w:t>Dicentrarchus labrax</w:t>
      </w:r>
      <w:r w:rsidRPr="00B5019B">
        <w:rPr>
          <w:rFonts w:ascii="Times New Roman" w:hAnsi="Times New Roman" w:cs="Times New Roman"/>
          <w:b/>
          <w:bCs/>
          <w:color w:val="000000"/>
          <w:sz w:val="32"/>
          <w:szCs w:val="32"/>
          <w:lang w:bidi="ar-EG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bidi="ar-EG"/>
        </w:rPr>
        <w:t xml:space="preserve">weaning </w:t>
      </w:r>
      <w:r>
        <w:rPr>
          <w:rFonts w:ascii="Times New Roman" w:hAnsi="Times New Roman" w:cs="Times New Roman"/>
          <w:b/>
          <w:bCs/>
          <w:sz w:val="32"/>
          <w:szCs w:val="32"/>
        </w:rPr>
        <w:t>and challenged with</w:t>
      </w:r>
      <w:r w:rsidRPr="00B5019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5019B">
        <w:rPr>
          <w:rFonts w:ascii="Times New Roman" w:hAnsi="Times New Roman" w:cs="Times New Roman"/>
          <w:b/>
          <w:bCs/>
          <w:i/>
          <w:iCs/>
          <w:sz w:val="32"/>
          <w:szCs w:val="32"/>
        </w:rPr>
        <w:t>Aeromonas</w:t>
      </w:r>
      <w:r w:rsidRPr="00B5019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5019B">
        <w:rPr>
          <w:rFonts w:ascii="Times New Roman" w:hAnsi="Times New Roman" w:cs="Times New Roman"/>
          <w:b/>
          <w:bCs/>
          <w:i/>
          <w:iCs/>
          <w:sz w:val="32"/>
          <w:szCs w:val="32"/>
        </w:rPr>
        <w:t>hydrophila</w:t>
      </w:r>
    </w:p>
    <w:p w:rsidR="007359F1" w:rsidRDefault="007359F1" w:rsidP="007359F1">
      <w:pPr>
        <w:bidi w:val="0"/>
        <w:spacing w:after="120" w:line="240" w:lineRule="auto"/>
        <w:jc w:val="center"/>
        <w:rPr>
          <w:b/>
          <w:bCs/>
        </w:rPr>
      </w:pPr>
    </w:p>
    <w:p w:rsidR="007359F1" w:rsidRPr="00BA360B" w:rsidRDefault="007359F1" w:rsidP="007359F1">
      <w:pPr>
        <w:bidi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BA360B">
        <w:rPr>
          <w:rFonts w:ascii="Times New Roman" w:hAnsi="Times New Roman" w:cs="Times New Roman"/>
          <w:b/>
          <w:bCs/>
        </w:rPr>
        <w:t>Heba S. El-Sayed</w:t>
      </w:r>
      <w:r w:rsidRPr="00BA360B">
        <w:rPr>
          <w:rFonts w:ascii="Times New Roman" w:hAnsi="Times New Roman" w:cs="Times New Roman"/>
          <w:b/>
          <w:bCs/>
          <w:vertAlign w:val="superscript"/>
        </w:rPr>
        <w:t>1</w:t>
      </w:r>
      <w:r w:rsidRPr="00BA360B">
        <w:rPr>
          <w:rFonts w:ascii="Times New Roman" w:hAnsi="Times New Roman" w:cs="Times New Roman"/>
          <w:b/>
          <w:bCs/>
        </w:rPr>
        <w:t xml:space="preserve"> and Khouloud M. Barakat</w:t>
      </w:r>
      <w:r w:rsidRPr="00BA360B">
        <w:rPr>
          <w:rFonts w:ascii="Times New Roman" w:hAnsi="Times New Roman" w:cs="Times New Roman"/>
          <w:b/>
          <w:bCs/>
          <w:vertAlign w:val="superscript"/>
        </w:rPr>
        <w:t>2</w:t>
      </w:r>
    </w:p>
    <w:p w:rsidR="007359F1" w:rsidRPr="00BA360B" w:rsidRDefault="007359F1" w:rsidP="007359F1">
      <w:pPr>
        <w:bidi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bidi="ar-EG"/>
        </w:rPr>
      </w:pPr>
      <w:r w:rsidRPr="00BA360B">
        <w:rPr>
          <w:rFonts w:ascii="Times New Roman" w:hAnsi="Times New Roman" w:cs="Times New Roman"/>
          <w:color w:val="000000"/>
          <w:sz w:val="18"/>
          <w:szCs w:val="18"/>
          <w:vertAlign w:val="superscript"/>
          <w:lang w:bidi="ar-EG"/>
        </w:rPr>
        <w:t>1</w:t>
      </w:r>
      <w:r w:rsidRPr="00BA360B">
        <w:rPr>
          <w:rFonts w:ascii="Times New Roman" w:hAnsi="Times New Roman" w:cs="Times New Roman"/>
          <w:color w:val="000000"/>
          <w:sz w:val="18"/>
          <w:szCs w:val="18"/>
          <w:lang w:bidi="ar-EG"/>
        </w:rPr>
        <w:t>Fish Repoduction &amp; Larval rearing and life food production (Marine Hatchery)</w:t>
      </w:r>
      <w:r w:rsidRPr="00BA360B">
        <w:rPr>
          <w:sz w:val="18"/>
          <w:szCs w:val="18"/>
        </w:rPr>
        <w:t xml:space="preserve"> </w:t>
      </w:r>
      <w:r w:rsidRPr="00BA360B">
        <w:rPr>
          <w:rFonts w:ascii="Times New Roman" w:hAnsi="Times New Roman" w:cs="Times New Roman"/>
          <w:sz w:val="18"/>
          <w:szCs w:val="18"/>
        </w:rPr>
        <w:t>of Oceanography &amp; Fisheries, Alexandria, Egypt</w:t>
      </w:r>
    </w:p>
    <w:p w:rsidR="007359F1" w:rsidRPr="00BA360B" w:rsidRDefault="007359F1" w:rsidP="007359F1">
      <w:pPr>
        <w:bidi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A360B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BA360B">
        <w:rPr>
          <w:rFonts w:ascii="Times New Roman" w:hAnsi="Times New Roman" w:cs="Times New Roman"/>
          <w:sz w:val="18"/>
          <w:szCs w:val="18"/>
        </w:rPr>
        <w:t>Microbiology Lab., National Institute of Oceanography &amp; Fisheries, Alexandria, Egypt</w:t>
      </w:r>
    </w:p>
    <w:p w:rsidR="007359F1" w:rsidRPr="00BA360B" w:rsidRDefault="007359F1" w:rsidP="007359F1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A360B">
        <w:rPr>
          <w:rFonts w:ascii="Times New Roman" w:hAnsi="Times New Roman" w:cs="Times New Roman"/>
          <w:sz w:val="18"/>
          <w:szCs w:val="18"/>
        </w:rPr>
        <w:t>Corresponding author: E-mail: kh2m2@yahoo.com.</w:t>
      </w:r>
    </w:p>
    <w:p w:rsidR="007359F1" w:rsidRPr="00BA360B" w:rsidRDefault="007359F1" w:rsidP="007359F1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A360B">
        <w:rPr>
          <w:rFonts w:ascii="Times New Roman" w:hAnsi="Times New Roman" w:cs="Times New Roman"/>
          <w:sz w:val="18"/>
          <w:szCs w:val="18"/>
        </w:rPr>
        <w:t xml:space="preserve">Tel: </w:t>
      </w:r>
      <w:r>
        <w:rPr>
          <w:rFonts w:ascii="Times New Roman" w:hAnsi="Times New Roman" w:cs="Times New Roman"/>
          <w:sz w:val="18"/>
          <w:szCs w:val="18"/>
        </w:rPr>
        <w:t>+</w:t>
      </w:r>
      <w:r w:rsidRPr="00BA360B">
        <w:rPr>
          <w:rFonts w:ascii="Times New Roman" w:hAnsi="Times New Roman" w:cs="Times New Roman"/>
          <w:sz w:val="18"/>
          <w:szCs w:val="18"/>
        </w:rPr>
        <w:t>203 4801553. Fax: 203 4801174.</w:t>
      </w:r>
    </w:p>
    <w:p w:rsidR="007359F1" w:rsidRDefault="007359F1" w:rsidP="007359F1">
      <w:pPr>
        <w:autoSpaceDE w:val="0"/>
        <w:autoSpaceDN w:val="0"/>
        <w:bidi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359F1" w:rsidRPr="00BA360B" w:rsidRDefault="007359F1" w:rsidP="007359F1">
      <w:pPr>
        <w:numPr>
          <w:ilvl w:val="0"/>
          <w:numId w:val="1"/>
        </w:numPr>
        <w:tabs>
          <w:tab w:val="right" w:pos="284"/>
        </w:tabs>
        <w:autoSpaceDE w:val="0"/>
        <w:autoSpaceDN w:val="0"/>
        <w:bidi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360B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7359F1" w:rsidRDefault="007359F1" w:rsidP="007359F1">
      <w:pPr>
        <w:autoSpaceDE w:val="0"/>
        <w:autoSpaceDN w:val="0"/>
        <w:bidi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0A59E0">
        <w:rPr>
          <w:rFonts w:ascii="Times New Roman" w:hAnsi="Times New Roman" w:cs="Times New Roman"/>
          <w:sz w:val="24"/>
          <w:szCs w:val="24"/>
        </w:rPr>
        <w:t xml:space="preserve">ffect of </w:t>
      </w:r>
      <w:r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0A59E0">
        <w:rPr>
          <w:rFonts w:ascii="Times New Roman" w:hAnsi="Times New Roman" w:cs="Times New Roman"/>
          <w:sz w:val="24"/>
          <w:szCs w:val="24"/>
        </w:rPr>
        <w:t xml:space="preserve">dietary </w:t>
      </w:r>
      <w:r>
        <w:rPr>
          <w:rFonts w:ascii="Times New Roman" w:hAnsi="Times New Roman" w:cs="Times New Roman"/>
          <w:sz w:val="24"/>
          <w:szCs w:val="24"/>
        </w:rPr>
        <w:t xml:space="preserve">squilla </w:t>
      </w:r>
      <w:r w:rsidRPr="000A59E0">
        <w:rPr>
          <w:rFonts w:ascii="Times New Roman" w:hAnsi="Times New Roman" w:cs="Times New Roman"/>
          <w:sz w:val="24"/>
          <w:szCs w:val="24"/>
        </w:rPr>
        <w:t xml:space="preserve">chitosan </w:t>
      </w:r>
      <w:r>
        <w:rPr>
          <w:rFonts w:ascii="Times New Roman" w:hAnsi="Times New Roman" w:cs="Times New Roman"/>
          <w:sz w:val="24"/>
          <w:szCs w:val="24"/>
        </w:rPr>
        <w:t xml:space="preserve">(Csq) concentrations: </w:t>
      </w:r>
      <w:r w:rsidRPr="00C455CD">
        <w:rPr>
          <w:rFonts w:ascii="Times New Roman" w:hAnsi="Times New Roman" w:cs="Times New Roman"/>
          <w:sz w:val="24"/>
          <w:szCs w:val="24"/>
        </w:rPr>
        <w:t>0 (control), 0.5, 1 and 2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0A59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/100g diets was studied for fed  and control disease fed groups of </w:t>
      </w:r>
      <w:r w:rsidRPr="000A59E0">
        <w:rPr>
          <w:rFonts w:ascii="Times New Roman" w:hAnsi="Times New Roman" w:cs="Times New Roman"/>
          <w:sz w:val="24"/>
          <w:szCs w:val="24"/>
        </w:rPr>
        <w:t>sea bass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455CD">
        <w:rPr>
          <w:rFonts w:ascii="Times New Roman" w:hAnsi="Times New Roman" w:cs="Times New Roman"/>
          <w:i/>
          <w:iCs/>
          <w:color w:val="000000"/>
          <w:sz w:val="24"/>
          <w:szCs w:val="24"/>
          <w:lang w:bidi="ar-EG"/>
        </w:rPr>
        <w:t>Dicentrarchus labrax)</w:t>
      </w:r>
      <w:r w:rsidRPr="000A59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post larvae. </w:t>
      </w:r>
      <w:r w:rsidRPr="000A59E0">
        <w:rPr>
          <w:rFonts w:ascii="Times New Roman" w:hAnsi="Times New Roman" w:cs="Times New Roman"/>
          <w:sz w:val="24"/>
          <w:szCs w:val="24"/>
        </w:rPr>
        <w:t xml:space="preserve">Sea bass with </w:t>
      </w:r>
      <w:r w:rsidRPr="007359F1">
        <w:rPr>
          <w:rFonts w:ascii="Times New Roman" w:hAnsi="Times New Roman" w:cs="Times New Roman"/>
          <w:sz w:val="24"/>
          <w:szCs w:val="24"/>
        </w:rPr>
        <w:t xml:space="preserve">an average initial weight of 50± 2 mg and total length of 8 ± 2 </w:t>
      </w:r>
      <w:r>
        <w:rPr>
          <w:rFonts w:ascii="Times New Roman" w:hAnsi="Times New Roman" w:cs="Times New Roman"/>
          <w:sz w:val="24"/>
          <w:szCs w:val="24"/>
        </w:rPr>
        <w:t>mm</w:t>
      </w:r>
      <w:r w:rsidRPr="000A59E0">
        <w:rPr>
          <w:rFonts w:ascii="Times New Roman" w:hAnsi="Times New Roman" w:cs="Times New Roman"/>
          <w:sz w:val="24"/>
          <w:szCs w:val="24"/>
        </w:rPr>
        <w:t xml:space="preserve"> were fed </w:t>
      </w:r>
      <w:r>
        <w:rPr>
          <w:rFonts w:ascii="Times New Roman" w:hAnsi="Times New Roman" w:cs="Times New Roman"/>
          <w:sz w:val="24"/>
          <w:szCs w:val="24"/>
        </w:rPr>
        <w:t>diets</w:t>
      </w:r>
      <w:r w:rsidRPr="000A59E0">
        <w:rPr>
          <w:rFonts w:ascii="Times New Roman" w:hAnsi="Times New Roman" w:cs="Times New Roman"/>
          <w:sz w:val="24"/>
          <w:szCs w:val="24"/>
        </w:rPr>
        <w:t xml:space="preserve"> for a period of </w:t>
      </w:r>
      <w:r w:rsidRPr="007359F1">
        <w:rPr>
          <w:rFonts w:ascii="Times New Roman" w:hAnsi="Times New Roman" w:cs="Times New Roman"/>
          <w:sz w:val="24"/>
          <w:szCs w:val="24"/>
        </w:rPr>
        <w:t>20 days</w:t>
      </w:r>
      <w:r w:rsidRPr="000A59E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Larvae were</w:t>
      </w:r>
      <w:r w:rsidRPr="000A59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challenged </w:t>
      </w:r>
      <w:r w:rsidRPr="00AB4324">
        <w:rPr>
          <w:rFonts w:ascii="Times New Roman" w:hAnsi="Times New Roman" w:cs="Times New Roman"/>
          <w:sz w:val="24"/>
          <w:szCs w:val="24"/>
        </w:rPr>
        <w:t xml:space="preserve">with </w:t>
      </w:r>
      <w:r w:rsidRPr="000A59E0">
        <w:rPr>
          <w:rFonts w:ascii="Times New Roman" w:hAnsi="Times New Roman" w:cs="Times New Roman"/>
          <w:i/>
          <w:iCs/>
          <w:sz w:val="24"/>
          <w:szCs w:val="24"/>
        </w:rPr>
        <w:t xml:space="preserve">Aeromonas hydrophila </w:t>
      </w:r>
      <w:r w:rsidRPr="007359F1">
        <w:rPr>
          <w:rFonts w:ascii="Times New Roman" w:hAnsi="Times New Roman" w:cs="Times New Roman"/>
          <w:sz w:val="24"/>
          <w:szCs w:val="24"/>
        </w:rPr>
        <w:t>after 5 feeding days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i</w:t>
      </w:r>
      <w:r w:rsidRPr="000A59E0">
        <w:rPr>
          <w:rFonts w:ascii="Times New Roman" w:hAnsi="Times New Roman" w:cs="Times New Roman"/>
          <w:sz w:val="24"/>
          <w:szCs w:val="24"/>
        </w:rPr>
        <w:t>n order to monitor th</w:t>
      </w:r>
      <w:r>
        <w:rPr>
          <w:rFonts w:ascii="Times New Roman" w:hAnsi="Times New Roman" w:cs="Times New Roman"/>
          <w:sz w:val="24"/>
          <w:szCs w:val="24"/>
        </w:rPr>
        <w:t>e response of the Csq fed larvae within the stress conditions</w:t>
      </w:r>
      <w:r w:rsidRPr="000A59E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Larvae s</w:t>
      </w:r>
      <w:r w:rsidRPr="001528FA">
        <w:rPr>
          <w:rFonts w:ascii="Times New Roman" w:hAnsi="Times New Roman" w:cs="Times New Roman"/>
          <w:sz w:val="24"/>
          <w:szCs w:val="24"/>
        </w:rPr>
        <w:t>urvival %, mean total length</w:t>
      </w:r>
      <w:r>
        <w:rPr>
          <w:rFonts w:ascii="Times New Roman" w:hAnsi="Times New Roman" w:cs="Times New Roman"/>
          <w:sz w:val="24"/>
          <w:szCs w:val="24"/>
        </w:rPr>
        <w:t xml:space="preserve"> (TL)</w:t>
      </w:r>
      <w:r w:rsidRPr="001528FA">
        <w:rPr>
          <w:rFonts w:ascii="Times New Roman" w:hAnsi="Times New Roman" w:cs="Times New Roman"/>
          <w:sz w:val="24"/>
          <w:szCs w:val="24"/>
        </w:rPr>
        <w:t>, w</w:t>
      </w:r>
      <w:r>
        <w:rPr>
          <w:rFonts w:ascii="Times New Roman" w:hAnsi="Times New Roman" w:cs="Times New Roman"/>
          <w:sz w:val="24"/>
          <w:szCs w:val="24"/>
        </w:rPr>
        <w:t>idth (W)</w:t>
      </w:r>
      <w:r w:rsidRPr="001528FA">
        <w:rPr>
          <w:rFonts w:ascii="Times New Roman" w:hAnsi="Times New Roman" w:cs="Times New Roman"/>
          <w:sz w:val="24"/>
          <w:szCs w:val="24"/>
        </w:rPr>
        <w:t xml:space="preserve">, total weight </w:t>
      </w:r>
      <w:r>
        <w:rPr>
          <w:rFonts w:ascii="Times New Roman" w:hAnsi="Times New Roman" w:cs="Times New Roman"/>
          <w:sz w:val="24"/>
          <w:szCs w:val="24"/>
        </w:rPr>
        <w:t>(TW)</w:t>
      </w:r>
      <w:r w:rsidRPr="001528FA">
        <w:rPr>
          <w:rFonts w:ascii="Times New Roman" w:hAnsi="Times New Roman" w:cs="Times New Roman"/>
          <w:sz w:val="24"/>
          <w:szCs w:val="24"/>
        </w:rPr>
        <w:t>, total weight gain (</w:t>
      </w:r>
      <w:r>
        <w:rPr>
          <w:rFonts w:ascii="Times New Roman" w:hAnsi="Times New Roman" w:cs="Times New Roman"/>
          <w:sz w:val="24"/>
          <w:szCs w:val="24"/>
        </w:rPr>
        <w:t>TWG</w:t>
      </w:r>
      <w:r w:rsidRPr="001528FA">
        <w:rPr>
          <w:rFonts w:ascii="Times New Roman" w:hAnsi="Times New Roman" w:cs="Times New Roman"/>
          <w:sz w:val="24"/>
          <w:szCs w:val="24"/>
        </w:rPr>
        <w:t xml:space="preserve">), average daily weight (ADG) and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528FA">
        <w:rPr>
          <w:rFonts w:ascii="Times New Roman" w:hAnsi="Times New Roman" w:cs="Times New Roman"/>
          <w:sz w:val="24"/>
          <w:szCs w:val="24"/>
        </w:rPr>
        <w:t>pecific growth rate (SGR)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59E0"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/>
          <w:sz w:val="24"/>
          <w:szCs w:val="24"/>
        </w:rPr>
        <w:t xml:space="preserve">recorded as morphometric measurements </w:t>
      </w:r>
      <w:r w:rsidRPr="000A59E0">
        <w:rPr>
          <w:rFonts w:ascii="Times New Roman" w:hAnsi="Times New Roman" w:cs="Times New Roman"/>
          <w:sz w:val="24"/>
          <w:szCs w:val="24"/>
        </w:rPr>
        <w:t>compar</w:t>
      </w:r>
      <w:r>
        <w:rPr>
          <w:rFonts w:ascii="Times New Roman" w:hAnsi="Times New Roman" w:cs="Times New Roman"/>
          <w:sz w:val="24"/>
          <w:szCs w:val="24"/>
        </w:rPr>
        <w:t xml:space="preserve">ed </w:t>
      </w:r>
      <w:r w:rsidRPr="000A59E0">
        <w:rPr>
          <w:rFonts w:ascii="Times New Roman" w:hAnsi="Times New Roman" w:cs="Times New Roman"/>
          <w:sz w:val="24"/>
          <w:szCs w:val="24"/>
        </w:rPr>
        <w:t xml:space="preserve">to the control group. </w:t>
      </w:r>
    </w:p>
    <w:p w:rsidR="007359F1" w:rsidRDefault="007359F1" w:rsidP="007359F1">
      <w:pPr>
        <w:autoSpaceDE w:val="0"/>
        <w:autoSpaceDN w:val="0"/>
        <w:bidi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rtl/>
        </w:rPr>
      </w:pPr>
      <w:r>
        <w:rPr>
          <w:rFonts w:ascii="Times New Roman" w:hAnsi="Times New Roman" w:cs="Times New Roman"/>
          <w:sz w:val="24"/>
          <w:szCs w:val="24"/>
        </w:rPr>
        <w:t xml:space="preserve">Survival percentages were significantly showing 94.5 ±0.5% for the fed group and 80.5±0.5% for challenged group, both; using 1g chitosan at </w:t>
      </w:r>
      <w:r w:rsidRPr="000A59E0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0A59E0">
        <w:rPr>
          <w:rFonts w:ascii="Times New Roman" w:hAnsi="Times New Roman" w:cs="Times New Roman"/>
          <w:sz w:val="24"/>
          <w:szCs w:val="24"/>
        </w:rPr>
        <w:t>&lt; 0.05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24B26">
        <w:rPr>
          <w:rFonts w:ascii="Times New Roman" w:hAnsi="Times New Roman" w:cs="Times New Roman"/>
          <w:sz w:val="24"/>
          <w:szCs w:val="24"/>
        </w:rPr>
        <w:t xml:space="preserve">Growth performance of </w:t>
      </w:r>
      <w:r>
        <w:rPr>
          <w:rFonts w:ascii="Times New Roman" w:hAnsi="Times New Roman" w:cs="Times New Roman"/>
          <w:sz w:val="24"/>
          <w:szCs w:val="24"/>
        </w:rPr>
        <w:t xml:space="preserve">weaning and challenged </w:t>
      </w:r>
      <w:r w:rsidRPr="00524B26">
        <w:rPr>
          <w:rFonts w:ascii="Times New Roman" w:hAnsi="Times New Roman" w:cs="Times New Roman"/>
          <w:i/>
          <w:iCs/>
          <w:sz w:val="24"/>
          <w:szCs w:val="24"/>
        </w:rPr>
        <w:t>Dicentra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524B26">
        <w:rPr>
          <w:rFonts w:ascii="Times New Roman" w:hAnsi="Times New Roman" w:cs="Times New Roman"/>
          <w:i/>
          <w:iCs/>
          <w:sz w:val="24"/>
          <w:szCs w:val="24"/>
        </w:rPr>
        <w:t>chus labrax</w:t>
      </w:r>
      <w:r>
        <w:rPr>
          <w:rFonts w:ascii="Times New Roman" w:hAnsi="Times New Roman" w:cs="Times New Roman"/>
          <w:sz w:val="24"/>
          <w:szCs w:val="24"/>
        </w:rPr>
        <w:t xml:space="preserve"> post-larvae treated with </w:t>
      </w:r>
      <w:r w:rsidRPr="00524B26">
        <w:rPr>
          <w:rFonts w:ascii="Times New Roman" w:hAnsi="Times New Roman" w:cs="Times New Roman"/>
          <w:sz w:val="24"/>
          <w:szCs w:val="24"/>
        </w:rPr>
        <w:t xml:space="preserve">different chitosan levels </w:t>
      </w:r>
      <w:r>
        <w:rPr>
          <w:rFonts w:ascii="Times New Roman" w:hAnsi="Times New Roman" w:cs="Times New Roman"/>
          <w:sz w:val="24"/>
          <w:szCs w:val="24"/>
        </w:rPr>
        <w:t>showing the highest values at 1g/100g diet</w:t>
      </w:r>
      <w:r w:rsidRPr="00831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 an effective concentration. </w:t>
      </w:r>
      <w:r w:rsidRPr="000A59E0">
        <w:rPr>
          <w:rFonts w:ascii="Times New Roman" w:hAnsi="Times New Roman" w:cs="Times New Roman"/>
          <w:sz w:val="24"/>
          <w:szCs w:val="24"/>
        </w:rPr>
        <w:t>The control group displayed the decreased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59E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erformance in all assayed parameters </w:t>
      </w:r>
      <w:r w:rsidRPr="000A59E0">
        <w:rPr>
          <w:rFonts w:ascii="Times New Roman" w:hAnsi="Times New Roman" w:cs="Times New Roman"/>
          <w:sz w:val="24"/>
          <w:szCs w:val="24"/>
        </w:rPr>
        <w:t xml:space="preserve">with the coincidental decrease in the survival and </w:t>
      </w:r>
      <w:r>
        <w:rPr>
          <w:rFonts w:ascii="Times New Roman" w:hAnsi="Times New Roman" w:cs="Times New Roman"/>
          <w:sz w:val="24"/>
          <w:szCs w:val="24"/>
        </w:rPr>
        <w:t xml:space="preserve">specific </w:t>
      </w:r>
      <w:r w:rsidRPr="000A59E0">
        <w:rPr>
          <w:rFonts w:ascii="Times New Roman" w:hAnsi="Times New Roman" w:cs="Times New Roman"/>
          <w:sz w:val="24"/>
          <w:szCs w:val="24"/>
        </w:rPr>
        <w:t>growth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59E0">
        <w:rPr>
          <w:rFonts w:ascii="Times New Roman" w:hAnsi="Times New Roman" w:cs="Times New Roman"/>
          <w:sz w:val="24"/>
          <w:szCs w:val="24"/>
        </w:rPr>
        <w:t xml:space="preserve">rates. </w:t>
      </w:r>
      <w:r>
        <w:rPr>
          <w:rFonts w:ascii="Times New Roman" w:hAnsi="Times New Roman" w:cs="Times New Roman"/>
          <w:sz w:val="24"/>
          <w:szCs w:val="24"/>
        </w:rPr>
        <w:t xml:space="preserve">Lowest growth performance was also observed at 2g/100g diet. </w:t>
      </w:r>
      <w:r w:rsidRPr="000A59E0">
        <w:rPr>
          <w:rFonts w:ascii="Times New Roman" w:hAnsi="Times New Roman" w:cs="Times New Roman"/>
          <w:sz w:val="24"/>
          <w:szCs w:val="24"/>
        </w:rPr>
        <w:t xml:space="preserve">Thus, the incorporation of chitosan at a level of </w:t>
      </w:r>
      <w:r>
        <w:rPr>
          <w:rFonts w:ascii="Times New Roman" w:hAnsi="Times New Roman" w:cs="Times New Roman"/>
          <w:sz w:val="24"/>
          <w:szCs w:val="24"/>
        </w:rPr>
        <w:t>1g</w:t>
      </w:r>
      <w:r w:rsidRPr="000A59E0">
        <w:rPr>
          <w:rFonts w:ascii="Times New Roman" w:hAnsi="Times New Roman" w:cs="Times New Roman"/>
          <w:sz w:val="24"/>
          <w:szCs w:val="24"/>
        </w:rPr>
        <w:t xml:space="preserve"> in fish diet enhanced the </w:t>
      </w:r>
      <w:r>
        <w:rPr>
          <w:rFonts w:ascii="Times New Roman" w:hAnsi="Times New Roman" w:cs="Times New Roman"/>
          <w:sz w:val="24"/>
          <w:szCs w:val="24"/>
        </w:rPr>
        <w:t>performance and</w:t>
      </w:r>
      <w:r w:rsidRPr="000A59E0">
        <w:rPr>
          <w:rFonts w:ascii="Times New Roman" w:hAnsi="Times New Roman" w:cs="Times New Roman"/>
          <w:sz w:val="24"/>
          <w:szCs w:val="24"/>
        </w:rPr>
        <w:t xml:space="preserve"> reduced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59E0">
        <w:rPr>
          <w:rFonts w:ascii="Times New Roman" w:hAnsi="Times New Roman" w:cs="Times New Roman"/>
          <w:sz w:val="24"/>
          <w:szCs w:val="24"/>
        </w:rPr>
        <w:t>the fish mortality under stress conditions.</w:t>
      </w:r>
    </w:p>
    <w:p w:rsidR="007359F1" w:rsidRDefault="007359F1" w:rsidP="007359F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Keywords:</w:t>
      </w:r>
      <w:r w:rsidRPr="00E323F4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lang w:bidi="ar-EG"/>
        </w:rPr>
        <w:t xml:space="preserve"> </w:t>
      </w:r>
      <w:r>
        <w:rPr>
          <w:rFonts w:ascii="TimesNewRoman,Bold" w:hAnsi="TimesNewRoman,Bold" w:cs="TimesNewRoman,Bold"/>
          <w:sz w:val="24"/>
          <w:szCs w:val="24"/>
        </w:rPr>
        <w:t>C</w:t>
      </w:r>
      <w:r w:rsidRPr="006D4F78">
        <w:rPr>
          <w:rFonts w:ascii="TimesNewRoman,Bold" w:hAnsi="TimesNewRoman,Bold" w:cs="TimesNewRoman,Bold"/>
          <w:sz w:val="24"/>
          <w:szCs w:val="24"/>
        </w:rPr>
        <w:t>hitosan</w:t>
      </w:r>
      <w:r w:rsidRPr="006D4F78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, </w:t>
      </w:r>
      <w:r w:rsidRPr="00796B9C">
        <w:rPr>
          <w:rFonts w:ascii="Times New Roman" w:hAnsi="Times New Roman" w:cs="Times New Roman"/>
          <w:i/>
          <w:iCs/>
          <w:color w:val="000000"/>
          <w:sz w:val="24"/>
          <w:szCs w:val="24"/>
          <w:lang w:bidi="ar-EG"/>
        </w:rPr>
        <w:t>Dicentrarchus labrax</w:t>
      </w:r>
      <w:r w:rsidRPr="006D4F78">
        <w:rPr>
          <w:rFonts w:ascii="TimesNewRoman,Bold" w:hAnsi="TimesNewRoman,Bold" w:cs="TimesNewRoman,Bold"/>
          <w:sz w:val="24"/>
          <w:szCs w:val="24"/>
        </w:rPr>
        <w:t xml:space="preserve"> larvae, growth performance,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D4F78">
        <w:rPr>
          <w:rFonts w:ascii="Times New Roman" w:hAnsi="Times New Roman" w:cs="Times New Roman"/>
          <w:sz w:val="24"/>
          <w:szCs w:val="24"/>
        </w:rPr>
        <w:t>nfectio</w:t>
      </w:r>
      <w:r>
        <w:rPr>
          <w:rFonts w:ascii="Times New Roman" w:hAnsi="Times New Roman" w:cs="Times New Roman"/>
          <w:sz w:val="24"/>
          <w:szCs w:val="24"/>
        </w:rPr>
        <w:t>n.</w:t>
      </w:r>
    </w:p>
    <w:p w:rsidR="007359F1" w:rsidRDefault="007359F1" w:rsidP="007359F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NewRoman,Bold" w:hAnsi="TimesNewRoman,Bold" w:cs="TimesNewRoman,Bold"/>
          <w:sz w:val="24"/>
          <w:szCs w:val="24"/>
        </w:rPr>
      </w:pPr>
    </w:p>
    <w:p w:rsidR="0091383C" w:rsidRPr="007359F1" w:rsidRDefault="0091383C">
      <w:pPr>
        <w:rPr>
          <w:rFonts w:hint="cs"/>
          <w:lang w:bidi="ar-EG"/>
        </w:rPr>
      </w:pPr>
    </w:p>
    <w:sectPr w:rsidR="0091383C" w:rsidRPr="007359F1" w:rsidSect="002C77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C3A46"/>
    <w:multiLevelType w:val="multilevel"/>
    <w:tmpl w:val="FFDA1C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9F1"/>
    <w:rsid w:val="002C774A"/>
    <w:rsid w:val="007359F1"/>
    <w:rsid w:val="0091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9F1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9F1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2018-08-30T20:58:00Z</dcterms:created>
  <dcterms:modified xsi:type="dcterms:W3CDTF">2018-08-30T21:01:00Z</dcterms:modified>
</cp:coreProperties>
</file>