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FEE" w:rsidRDefault="00AC1FEE" w:rsidP="00AC1FEE">
      <w:pPr>
        <w:shd w:val="clear" w:color="auto" w:fill="FFFFFF"/>
        <w:spacing w:after="0" w:line="240" w:lineRule="auto"/>
        <w:rPr>
          <w:rFonts w:ascii="Calibri" w:eastAsia="Times New Roman" w:hAnsi="Calibri" w:cs="Calibri"/>
          <w:b/>
          <w:bCs/>
          <w:i/>
          <w:iCs/>
          <w:color w:val="000000"/>
          <w:sz w:val="24"/>
          <w:szCs w:val="24"/>
        </w:rPr>
      </w:pPr>
      <w:r w:rsidRPr="00AC1FEE">
        <w:rPr>
          <w:rFonts w:ascii="Calibri" w:eastAsia="Times New Roman" w:hAnsi="Calibri" w:cs="Calibri"/>
          <w:b/>
          <w:bCs/>
          <w:i/>
          <w:iCs/>
          <w:color w:val="000000"/>
          <w:sz w:val="24"/>
          <w:szCs w:val="24"/>
        </w:rPr>
        <w:t>Scheril Murray Powell</w:t>
      </w:r>
      <w:r w:rsidR="0079331A">
        <w:rPr>
          <w:rFonts w:ascii="Calibri" w:eastAsia="Times New Roman" w:hAnsi="Calibri" w:cs="Calibri"/>
          <w:b/>
          <w:bCs/>
          <w:i/>
          <w:iCs/>
          <w:color w:val="000000"/>
          <w:sz w:val="24"/>
          <w:szCs w:val="24"/>
        </w:rPr>
        <w:t>, Esq.</w:t>
      </w:r>
      <w:bookmarkStart w:id="0" w:name="_GoBack"/>
      <w:bookmarkEnd w:id="0"/>
    </w:p>
    <w:p w:rsidR="00AC1FEE" w:rsidRDefault="00AC1FEE" w:rsidP="00AC1FEE">
      <w:pPr>
        <w:shd w:val="clear" w:color="auto" w:fill="FFFFFF"/>
        <w:spacing w:after="0" w:line="240" w:lineRule="auto"/>
        <w:rPr>
          <w:rFonts w:ascii="Calibri" w:eastAsia="Times New Roman" w:hAnsi="Calibri" w:cs="Calibri"/>
          <w:color w:val="000000"/>
          <w:sz w:val="24"/>
          <w:szCs w:val="24"/>
        </w:rPr>
      </w:pPr>
    </w:p>
    <w:p w:rsidR="0079331A" w:rsidRDefault="0079331A" w:rsidP="00AC1FEE">
      <w:pPr>
        <w:shd w:val="clear" w:color="auto" w:fill="FFFFFF"/>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br/>
      </w:r>
      <w:r w:rsidRPr="0079331A">
        <w:rPr>
          <w:rFonts w:ascii="Calibri" w:eastAsia="Times New Roman" w:hAnsi="Calibri" w:cs="Calibri"/>
          <w:b/>
          <w:color w:val="000000"/>
          <w:sz w:val="24"/>
          <w:szCs w:val="24"/>
        </w:rPr>
        <w:t>Abstract:</w:t>
      </w:r>
      <w:r>
        <w:rPr>
          <w:rFonts w:ascii="Calibri" w:eastAsia="Times New Roman" w:hAnsi="Calibri" w:cs="Calibri"/>
          <w:color w:val="000000"/>
          <w:sz w:val="24"/>
          <w:szCs w:val="24"/>
        </w:rPr>
        <w:t xml:space="preserve">  I would love to present on the impact of </w:t>
      </w:r>
      <w:proofErr w:type="spellStart"/>
      <w:r>
        <w:rPr>
          <w:rFonts w:ascii="Calibri" w:eastAsia="Times New Roman" w:hAnsi="Calibri" w:cs="Calibri"/>
          <w:color w:val="000000"/>
          <w:sz w:val="24"/>
          <w:szCs w:val="24"/>
        </w:rPr>
        <w:t>Cannabisl</w:t>
      </w:r>
      <w:proofErr w:type="spellEnd"/>
      <w:r>
        <w:rPr>
          <w:rFonts w:ascii="Calibri" w:eastAsia="Times New Roman" w:hAnsi="Calibri" w:cs="Calibri"/>
          <w:color w:val="000000"/>
          <w:sz w:val="24"/>
          <w:szCs w:val="24"/>
        </w:rPr>
        <w:t xml:space="preserve"> legalization on the Agriculture Industry.  I have presentation titled “Cannabis:  Cultivating and </w:t>
      </w:r>
      <w:proofErr w:type="gramStart"/>
      <w:r>
        <w:rPr>
          <w:rFonts w:ascii="Calibri" w:eastAsia="Times New Roman" w:hAnsi="Calibri" w:cs="Calibri"/>
          <w:color w:val="000000"/>
          <w:sz w:val="24"/>
          <w:szCs w:val="24"/>
        </w:rPr>
        <w:t>Commercializing</w:t>
      </w:r>
      <w:proofErr w:type="gramEnd"/>
      <w:r>
        <w:rPr>
          <w:rFonts w:ascii="Calibri" w:eastAsia="Times New Roman" w:hAnsi="Calibri" w:cs="Calibri"/>
          <w:color w:val="000000"/>
          <w:sz w:val="24"/>
          <w:szCs w:val="24"/>
        </w:rPr>
        <w:t xml:space="preserve"> with a Conscience.”  This will guide the discussion on how to introduce Cannabis in legal jurisdiction as an opportunity to diversify your crop offerings.   The focus is on cultivating and manufacturing cannabis using the latest technologies so that it is optimized for human consumption through a variety of delivery systems.</w:t>
      </w:r>
    </w:p>
    <w:p w:rsidR="0079331A" w:rsidRPr="00AC1FEE" w:rsidRDefault="0079331A" w:rsidP="00AC1FEE">
      <w:pPr>
        <w:shd w:val="clear" w:color="auto" w:fill="FFFFFF"/>
        <w:spacing w:after="0" w:line="240" w:lineRule="auto"/>
        <w:rPr>
          <w:rFonts w:ascii="Calibri" w:eastAsia="Times New Roman" w:hAnsi="Calibri" w:cs="Calibri"/>
          <w:b/>
          <w:color w:val="000000"/>
          <w:sz w:val="24"/>
          <w:szCs w:val="24"/>
        </w:rPr>
      </w:pPr>
      <w:r>
        <w:rPr>
          <w:rFonts w:ascii="Calibri" w:eastAsia="Times New Roman" w:hAnsi="Calibri" w:cs="Calibri"/>
          <w:color w:val="000000"/>
          <w:sz w:val="24"/>
          <w:szCs w:val="24"/>
        </w:rPr>
        <w:br/>
      </w:r>
      <w:r w:rsidRPr="0079331A">
        <w:rPr>
          <w:rFonts w:ascii="Calibri" w:eastAsia="Times New Roman" w:hAnsi="Calibri" w:cs="Calibri"/>
          <w:b/>
          <w:color w:val="000000"/>
          <w:sz w:val="24"/>
          <w:szCs w:val="24"/>
        </w:rPr>
        <w:t>Bio:</w:t>
      </w:r>
    </w:p>
    <w:p w:rsidR="00AC1FEE" w:rsidRPr="00AC1FEE" w:rsidRDefault="00AC1FEE" w:rsidP="00AC1FEE">
      <w:pPr>
        <w:shd w:val="clear" w:color="auto" w:fill="FFFFFF"/>
        <w:spacing w:after="0" w:line="240" w:lineRule="auto"/>
        <w:rPr>
          <w:rFonts w:ascii="Calibri" w:eastAsia="Times New Roman" w:hAnsi="Calibri" w:cs="Calibri"/>
          <w:color w:val="000000"/>
          <w:sz w:val="24"/>
          <w:szCs w:val="24"/>
        </w:rPr>
      </w:pPr>
      <w:r w:rsidRPr="00AC1FEE">
        <w:rPr>
          <w:rFonts w:ascii="Calibri" w:eastAsia="Times New Roman" w:hAnsi="Calibri" w:cs="Calibri"/>
          <w:color w:val="000000"/>
          <w:sz w:val="24"/>
          <w:szCs w:val="24"/>
        </w:rPr>
        <w:t>Scheril Murray Powell, Esq. is currently the President of cannabis consulting firm Green Sustainable Strong, LLC and Managing Partner at Scheril Murray Powell, P.A.</w:t>
      </w:r>
      <w:r>
        <w:rPr>
          <w:rFonts w:ascii="Calibri" w:eastAsia="Times New Roman" w:hAnsi="Calibri" w:cs="Calibri"/>
          <w:color w:val="000000"/>
          <w:sz w:val="24"/>
          <w:szCs w:val="24"/>
        </w:rPr>
        <w:t xml:space="preserve"> a boutique Agricultural and Cannabis Law Firm.</w:t>
      </w:r>
      <w:r w:rsidRPr="00AC1FEE">
        <w:rPr>
          <w:rFonts w:ascii="Calibri" w:eastAsia="Times New Roman" w:hAnsi="Calibri" w:cs="Calibri"/>
          <w:color w:val="000000"/>
          <w:sz w:val="24"/>
          <w:szCs w:val="24"/>
        </w:rPr>
        <w:t xml:space="preserve"> She is also General Counsel for Minorities for Medical Marijuana and General Counsel for Patience with Patients. She is In House Counsel for the EOP Foundations Medical Cannabinoid Research and Policy Institute.  She is a graduate of Florida International University College of Law. She is a member of the Florida Bar, Dade County Bar Association, Broward County Bar Association, Palm Beach County Bar Association, and National Bar Association, and was selected by her peers to speak at the FIU Law Commencement Ceremony. As a </w:t>
      </w:r>
      <w:proofErr w:type="spellStart"/>
      <w:r w:rsidRPr="00AC1FEE">
        <w:rPr>
          <w:rFonts w:ascii="Calibri" w:eastAsia="Times New Roman" w:hAnsi="Calibri" w:cs="Calibri"/>
          <w:color w:val="000000"/>
          <w:sz w:val="24"/>
          <w:szCs w:val="24"/>
        </w:rPr>
        <w:t>Cannapreneur</w:t>
      </w:r>
      <w:proofErr w:type="spellEnd"/>
      <w:r w:rsidRPr="00AC1FEE">
        <w:rPr>
          <w:rFonts w:ascii="Calibri" w:eastAsia="Times New Roman" w:hAnsi="Calibri" w:cs="Calibri"/>
          <w:color w:val="000000"/>
          <w:sz w:val="24"/>
          <w:szCs w:val="24"/>
        </w:rPr>
        <w:t xml:space="preserve">, Scheril is the President of Canna Headhunters, a staffing agency in the Cannabis Industry that connects Cannabis talent to opportunities.  She has been selected to present at a number of Cannabis Conferences including the </w:t>
      </w:r>
      <w:r w:rsidR="001E0175">
        <w:rPr>
          <w:rFonts w:ascii="Calibri" w:eastAsia="Times New Roman" w:hAnsi="Calibri" w:cs="Calibri"/>
          <w:color w:val="000000"/>
          <w:sz w:val="24"/>
          <w:szCs w:val="24"/>
        </w:rPr>
        <w:t xml:space="preserve">Food Water Science Nexus Conference, Professional Agricultural Workers Conference, </w:t>
      </w:r>
      <w:r w:rsidRPr="00AC1FEE">
        <w:rPr>
          <w:rFonts w:ascii="Calibri" w:eastAsia="Times New Roman" w:hAnsi="Calibri" w:cs="Calibri"/>
          <w:color w:val="000000"/>
          <w:sz w:val="24"/>
          <w:szCs w:val="24"/>
        </w:rPr>
        <w:t xml:space="preserve">South East Cannabis Conference, </w:t>
      </w:r>
      <w:proofErr w:type="spellStart"/>
      <w:r w:rsidRPr="00AC1FEE">
        <w:rPr>
          <w:rFonts w:ascii="Calibri" w:eastAsia="Times New Roman" w:hAnsi="Calibri" w:cs="Calibri"/>
          <w:color w:val="000000"/>
          <w:sz w:val="24"/>
          <w:szCs w:val="24"/>
        </w:rPr>
        <w:t>Canex</w:t>
      </w:r>
      <w:proofErr w:type="spellEnd"/>
      <w:r w:rsidRPr="00AC1FEE">
        <w:rPr>
          <w:rFonts w:ascii="Calibri" w:eastAsia="Times New Roman" w:hAnsi="Calibri" w:cs="Calibri"/>
          <w:color w:val="000000"/>
          <w:sz w:val="24"/>
          <w:szCs w:val="24"/>
        </w:rPr>
        <w:t xml:space="preserve"> Jamaica Conference, South East Cannabis Conference,</w:t>
      </w:r>
      <w:proofErr w:type="gramStart"/>
      <w:r w:rsidRPr="00AC1FEE">
        <w:rPr>
          <w:rFonts w:ascii="Calibri" w:eastAsia="Times New Roman" w:hAnsi="Calibri" w:cs="Calibri"/>
          <w:color w:val="000000"/>
          <w:sz w:val="24"/>
          <w:szCs w:val="24"/>
        </w:rPr>
        <w:t xml:space="preserve">  </w:t>
      </w:r>
      <w:proofErr w:type="spellStart"/>
      <w:r w:rsidRPr="00AC1FEE">
        <w:rPr>
          <w:rFonts w:ascii="Calibri" w:eastAsia="Times New Roman" w:hAnsi="Calibri" w:cs="Calibri"/>
          <w:color w:val="000000"/>
          <w:sz w:val="24"/>
          <w:szCs w:val="24"/>
        </w:rPr>
        <w:t>Cannaday</w:t>
      </w:r>
      <w:proofErr w:type="spellEnd"/>
      <w:proofErr w:type="gramEnd"/>
      <w:r w:rsidRPr="00AC1FEE">
        <w:rPr>
          <w:rFonts w:ascii="Calibri" w:eastAsia="Times New Roman" w:hAnsi="Calibri" w:cs="Calibri"/>
          <w:color w:val="000000"/>
          <w:sz w:val="24"/>
          <w:szCs w:val="24"/>
        </w:rPr>
        <w:t xml:space="preserve">, Detroit’s Canna Con, Florida Medical Marijuana Conference, and Canna-Ed Conference hosted by the Florida Cannabis Coalition. She is on the Advisory Board for </w:t>
      </w:r>
      <w:proofErr w:type="spellStart"/>
      <w:r w:rsidRPr="00AC1FEE">
        <w:rPr>
          <w:rFonts w:ascii="Calibri" w:eastAsia="Times New Roman" w:hAnsi="Calibri" w:cs="Calibri"/>
          <w:color w:val="000000"/>
          <w:sz w:val="24"/>
          <w:szCs w:val="24"/>
        </w:rPr>
        <w:t>CannaGather</w:t>
      </w:r>
      <w:proofErr w:type="spellEnd"/>
      <w:r w:rsidRPr="00AC1FEE">
        <w:rPr>
          <w:rFonts w:ascii="Calibri" w:eastAsia="Times New Roman" w:hAnsi="Calibri" w:cs="Calibri"/>
          <w:color w:val="000000"/>
          <w:sz w:val="24"/>
          <w:szCs w:val="24"/>
        </w:rPr>
        <w:t xml:space="preserve"> Florida and has been asked to speak at Jamaica’s Pharmacological Board Mandatory Meetings and</w:t>
      </w:r>
      <w:proofErr w:type="gramStart"/>
      <w:r w:rsidRPr="00AC1FEE">
        <w:rPr>
          <w:rFonts w:ascii="Calibri" w:eastAsia="Times New Roman" w:hAnsi="Calibri" w:cs="Calibri"/>
          <w:color w:val="000000"/>
          <w:sz w:val="24"/>
          <w:szCs w:val="24"/>
        </w:rPr>
        <w:t>  Jamaica</w:t>
      </w:r>
      <w:proofErr w:type="gramEnd"/>
      <w:r w:rsidRPr="00AC1FEE">
        <w:rPr>
          <w:rFonts w:ascii="Calibri" w:eastAsia="Times New Roman" w:hAnsi="Calibri" w:cs="Calibri"/>
          <w:color w:val="000000"/>
          <w:sz w:val="24"/>
          <w:szCs w:val="24"/>
        </w:rPr>
        <w:t xml:space="preserve"> Bureau of Standards meetings based on her international reputation as a Cannabis Expert.  Scheril is the regular Cannabis Law expert on Cannabis Law Radio every Saturday morning on Cannabis Life Radio.  Scheril served on the Black Law Student Association’s National Board for two years and is passionate about eradicating sex trafficking and other social justice issues such as police brutality. She has interned at the State Attorney’s office in the 15th Judicial Circuit of Palm Beach County and for two judges of the 17th Judicial Circuit of Broward County. In the summer of 2014, she served as an Anti-Defamation League Summer Associate. She believes that practicing the law and advocacy for the disadvantaged go hand in hand. She is an activist and has dedicated her time and resources to promoting awareness, access to educational resources, and support for survivors of domestic violence and trafficking.  She mentors Pre-Law and Law School students of diverse backgrounds and has been a speaker at the Black and Hispanic Prelaw Conference, the Diversity Prelaw Conference, and the HBCU Prelaw Summit and Expo. Law is a second career for Scheril. She spent over a decade in the wireless industry working for T-Mobile, USA; T-Mobile, UK; RIM BlackBerry; and </w:t>
      </w:r>
      <w:proofErr w:type="spellStart"/>
      <w:r w:rsidRPr="00AC1FEE">
        <w:rPr>
          <w:rFonts w:ascii="Calibri" w:eastAsia="Times New Roman" w:hAnsi="Calibri" w:cs="Calibri"/>
          <w:color w:val="000000"/>
          <w:sz w:val="24"/>
          <w:szCs w:val="24"/>
        </w:rPr>
        <w:t>MetroPCS</w:t>
      </w:r>
      <w:proofErr w:type="spellEnd"/>
      <w:r w:rsidRPr="00AC1FEE">
        <w:rPr>
          <w:rFonts w:ascii="Calibri" w:eastAsia="Times New Roman" w:hAnsi="Calibri" w:cs="Calibri"/>
          <w:color w:val="000000"/>
          <w:sz w:val="24"/>
          <w:szCs w:val="24"/>
        </w:rPr>
        <w:t xml:space="preserve"> as a Customer Retention Strategist and Marketing Interface Manager rolling out training, technical change, cultural change, and process improvement projects Nationwide. Scheril received her undergraduate Business Management degree from Florida Atlantic University with a minor in </w:t>
      </w:r>
      <w:r w:rsidRPr="00AC1FEE">
        <w:rPr>
          <w:rFonts w:ascii="Calibri" w:eastAsia="Times New Roman" w:hAnsi="Calibri" w:cs="Calibri"/>
          <w:color w:val="000000"/>
          <w:sz w:val="24"/>
          <w:szCs w:val="24"/>
        </w:rPr>
        <w:lastRenderedPageBreak/>
        <w:t>Marketing where she pledged Delta Sigma Theta Sorority, Inc. and served as the Student Government Senate Speaker for seven campuses. Scheril credits her hard working and strict Jamaican parents James and Judith Hall for her work ethic, tenacity, persistence, and commitment to excellence. She was taught at a young age that we all have a responsibility to each other and must be the example that tears down stereotypes while opening the door for others to follow in your footsteps. She stays motivated by remembering that her son Judah is watching how she lives her values and “walks the talk” in her daily activities. Scheril believes that every test is for a testimony that will glorify God. If He can do all that he has done for me…imagine his plans for you.</w:t>
      </w:r>
    </w:p>
    <w:p w:rsidR="00B43E0F" w:rsidRDefault="00B43E0F"/>
    <w:sectPr w:rsidR="00B43E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FEE"/>
    <w:rsid w:val="001E0175"/>
    <w:rsid w:val="0079331A"/>
    <w:rsid w:val="007B16F7"/>
    <w:rsid w:val="00AC1FEE"/>
    <w:rsid w:val="00AD1934"/>
    <w:rsid w:val="00B43E0F"/>
    <w:rsid w:val="00D03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47592">
      <w:bodyDiv w:val="1"/>
      <w:marLeft w:val="0"/>
      <w:marRight w:val="0"/>
      <w:marTop w:val="0"/>
      <w:marBottom w:val="0"/>
      <w:divBdr>
        <w:top w:val="none" w:sz="0" w:space="0" w:color="auto"/>
        <w:left w:val="none" w:sz="0" w:space="0" w:color="auto"/>
        <w:bottom w:val="none" w:sz="0" w:space="0" w:color="auto"/>
        <w:right w:val="none" w:sz="0" w:space="0" w:color="auto"/>
      </w:divBdr>
      <w:divsChild>
        <w:div w:id="477308222">
          <w:marLeft w:val="0"/>
          <w:marRight w:val="0"/>
          <w:marTop w:val="0"/>
          <w:marBottom w:val="0"/>
          <w:divBdr>
            <w:top w:val="none" w:sz="0" w:space="0" w:color="auto"/>
            <w:left w:val="none" w:sz="0" w:space="0" w:color="auto"/>
            <w:bottom w:val="none" w:sz="0" w:space="0" w:color="auto"/>
            <w:right w:val="none" w:sz="0" w:space="0" w:color="auto"/>
          </w:divBdr>
        </w:div>
        <w:div w:id="1509950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2</cp:revision>
  <dcterms:created xsi:type="dcterms:W3CDTF">2018-06-26T01:32:00Z</dcterms:created>
  <dcterms:modified xsi:type="dcterms:W3CDTF">2018-06-26T01:32:00Z</dcterms:modified>
</cp:coreProperties>
</file>