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5E5" w:rsidRPr="003B0CE3" w:rsidRDefault="000D55E5" w:rsidP="002C07B6">
      <w:pPr>
        <w:spacing w:after="0" w:line="240" w:lineRule="auto"/>
        <w:jc w:val="center"/>
        <w:rPr>
          <w:rFonts w:ascii="Times New Roman" w:eastAsia="AdvGulliv-R" w:hAnsi="Times New Roman"/>
          <w:b/>
          <w:iCs/>
          <w:sz w:val="20"/>
          <w:szCs w:val="20"/>
          <w:lang w:val="en-US"/>
        </w:rPr>
      </w:pPr>
      <w:r w:rsidRPr="002701C3">
        <w:rPr>
          <w:rFonts w:ascii="Times New Roman" w:eastAsia="AdvGulliv-R" w:hAnsi="Times New Roman"/>
          <w:b/>
          <w:iCs/>
          <w:sz w:val="20"/>
          <w:szCs w:val="20"/>
          <w:lang w:val="en-US"/>
        </w:rPr>
        <w:t xml:space="preserve">COMPARATIVE STUDY OF THE PHYSICOCHEMICAL PROPERTIES OF MALE AND FEMALE </w:t>
      </w:r>
      <w:proofErr w:type="spellStart"/>
      <w:r w:rsidRPr="002701C3">
        <w:rPr>
          <w:rFonts w:ascii="Times New Roman" w:eastAsia="AdvGulliv-R" w:hAnsi="Times New Roman"/>
          <w:b/>
          <w:iCs/>
          <w:sz w:val="20"/>
          <w:szCs w:val="20"/>
          <w:lang w:val="en-US"/>
        </w:rPr>
        <w:t>FLUTTED</w:t>
      </w:r>
      <w:proofErr w:type="spellEnd"/>
      <w:r w:rsidRPr="002701C3">
        <w:rPr>
          <w:rFonts w:ascii="Times New Roman" w:eastAsia="AdvGulliv-R" w:hAnsi="Times New Roman"/>
          <w:b/>
          <w:iCs/>
          <w:sz w:val="20"/>
          <w:szCs w:val="20"/>
          <w:lang w:val="en-US"/>
        </w:rPr>
        <w:t xml:space="preserve"> PUMPKIN (</w:t>
      </w:r>
      <w:proofErr w:type="spellStart"/>
      <w:r w:rsidRPr="002701C3">
        <w:rPr>
          <w:rFonts w:ascii="Times New Roman" w:eastAsia="AdvGulliv-R" w:hAnsi="Times New Roman"/>
          <w:b/>
          <w:i/>
          <w:iCs/>
          <w:sz w:val="20"/>
          <w:szCs w:val="20"/>
          <w:lang w:val="en-US"/>
        </w:rPr>
        <w:t>TELFAIRIA</w:t>
      </w:r>
      <w:proofErr w:type="spellEnd"/>
      <w:r w:rsidRPr="002701C3">
        <w:rPr>
          <w:rFonts w:ascii="Times New Roman" w:eastAsia="AdvGulliv-R" w:hAnsi="Times New Roman"/>
          <w:b/>
          <w:i/>
          <w:iCs/>
          <w:sz w:val="20"/>
          <w:szCs w:val="20"/>
          <w:lang w:val="en-US"/>
        </w:rPr>
        <w:t xml:space="preserve"> </w:t>
      </w:r>
      <w:proofErr w:type="spellStart"/>
      <w:r w:rsidRPr="002701C3">
        <w:rPr>
          <w:rFonts w:ascii="Times New Roman" w:eastAsia="AdvGulliv-R" w:hAnsi="Times New Roman"/>
          <w:b/>
          <w:i/>
          <w:iCs/>
          <w:sz w:val="20"/>
          <w:szCs w:val="20"/>
          <w:lang w:val="en-US"/>
        </w:rPr>
        <w:t>OCCIDENTALIS</w:t>
      </w:r>
      <w:proofErr w:type="spellEnd"/>
      <w:r w:rsidRPr="002701C3">
        <w:rPr>
          <w:rFonts w:ascii="Times New Roman" w:eastAsia="AdvGulliv-R" w:hAnsi="Times New Roman"/>
          <w:b/>
          <w:iCs/>
          <w:sz w:val="20"/>
          <w:szCs w:val="20"/>
          <w:lang w:val="en-US"/>
        </w:rPr>
        <w:t>)</w:t>
      </w:r>
    </w:p>
    <w:p w:rsidR="000D55E5" w:rsidRPr="00A33B35" w:rsidRDefault="000D55E5" w:rsidP="002C07B6">
      <w:pPr>
        <w:spacing w:after="0" w:line="240" w:lineRule="auto"/>
        <w:jc w:val="center"/>
        <w:rPr>
          <w:rFonts w:ascii="Times New Roman" w:eastAsia="AdvGulliv-R" w:hAnsi="Times New Roman"/>
          <w:i/>
          <w:iCs/>
          <w:color w:val="FF0000"/>
          <w:sz w:val="20"/>
          <w:szCs w:val="20"/>
          <w:lang w:val="en-US"/>
        </w:rPr>
      </w:pPr>
      <w:r>
        <w:rPr>
          <w:rFonts w:ascii="Times New Roman" w:eastAsia="AdvGulliv-R" w:hAnsi="Times New Roman"/>
          <w:i/>
          <w:iCs/>
          <w:sz w:val="20"/>
          <w:szCs w:val="20"/>
          <w:lang w:val="en-US"/>
        </w:rPr>
        <w:t xml:space="preserve">Regina </w:t>
      </w:r>
      <w:proofErr w:type="spellStart"/>
      <w:r>
        <w:rPr>
          <w:rFonts w:ascii="Times New Roman" w:eastAsia="AdvGulliv-R" w:hAnsi="Times New Roman"/>
          <w:i/>
          <w:iCs/>
          <w:sz w:val="20"/>
          <w:szCs w:val="20"/>
          <w:lang w:val="en-US"/>
        </w:rPr>
        <w:t>Temitope</w:t>
      </w:r>
      <w:proofErr w:type="spellEnd"/>
      <w:r>
        <w:rPr>
          <w:rFonts w:ascii="Times New Roman" w:eastAsia="AdvGulliv-R" w:hAnsi="Times New Roman"/>
          <w:i/>
          <w:iCs/>
          <w:sz w:val="20"/>
          <w:szCs w:val="20"/>
          <w:lang w:val="en-US"/>
        </w:rPr>
        <w:t xml:space="preserve"> </w:t>
      </w:r>
      <w:proofErr w:type="spellStart"/>
      <w:r>
        <w:rPr>
          <w:rFonts w:ascii="Times New Roman" w:eastAsia="AdvGulliv-R" w:hAnsi="Times New Roman"/>
          <w:i/>
          <w:iCs/>
          <w:sz w:val="20"/>
          <w:szCs w:val="20"/>
          <w:lang w:val="en-US"/>
        </w:rPr>
        <w:t>Orole</w:t>
      </w:r>
      <w:r w:rsidRPr="003B0CE3">
        <w:rPr>
          <w:rFonts w:ascii="Times New Roman" w:eastAsia="AdvGulliv-R" w:hAnsi="Times New Roman"/>
          <w:i/>
          <w:iCs/>
          <w:sz w:val="20"/>
          <w:szCs w:val="20"/>
          <w:vertAlign w:val="superscript"/>
          <w:lang w:val="en-US"/>
        </w:rPr>
        <w:t>1</w:t>
      </w:r>
      <w:proofErr w:type="spellEnd"/>
      <w:r w:rsidRPr="003B0CE3">
        <w:rPr>
          <w:rFonts w:ascii="Times New Roman" w:eastAsia="AdvGulliv-R" w:hAnsi="Times New Roman"/>
          <w:i/>
          <w:iCs/>
          <w:sz w:val="20"/>
          <w:szCs w:val="20"/>
          <w:lang w:val="en-US"/>
        </w:rPr>
        <w:t xml:space="preserve">, </w:t>
      </w:r>
      <w:proofErr w:type="spellStart"/>
      <w:r>
        <w:rPr>
          <w:rFonts w:ascii="Times New Roman" w:eastAsia="AdvGulliv-R" w:hAnsi="Times New Roman"/>
          <w:i/>
          <w:iCs/>
          <w:sz w:val="20"/>
          <w:szCs w:val="20"/>
          <w:lang w:val="en-US"/>
        </w:rPr>
        <w:t>Olukayode</w:t>
      </w:r>
      <w:proofErr w:type="spellEnd"/>
      <w:r>
        <w:rPr>
          <w:rFonts w:ascii="Times New Roman" w:eastAsia="AdvGulliv-R" w:hAnsi="Times New Roman"/>
          <w:i/>
          <w:iCs/>
          <w:sz w:val="20"/>
          <w:szCs w:val="20"/>
          <w:lang w:val="en-US"/>
        </w:rPr>
        <w:t xml:space="preserve"> </w:t>
      </w:r>
      <w:proofErr w:type="spellStart"/>
      <w:r>
        <w:rPr>
          <w:rFonts w:ascii="Times New Roman" w:eastAsia="AdvGulliv-R" w:hAnsi="Times New Roman"/>
          <w:i/>
          <w:iCs/>
          <w:sz w:val="20"/>
          <w:szCs w:val="20"/>
          <w:lang w:val="en-US"/>
        </w:rPr>
        <w:t>Olugbenga</w:t>
      </w:r>
      <w:proofErr w:type="spellEnd"/>
      <w:r>
        <w:rPr>
          <w:rFonts w:ascii="Times New Roman" w:eastAsia="AdvGulliv-R" w:hAnsi="Times New Roman"/>
          <w:i/>
          <w:iCs/>
          <w:sz w:val="20"/>
          <w:szCs w:val="20"/>
          <w:lang w:val="en-US"/>
        </w:rPr>
        <w:t xml:space="preserve"> </w:t>
      </w:r>
      <w:proofErr w:type="spellStart"/>
      <w:r>
        <w:rPr>
          <w:rFonts w:ascii="Times New Roman" w:eastAsia="AdvGulliv-R" w:hAnsi="Times New Roman"/>
          <w:i/>
          <w:iCs/>
          <w:sz w:val="20"/>
          <w:szCs w:val="20"/>
          <w:lang w:val="en-US"/>
        </w:rPr>
        <w:t>Orole</w:t>
      </w:r>
      <w:r w:rsidRPr="003B0CE3">
        <w:rPr>
          <w:rFonts w:ascii="Times New Roman" w:eastAsia="AdvGulliv-R" w:hAnsi="Times New Roman"/>
          <w:i/>
          <w:iCs/>
          <w:sz w:val="20"/>
          <w:szCs w:val="20"/>
          <w:vertAlign w:val="superscript"/>
          <w:lang w:val="en-US"/>
        </w:rPr>
        <w:t>2</w:t>
      </w:r>
      <w:proofErr w:type="spellEnd"/>
      <w:r>
        <w:rPr>
          <w:rFonts w:ascii="Times New Roman" w:eastAsia="AdvGulliv-R" w:hAnsi="Times New Roman"/>
          <w:i/>
          <w:iCs/>
          <w:sz w:val="20"/>
          <w:szCs w:val="20"/>
          <w:vertAlign w:val="superscript"/>
          <w:lang w:val="en-US"/>
        </w:rPr>
        <w:t>*</w:t>
      </w:r>
    </w:p>
    <w:p w:rsidR="000D55E5" w:rsidRPr="003B0CE3" w:rsidRDefault="000D55E5" w:rsidP="000D55E5">
      <w:pPr>
        <w:tabs>
          <w:tab w:val="left" w:pos="6120"/>
        </w:tabs>
        <w:spacing w:after="0" w:line="240" w:lineRule="auto"/>
        <w:jc w:val="both"/>
        <w:rPr>
          <w:rFonts w:ascii="Times New Roman" w:eastAsia="AdvGulliv-R" w:hAnsi="Times New Roman"/>
          <w:iCs/>
          <w:sz w:val="20"/>
          <w:szCs w:val="20"/>
          <w:lang w:val="en-US"/>
        </w:rPr>
      </w:pPr>
      <w:bookmarkStart w:id="0" w:name="_GoBack"/>
      <w:bookmarkEnd w:id="0"/>
    </w:p>
    <w:p w:rsidR="000D55E5" w:rsidRPr="00206E3F" w:rsidRDefault="000D55E5" w:rsidP="000D55E5">
      <w:pPr>
        <w:spacing w:after="0" w:line="240" w:lineRule="auto"/>
        <w:jc w:val="both"/>
        <w:rPr>
          <w:rFonts w:ascii="Times New Roman" w:hAnsi="Times New Roman"/>
          <w:sz w:val="18"/>
          <w:szCs w:val="18"/>
        </w:rPr>
      </w:pPr>
      <w:r w:rsidRPr="00206E3F">
        <w:rPr>
          <w:rFonts w:ascii="Times New Roman" w:hAnsi="Times New Roman"/>
          <w:b/>
          <w:i/>
          <w:sz w:val="18"/>
          <w:szCs w:val="18"/>
        </w:rPr>
        <w:t>Address:</w:t>
      </w:r>
      <w:r w:rsidRPr="00206E3F">
        <w:rPr>
          <w:rFonts w:ascii="Times New Roman" w:hAnsi="Times New Roman"/>
          <w:sz w:val="18"/>
          <w:szCs w:val="18"/>
        </w:rPr>
        <w:t xml:space="preserve"> Dr. Olukayode Orole, </w:t>
      </w:r>
    </w:p>
    <w:p w:rsidR="000D55E5" w:rsidRPr="00206E3F" w:rsidRDefault="000D55E5" w:rsidP="000D55E5">
      <w:pPr>
        <w:spacing w:after="0" w:line="240" w:lineRule="auto"/>
        <w:jc w:val="both"/>
        <w:rPr>
          <w:rFonts w:ascii="Times New Roman" w:hAnsi="Times New Roman"/>
          <w:sz w:val="18"/>
          <w:szCs w:val="18"/>
        </w:rPr>
      </w:pPr>
      <w:r w:rsidRPr="00206E3F">
        <w:rPr>
          <w:rFonts w:ascii="Times New Roman" w:hAnsi="Times New Roman"/>
          <w:sz w:val="18"/>
          <w:szCs w:val="18"/>
          <w:vertAlign w:val="superscript"/>
        </w:rPr>
        <w:t>1</w:t>
      </w:r>
      <w:r w:rsidRPr="00206E3F">
        <w:rPr>
          <w:rFonts w:ascii="Times New Roman" w:hAnsi="Times New Roman"/>
          <w:sz w:val="18"/>
          <w:szCs w:val="18"/>
        </w:rPr>
        <w:t>1Department of Biochemistry, Adekunle Ajasin University Akungba-Akoko, Ondo State, Nigeria:</w:t>
      </w:r>
    </w:p>
    <w:p w:rsidR="000D55E5" w:rsidRPr="00206E3F" w:rsidRDefault="000D55E5" w:rsidP="000D55E5">
      <w:pPr>
        <w:spacing w:after="0" w:line="240" w:lineRule="auto"/>
        <w:jc w:val="both"/>
        <w:rPr>
          <w:rFonts w:ascii="Times New Roman" w:hAnsi="Times New Roman"/>
          <w:sz w:val="18"/>
          <w:szCs w:val="18"/>
        </w:rPr>
      </w:pPr>
      <w:r w:rsidRPr="00206E3F">
        <w:rPr>
          <w:rFonts w:ascii="Times New Roman" w:hAnsi="Times New Roman"/>
          <w:sz w:val="18"/>
          <w:szCs w:val="18"/>
          <w:vertAlign w:val="superscript"/>
        </w:rPr>
        <w:t>2</w:t>
      </w:r>
      <w:r w:rsidRPr="00206E3F">
        <w:rPr>
          <w:sz w:val="18"/>
          <w:szCs w:val="18"/>
        </w:rPr>
        <w:t xml:space="preserve"> </w:t>
      </w:r>
      <w:r w:rsidRPr="00206E3F">
        <w:rPr>
          <w:rFonts w:ascii="Times New Roman" w:hAnsi="Times New Roman"/>
          <w:sz w:val="18"/>
          <w:szCs w:val="18"/>
        </w:rPr>
        <w:t>Department of Microbiology, Federal University Lafia, Nasarawa State, Nigeria</w:t>
      </w:r>
    </w:p>
    <w:p w:rsidR="000D55E5" w:rsidRPr="00206E3F" w:rsidRDefault="000D55E5" w:rsidP="000D55E5">
      <w:pPr>
        <w:spacing w:after="0" w:line="240" w:lineRule="auto"/>
        <w:jc w:val="both"/>
        <w:rPr>
          <w:rFonts w:ascii="Times New Roman" w:hAnsi="Times New Roman"/>
          <w:sz w:val="18"/>
          <w:szCs w:val="18"/>
        </w:rPr>
      </w:pPr>
      <w:r w:rsidRPr="00206E3F">
        <w:rPr>
          <w:rFonts w:ascii="Times New Roman" w:hAnsi="Times New Roman"/>
          <w:sz w:val="18"/>
          <w:szCs w:val="18"/>
        </w:rPr>
        <w:t>*Corresponding author: orolekayode@gmail.com</w:t>
      </w:r>
    </w:p>
    <w:p w:rsidR="000D55E5" w:rsidRPr="003B0CE3" w:rsidRDefault="00206E3F" w:rsidP="000D55E5">
      <w:pPr>
        <w:spacing w:after="0" w:line="240" w:lineRule="auto"/>
        <w:jc w:val="both"/>
        <w:rPr>
          <w:rFonts w:ascii="Times New Roman" w:eastAsia="AdvGulliv-R" w:hAnsi="Times New Roman"/>
          <w:b/>
          <w:iCs/>
          <w:sz w:val="16"/>
          <w:szCs w:val="16"/>
          <w:lang w:val="en-US"/>
        </w:rPr>
      </w:pPr>
      <w:r>
        <w:rPr>
          <w:noProof/>
          <w:lang w:val="en-GB" w:eastAsia="en-GB"/>
        </w:rPr>
        <mc:AlternateContent>
          <mc:Choice Requires="wps">
            <w:drawing>
              <wp:anchor distT="4294967295" distB="4294967295" distL="114300" distR="114300" simplePos="0" relativeHeight="251659264" behindDoc="0" locked="0" layoutInCell="1" allowOverlap="1">
                <wp:simplePos x="0" y="0"/>
                <wp:positionH relativeFrom="column">
                  <wp:posOffset>-4445</wp:posOffset>
                </wp:positionH>
                <wp:positionV relativeFrom="paragraph">
                  <wp:posOffset>84454</wp:posOffset>
                </wp:positionV>
                <wp:extent cx="5762625" cy="0"/>
                <wp:effectExtent l="0" t="19050" r="28575"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21AADB2" id="_x0000_t32" coordsize="21600,21600" o:spt="32" o:oned="t" path="m,l21600,21600e" filled="f">
                <v:path arrowok="t" fillok="f" o:connecttype="none"/>
                <o:lock v:ext="edit" shapetype="t"/>
              </v:shapetype>
              <v:shape id="AutoShape 2" o:spid="_x0000_s1026" type="#_x0000_t32" style="position:absolute;margin-left:-.35pt;margin-top:6.65pt;width:453.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" strokeweight="2.5pt">
                <v:shadow color="#868686"/>
              </v:shape>
            </w:pict>
          </mc:Fallback>
        </mc:AlternateContent>
      </w:r>
    </w:p>
    <w:p w:rsidR="000D55E5" w:rsidRPr="003B0CE3" w:rsidRDefault="000D55E5" w:rsidP="000D55E5">
      <w:pPr>
        <w:spacing w:after="0" w:line="240" w:lineRule="auto"/>
        <w:jc w:val="both"/>
        <w:rPr>
          <w:rFonts w:ascii="Times New Roman" w:eastAsia="AdvGulliv-R" w:hAnsi="Times New Roman"/>
          <w:b/>
          <w:iCs/>
          <w:sz w:val="16"/>
          <w:szCs w:val="16"/>
          <w:lang w:val="en-US"/>
        </w:rPr>
      </w:pPr>
      <w:r w:rsidRPr="003B0CE3">
        <w:rPr>
          <w:rFonts w:ascii="Times New Roman" w:eastAsia="AdvGulliv-R" w:hAnsi="Times New Roman"/>
          <w:b/>
          <w:iCs/>
          <w:sz w:val="16"/>
          <w:szCs w:val="16"/>
          <w:lang w:val="en-US"/>
        </w:rPr>
        <w:t>ABSTRACT</w:t>
      </w:r>
    </w:p>
    <w:p w:rsidR="000D55E5" w:rsidRPr="003B0CE3" w:rsidRDefault="000D55E5" w:rsidP="000D55E5">
      <w:pPr>
        <w:spacing w:after="0" w:line="240" w:lineRule="auto"/>
        <w:jc w:val="both"/>
        <w:rPr>
          <w:rFonts w:ascii="Times New Roman" w:eastAsia="AdvGulliv-R" w:hAnsi="Times New Roman"/>
          <w:iCs/>
          <w:sz w:val="16"/>
          <w:szCs w:val="16"/>
          <w:lang w:val="en-US"/>
        </w:rPr>
      </w:pPr>
    </w:p>
    <w:p w:rsidR="000D55E5" w:rsidRPr="00206E3F" w:rsidRDefault="000D55E5" w:rsidP="000D55E5">
      <w:pPr>
        <w:spacing w:after="0" w:line="240" w:lineRule="auto"/>
        <w:jc w:val="both"/>
        <w:rPr>
          <w:rFonts w:ascii="Times New Roman" w:eastAsia="AdvGulliv-R" w:hAnsi="Times New Roman"/>
          <w:iCs/>
          <w:sz w:val="24"/>
          <w:szCs w:val="24"/>
          <w:lang w:val="en-US"/>
        </w:rPr>
      </w:pPr>
      <w:r w:rsidRPr="00206E3F">
        <w:rPr>
          <w:rFonts w:ascii="Times New Roman" w:eastAsia="AdvGulliv-R" w:hAnsi="Times New Roman"/>
          <w:iCs/>
          <w:sz w:val="24"/>
          <w:szCs w:val="24"/>
          <w:lang w:val="en-US"/>
        </w:rPr>
        <w:t>Fluted pumpkin (</w:t>
      </w:r>
      <w:proofErr w:type="spellStart"/>
      <w:r w:rsidRPr="00206E3F">
        <w:rPr>
          <w:rFonts w:ascii="Times New Roman" w:eastAsia="AdvGulliv-R" w:hAnsi="Times New Roman"/>
          <w:i/>
          <w:iCs/>
          <w:sz w:val="24"/>
          <w:szCs w:val="24"/>
          <w:lang w:val="en-US"/>
        </w:rPr>
        <w:t>Telfairia</w:t>
      </w:r>
      <w:proofErr w:type="spellEnd"/>
      <w:r w:rsidRPr="00206E3F">
        <w:rPr>
          <w:rFonts w:ascii="Times New Roman" w:eastAsia="AdvGulliv-R" w:hAnsi="Times New Roman"/>
          <w:i/>
          <w:iCs/>
          <w:sz w:val="24"/>
          <w:szCs w:val="24"/>
          <w:lang w:val="en-US"/>
        </w:rPr>
        <w:t xml:space="preserve"> </w:t>
      </w:r>
      <w:proofErr w:type="spellStart"/>
      <w:r w:rsidRPr="00206E3F">
        <w:rPr>
          <w:rFonts w:ascii="Times New Roman" w:eastAsia="AdvGulliv-R" w:hAnsi="Times New Roman"/>
          <w:i/>
          <w:iCs/>
          <w:sz w:val="24"/>
          <w:szCs w:val="24"/>
          <w:lang w:val="en-US"/>
        </w:rPr>
        <w:t>occidentalis</w:t>
      </w:r>
      <w:proofErr w:type="spellEnd"/>
      <w:r w:rsidRPr="00206E3F">
        <w:rPr>
          <w:rFonts w:ascii="Times New Roman" w:eastAsia="AdvGulliv-R" w:hAnsi="Times New Roman"/>
          <w:iCs/>
          <w:sz w:val="24"/>
          <w:szCs w:val="24"/>
          <w:lang w:val="en-US"/>
        </w:rPr>
        <w:t xml:space="preserve">) is a </w:t>
      </w:r>
      <w:proofErr w:type="spellStart"/>
      <w:r w:rsidRPr="00206E3F">
        <w:rPr>
          <w:rFonts w:ascii="Times New Roman" w:eastAsia="AdvGulliv-R" w:hAnsi="Times New Roman"/>
          <w:iCs/>
          <w:sz w:val="24"/>
          <w:szCs w:val="24"/>
          <w:lang w:val="en-US"/>
        </w:rPr>
        <w:t>dioecious</w:t>
      </w:r>
      <w:proofErr w:type="spellEnd"/>
      <w:r w:rsidRPr="00206E3F">
        <w:rPr>
          <w:rFonts w:ascii="Times New Roman" w:eastAsia="AdvGulliv-R" w:hAnsi="Times New Roman"/>
          <w:iCs/>
          <w:sz w:val="24"/>
          <w:szCs w:val="24"/>
          <w:lang w:val="en-US"/>
        </w:rPr>
        <w:t xml:space="preserve"> greenish leafy vegetable plant cultivated for its delicious and medicinal purposes in Nigeria. The research was aimed at comparing the phytochemical and physicochemical properties of the male and female fluted pumpkin leaves. Fresh leaves of male and female </w:t>
      </w:r>
      <w:r w:rsidRPr="00206E3F">
        <w:rPr>
          <w:rFonts w:ascii="Times New Roman" w:eastAsia="AdvGulliv-R" w:hAnsi="Times New Roman"/>
          <w:i/>
          <w:iCs/>
          <w:sz w:val="24"/>
          <w:szCs w:val="24"/>
          <w:lang w:val="en-US"/>
        </w:rPr>
        <w:t xml:space="preserve">T. </w:t>
      </w:r>
      <w:proofErr w:type="spellStart"/>
      <w:r w:rsidRPr="00206E3F">
        <w:rPr>
          <w:rFonts w:ascii="Times New Roman" w:eastAsia="AdvGulliv-R" w:hAnsi="Times New Roman"/>
          <w:i/>
          <w:iCs/>
          <w:sz w:val="24"/>
          <w:szCs w:val="24"/>
          <w:lang w:val="en-US"/>
        </w:rPr>
        <w:t>occidentalis</w:t>
      </w:r>
      <w:proofErr w:type="spellEnd"/>
      <w:r w:rsidRPr="00206E3F">
        <w:rPr>
          <w:rFonts w:ascii="Times New Roman" w:eastAsia="AdvGulliv-R" w:hAnsi="Times New Roman"/>
          <w:iCs/>
          <w:sz w:val="24"/>
          <w:szCs w:val="24"/>
          <w:lang w:val="en-US"/>
        </w:rPr>
        <w:t xml:space="preserve"> collected from farm in </w:t>
      </w:r>
      <w:proofErr w:type="spellStart"/>
      <w:r w:rsidRPr="00206E3F">
        <w:rPr>
          <w:rFonts w:ascii="Times New Roman" w:eastAsia="AdvGulliv-R" w:hAnsi="Times New Roman"/>
          <w:iCs/>
          <w:sz w:val="24"/>
          <w:szCs w:val="24"/>
          <w:lang w:val="en-US"/>
        </w:rPr>
        <w:t>Lafia</w:t>
      </w:r>
      <w:proofErr w:type="spellEnd"/>
      <w:r w:rsidRPr="00206E3F">
        <w:rPr>
          <w:rFonts w:ascii="Times New Roman" w:eastAsia="AdvGulliv-R" w:hAnsi="Times New Roman"/>
          <w:iCs/>
          <w:sz w:val="24"/>
          <w:szCs w:val="24"/>
          <w:lang w:val="en-US"/>
        </w:rPr>
        <w:t xml:space="preserve">, </w:t>
      </w:r>
      <w:proofErr w:type="spellStart"/>
      <w:r w:rsidRPr="00206E3F">
        <w:rPr>
          <w:rFonts w:ascii="Times New Roman" w:eastAsia="AdvGulliv-R" w:hAnsi="Times New Roman"/>
          <w:iCs/>
          <w:sz w:val="24"/>
          <w:szCs w:val="24"/>
          <w:lang w:val="en-US"/>
        </w:rPr>
        <w:t>Nasarawa</w:t>
      </w:r>
      <w:proofErr w:type="spellEnd"/>
      <w:r w:rsidRPr="00206E3F">
        <w:rPr>
          <w:rFonts w:ascii="Times New Roman" w:eastAsia="AdvGulliv-R" w:hAnsi="Times New Roman"/>
          <w:iCs/>
          <w:sz w:val="24"/>
          <w:szCs w:val="24"/>
          <w:lang w:val="en-US"/>
        </w:rPr>
        <w:t xml:space="preserve"> State, Nigeria were air dried and ground for the tests. Qualitative and further quantitative analyses of the leaves were carried out, while proximate analysis were determined using titrimetric methods. The mineral constituents of the male and female plants were determined using atomic absorption spectrophotometer. Results of the research showed that alkaloid, </w:t>
      </w:r>
      <w:proofErr w:type="spellStart"/>
      <w:r w:rsidRPr="00206E3F">
        <w:rPr>
          <w:rFonts w:ascii="Times New Roman" w:eastAsia="AdvGulliv-R" w:hAnsi="Times New Roman"/>
          <w:iCs/>
          <w:sz w:val="24"/>
          <w:szCs w:val="24"/>
          <w:lang w:val="en-US"/>
        </w:rPr>
        <w:t>saponin</w:t>
      </w:r>
      <w:proofErr w:type="spellEnd"/>
      <w:r w:rsidRPr="00206E3F">
        <w:rPr>
          <w:rFonts w:ascii="Times New Roman" w:eastAsia="AdvGulliv-R" w:hAnsi="Times New Roman"/>
          <w:iCs/>
          <w:sz w:val="24"/>
          <w:szCs w:val="24"/>
          <w:lang w:val="en-US"/>
        </w:rPr>
        <w:t xml:space="preserve">, phenol, and tannins in the male leaf obtained 0.12 g, 0.08 g, 7.45 g, and 0.86 g, while in the female leaf, the values were 0.11 g, 0.12 g, 9.46 g, and 0.87 g respectively. Ash content, crude protein content, and crude </w:t>
      </w:r>
      <w:proofErr w:type="spellStart"/>
      <w:r w:rsidRPr="00206E3F">
        <w:rPr>
          <w:rFonts w:ascii="Times New Roman" w:eastAsia="AdvGulliv-R" w:hAnsi="Times New Roman"/>
          <w:iCs/>
          <w:sz w:val="24"/>
          <w:szCs w:val="24"/>
          <w:lang w:val="en-US"/>
        </w:rPr>
        <w:t>fibre</w:t>
      </w:r>
      <w:proofErr w:type="spellEnd"/>
      <w:r w:rsidRPr="00206E3F">
        <w:rPr>
          <w:rFonts w:ascii="Times New Roman" w:eastAsia="AdvGulliv-R" w:hAnsi="Times New Roman"/>
          <w:iCs/>
          <w:sz w:val="24"/>
          <w:szCs w:val="24"/>
          <w:lang w:val="en-US"/>
        </w:rPr>
        <w:t xml:space="preserve"> content in the female leaf plant were 33.22%, 33.33%, and 12.71% higher than values obtained in the male leaf of the plant. Mineral composition showed that calcium had the highest concentration in the two sexes examined (7.5 Mg/L for male and 8.4 Mg/L for female) followed by sodium with 4.50 Mg/L (male) and 3.25 Mg/L (female), while the least concentration of 0.001 Mg/L was obtained for both the male and female sexes. The amino acid profile of the plants for the two sexes showed that </w:t>
      </w:r>
      <w:proofErr w:type="spellStart"/>
      <w:r w:rsidRPr="00206E3F">
        <w:rPr>
          <w:rFonts w:ascii="Times New Roman" w:eastAsia="AdvGulliv-R" w:hAnsi="Times New Roman"/>
          <w:iCs/>
          <w:sz w:val="24"/>
          <w:szCs w:val="24"/>
          <w:lang w:val="en-US"/>
        </w:rPr>
        <w:t>leusine</w:t>
      </w:r>
      <w:proofErr w:type="spellEnd"/>
      <w:r w:rsidRPr="00206E3F">
        <w:rPr>
          <w:rFonts w:ascii="Times New Roman" w:eastAsia="AdvGulliv-R" w:hAnsi="Times New Roman"/>
          <w:iCs/>
          <w:sz w:val="24"/>
          <w:szCs w:val="24"/>
          <w:lang w:val="en-US"/>
        </w:rPr>
        <w:t xml:space="preserve"> obtained the highest value of 6.20 g/</w:t>
      </w:r>
      <w:proofErr w:type="spellStart"/>
      <w:r w:rsidRPr="00206E3F">
        <w:rPr>
          <w:rFonts w:ascii="Times New Roman" w:eastAsia="AdvGulliv-R" w:hAnsi="Times New Roman"/>
          <w:iCs/>
          <w:sz w:val="24"/>
          <w:szCs w:val="24"/>
          <w:lang w:val="en-US"/>
        </w:rPr>
        <w:t>100g</w:t>
      </w:r>
      <w:proofErr w:type="spellEnd"/>
      <w:r w:rsidRPr="00206E3F">
        <w:rPr>
          <w:rFonts w:ascii="Times New Roman" w:eastAsia="AdvGulliv-R" w:hAnsi="Times New Roman"/>
          <w:iCs/>
          <w:sz w:val="24"/>
          <w:szCs w:val="24"/>
          <w:lang w:val="en-US"/>
        </w:rPr>
        <w:t xml:space="preserve"> protein, while the least value of 0.81 g/</w:t>
      </w:r>
      <w:proofErr w:type="spellStart"/>
      <w:r w:rsidRPr="00206E3F">
        <w:rPr>
          <w:rFonts w:ascii="Times New Roman" w:eastAsia="AdvGulliv-R" w:hAnsi="Times New Roman"/>
          <w:iCs/>
          <w:sz w:val="24"/>
          <w:szCs w:val="24"/>
          <w:lang w:val="en-US"/>
        </w:rPr>
        <w:t>100g</w:t>
      </w:r>
      <w:proofErr w:type="spellEnd"/>
      <w:r w:rsidRPr="00206E3F">
        <w:rPr>
          <w:rFonts w:ascii="Times New Roman" w:eastAsia="AdvGulliv-R" w:hAnsi="Times New Roman"/>
          <w:iCs/>
          <w:sz w:val="24"/>
          <w:szCs w:val="24"/>
          <w:lang w:val="en-US"/>
        </w:rPr>
        <w:t xml:space="preserve"> protein was also obtained in the male leaf. Other amino acid present in the sampled leaves include lysine, valine, and histidine. Vitamin C had the highest concentration of 12.33 Mg/</w:t>
      </w:r>
      <w:proofErr w:type="spellStart"/>
      <w:r w:rsidRPr="00206E3F">
        <w:rPr>
          <w:rFonts w:ascii="Times New Roman" w:eastAsia="AdvGulliv-R" w:hAnsi="Times New Roman"/>
          <w:iCs/>
          <w:sz w:val="24"/>
          <w:szCs w:val="24"/>
          <w:lang w:val="en-US"/>
        </w:rPr>
        <w:t>100g</w:t>
      </w:r>
      <w:proofErr w:type="spellEnd"/>
      <w:r w:rsidRPr="00206E3F">
        <w:rPr>
          <w:rFonts w:ascii="Times New Roman" w:eastAsia="AdvGulliv-R" w:hAnsi="Times New Roman"/>
          <w:iCs/>
          <w:sz w:val="24"/>
          <w:szCs w:val="24"/>
          <w:lang w:val="en-US"/>
        </w:rPr>
        <w:t xml:space="preserve"> (male) and 14.20 Mg/</w:t>
      </w:r>
      <w:proofErr w:type="spellStart"/>
      <w:r w:rsidRPr="00206E3F">
        <w:rPr>
          <w:rFonts w:ascii="Times New Roman" w:eastAsia="AdvGulliv-R" w:hAnsi="Times New Roman"/>
          <w:iCs/>
          <w:sz w:val="24"/>
          <w:szCs w:val="24"/>
          <w:lang w:val="en-US"/>
        </w:rPr>
        <w:t>100g</w:t>
      </w:r>
      <w:proofErr w:type="spellEnd"/>
      <w:r w:rsidRPr="00206E3F">
        <w:rPr>
          <w:rFonts w:ascii="Times New Roman" w:eastAsia="AdvGulliv-R" w:hAnsi="Times New Roman"/>
          <w:iCs/>
          <w:sz w:val="24"/>
          <w:szCs w:val="24"/>
          <w:lang w:val="en-US"/>
        </w:rPr>
        <w:t xml:space="preserve"> (female). Vitamin thiamine, riboflavin, niacin, pyridoxine, and </w:t>
      </w:r>
      <w:proofErr w:type="spellStart"/>
      <w:r w:rsidRPr="00206E3F">
        <w:rPr>
          <w:rFonts w:ascii="Times New Roman" w:eastAsia="AdvGulliv-R" w:hAnsi="Times New Roman"/>
          <w:iCs/>
          <w:sz w:val="24"/>
          <w:szCs w:val="24"/>
          <w:lang w:val="en-US"/>
        </w:rPr>
        <w:t>cobalamine</w:t>
      </w:r>
      <w:proofErr w:type="spellEnd"/>
      <w:r w:rsidRPr="00206E3F">
        <w:rPr>
          <w:rFonts w:ascii="Times New Roman" w:eastAsia="AdvGulliv-R" w:hAnsi="Times New Roman"/>
          <w:iCs/>
          <w:sz w:val="24"/>
          <w:szCs w:val="24"/>
          <w:lang w:val="en-US"/>
        </w:rPr>
        <w:t xml:space="preserve"> obtained values ranging from 0.12 – 0.64 Mg/</w:t>
      </w:r>
      <w:proofErr w:type="spellStart"/>
      <w:r w:rsidRPr="00206E3F">
        <w:rPr>
          <w:rFonts w:ascii="Times New Roman" w:eastAsia="AdvGulliv-R" w:hAnsi="Times New Roman"/>
          <w:iCs/>
          <w:sz w:val="24"/>
          <w:szCs w:val="24"/>
          <w:lang w:val="en-US"/>
        </w:rPr>
        <w:t>100g</w:t>
      </w:r>
      <w:proofErr w:type="spellEnd"/>
      <w:r w:rsidRPr="00206E3F">
        <w:rPr>
          <w:rFonts w:ascii="Times New Roman" w:eastAsia="AdvGulliv-R" w:hAnsi="Times New Roman"/>
          <w:iCs/>
          <w:sz w:val="24"/>
          <w:szCs w:val="24"/>
          <w:lang w:val="en-US"/>
        </w:rPr>
        <w:t xml:space="preserve">. Findings showed that the male and female </w:t>
      </w:r>
      <w:r w:rsidRPr="00206E3F">
        <w:rPr>
          <w:rFonts w:ascii="Times New Roman" w:eastAsia="AdvGulliv-R" w:hAnsi="Times New Roman"/>
          <w:i/>
          <w:iCs/>
          <w:sz w:val="24"/>
          <w:szCs w:val="24"/>
          <w:lang w:val="en-US"/>
        </w:rPr>
        <w:t xml:space="preserve">T. </w:t>
      </w:r>
      <w:proofErr w:type="spellStart"/>
      <w:r w:rsidRPr="00206E3F">
        <w:rPr>
          <w:rFonts w:ascii="Times New Roman" w:eastAsia="AdvGulliv-R" w:hAnsi="Times New Roman"/>
          <w:i/>
          <w:iCs/>
          <w:sz w:val="24"/>
          <w:szCs w:val="24"/>
          <w:lang w:val="en-US"/>
        </w:rPr>
        <w:t>occidentalis</w:t>
      </w:r>
      <w:proofErr w:type="spellEnd"/>
      <w:r w:rsidRPr="00206E3F">
        <w:rPr>
          <w:rFonts w:ascii="Times New Roman" w:eastAsia="AdvGulliv-R" w:hAnsi="Times New Roman"/>
          <w:iCs/>
          <w:sz w:val="24"/>
          <w:szCs w:val="24"/>
          <w:lang w:val="en-US"/>
        </w:rPr>
        <w:t xml:space="preserve"> leaves contain an array of important components needed for body development. Differences between the sexes likely resulted from ecological variations, mineral uptake, and genetic factors imposed on the plants by the environment. While the study presented evidences that the female plant leaves contains higher values of components, leaves from both sexes could be employed to supplement feeding needs among impoverished populations.</w:t>
      </w:r>
    </w:p>
    <w:p w:rsidR="000D55E5" w:rsidRPr="00206E3F" w:rsidRDefault="000D55E5" w:rsidP="000D55E5">
      <w:pPr>
        <w:spacing w:after="0" w:line="240" w:lineRule="auto"/>
        <w:jc w:val="both"/>
        <w:rPr>
          <w:rFonts w:ascii="Times New Roman" w:eastAsia="AdvGulliv-R" w:hAnsi="Times New Roman"/>
          <w:iCs/>
          <w:color w:val="FF0000"/>
          <w:sz w:val="24"/>
          <w:szCs w:val="24"/>
          <w:lang w:val="en-US"/>
        </w:rPr>
      </w:pPr>
      <w:r w:rsidRPr="00206E3F">
        <w:rPr>
          <w:rFonts w:ascii="Times New Roman" w:eastAsia="AdvGulliv-R" w:hAnsi="Times New Roman"/>
          <w:b/>
          <w:iCs/>
          <w:sz w:val="24"/>
          <w:szCs w:val="24"/>
          <w:lang w:val="en-US"/>
        </w:rPr>
        <w:t xml:space="preserve">Keywords: </w:t>
      </w:r>
      <w:proofErr w:type="spellStart"/>
      <w:r w:rsidRPr="00206E3F">
        <w:rPr>
          <w:rFonts w:ascii="Times New Roman" w:eastAsia="AdvGulliv-R" w:hAnsi="Times New Roman"/>
          <w:iCs/>
          <w:color w:val="FF0000"/>
          <w:sz w:val="24"/>
          <w:szCs w:val="24"/>
          <w:lang w:val="en-US"/>
        </w:rPr>
        <w:t>Dioecious</w:t>
      </w:r>
      <w:proofErr w:type="spellEnd"/>
      <w:r w:rsidRPr="00206E3F">
        <w:rPr>
          <w:rFonts w:ascii="Times New Roman" w:eastAsia="AdvGulliv-R" w:hAnsi="Times New Roman"/>
          <w:iCs/>
          <w:color w:val="FF0000"/>
          <w:sz w:val="24"/>
          <w:szCs w:val="24"/>
          <w:lang w:val="en-US"/>
        </w:rPr>
        <w:t>, phytochemicals, pumpkin, supplement, vitamin</w:t>
      </w:r>
    </w:p>
    <w:p w:rsidR="000D55E5" w:rsidRPr="003B0CE3" w:rsidRDefault="00206E3F" w:rsidP="000D55E5">
      <w:pPr>
        <w:spacing w:after="0" w:line="240" w:lineRule="auto"/>
        <w:jc w:val="both"/>
        <w:rPr>
          <w:rFonts w:ascii="Times New Roman" w:hAnsi="Times New Roman"/>
          <w:b/>
          <w:sz w:val="16"/>
          <w:szCs w:val="16"/>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45085</wp:posOffset>
                </wp:positionV>
                <wp:extent cx="5762625" cy="9525"/>
                <wp:effectExtent l="19050" t="19050" r="28575"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2625" cy="952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FF3205" id="AutoShape 3" o:spid="_x0000_s1026" type="#_x0000_t32" style="position:absolute;margin-left:-.35pt;margin-top:3.55pt;width:453.75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" strokeweight="2.5pt">
                <v:shadow color="#868686"/>
              </v:shape>
            </w:pict>
          </mc:Fallback>
        </mc:AlternateContent>
      </w:r>
    </w:p>
    <w:p w:rsidR="00206E3F" w:rsidRPr="00206E3F" w:rsidRDefault="000D55E5" w:rsidP="00206E3F">
      <w:pPr>
        <w:spacing w:after="0"/>
        <w:rPr>
          <w:rFonts w:ascii="Times New Roman" w:eastAsia="Calibri" w:hAnsi="Times New Roman"/>
          <w:sz w:val="24"/>
          <w:szCs w:val="24"/>
          <w:lang w:val="en-NZ" w:eastAsia="en-US"/>
        </w:rPr>
      </w:pPr>
      <w:r w:rsidRPr="008A690F">
        <w:rPr>
          <w:b/>
          <w:lang w:val="en-NZ"/>
        </w:rPr>
        <w:t xml:space="preserve">Presenting author details </w:t>
      </w:r>
      <w:r w:rsidRPr="008A690F">
        <w:rPr>
          <w:b/>
          <w:lang w:val="en-NZ"/>
        </w:rPr>
        <w:br/>
      </w:r>
      <w:r w:rsidR="00206E3F" w:rsidRPr="00206E3F">
        <w:rPr>
          <w:rFonts w:ascii="Times New Roman" w:eastAsia="Calibri" w:hAnsi="Times New Roman"/>
          <w:sz w:val="24"/>
          <w:szCs w:val="24"/>
          <w:lang w:val="en-NZ" w:eastAsia="en-US"/>
        </w:rPr>
        <w:t xml:space="preserve">Full name: </w:t>
      </w:r>
      <w:proofErr w:type="spellStart"/>
      <w:r w:rsidR="00206E3F" w:rsidRPr="00206E3F">
        <w:rPr>
          <w:rFonts w:ascii="Times New Roman" w:eastAsia="Calibri" w:hAnsi="Times New Roman"/>
          <w:sz w:val="24"/>
          <w:szCs w:val="24"/>
          <w:lang w:val="en-NZ" w:eastAsia="en-US"/>
        </w:rPr>
        <w:t>OROLE</w:t>
      </w:r>
      <w:proofErr w:type="spellEnd"/>
      <w:r w:rsidR="00206E3F" w:rsidRPr="00206E3F">
        <w:rPr>
          <w:rFonts w:ascii="Times New Roman" w:eastAsia="Calibri" w:hAnsi="Times New Roman"/>
          <w:sz w:val="24"/>
          <w:szCs w:val="24"/>
          <w:lang w:val="en-NZ" w:eastAsia="en-US"/>
        </w:rPr>
        <w:t xml:space="preserve"> </w:t>
      </w:r>
      <w:proofErr w:type="spellStart"/>
      <w:r w:rsidR="00206E3F" w:rsidRPr="00206E3F">
        <w:rPr>
          <w:rFonts w:ascii="Times New Roman" w:eastAsia="Calibri" w:hAnsi="Times New Roman"/>
          <w:sz w:val="24"/>
          <w:szCs w:val="24"/>
          <w:lang w:val="en-NZ" w:eastAsia="en-US"/>
        </w:rPr>
        <w:t>Olukayode</w:t>
      </w:r>
      <w:proofErr w:type="spellEnd"/>
      <w:r w:rsidR="00206E3F" w:rsidRPr="00206E3F">
        <w:rPr>
          <w:rFonts w:ascii="Times New Roman" w:eastAsia="Calibri" w:hAnsi="Times New Roman"/>
          <w:sz w:val="24"/>
          <w:szCs w:val="24"/>
          <w:lang w:val="en-NZ" w:eastAsia="en-US"/>
        </w:rPr>
        <w:t xml:space="preserve"> </w:t>
      </w:r>
      <w:proofErr w:type="spellStart"/>
      <w:r w:rsidR="00206E3F" w:rsidRPr="00206E3F">
        <w:rPr>
          <w:rFonts w:ascii="Times New Roman" w:eastAsia="Calibri" w:hAnsi="Times New Roman"/>
          <w:sz w:val="24"/>
          <w:szCs w:val="24"/>
          <w:lang w:val="en-NZ" w:eastAsia="en-US"/>
        </w:rPr>
        <w:t>Olugbenga</w:t>
      </w:r>
      <w:proofErr w:type="spellEnd"/>
      <w:r w:rsidR="00206E3F" w:rsidRPr="00206E3F">
        <w:rPr>
          <w:rFonts w:ascii="Times New Roman" w:eastAsia="Calibri" w:hAnsi="Times New Roman"/>
          <w:sz w:val="24"/>
          <w:szCs w:val="24"/>
          <w:lang w:val="en-NZ" w:eastAsia="en-US"/>
        </w:rPr>
        <w:br/>
        <w:t>Contact number: +2348100427374</w:t>
      </w:r>
      <w:r w:rsidR="00206E3F" w:rsidRPr="00206E3F">
        <w:rPr>
          <w:rFonts w:ascii="Times New Roman" w:eastAsia="Calibri" w:hAnsi="Times New Roman"/>
          <w:sz w:val="24"/>
          <w:szCs w:val="24"/>
          <w:lang w:val="en-NZ" w:eastAsia="en-US"/>
        </w:rPr>
        <w:br/>
        <w:t>Corresponding Author: orlekayode@gmail.com</w:t>
      </w:r>
    </w:p>
    <w:p w:rsidR="00206E3F" w:rsidRPr="00206E3F" w:rsidRDefault="00206E3F" w:rsidP="00206E3F">
      <w:pPr>
        <w:rPr>
          <w:rFonts w:ascii="Times New Roman" w:eastAsia="Calibri" w:hAnsi="Times New Roman"/>
          <w:sz w:val="24"/>
          <w:szCs w:val="24"/>
          <w:lang w:val="en-GB" w:eastAsia="en-US"/>
        </w:rPr>
      </w:pPr>
      <w:r w:rsidRPr="00206E3F">
        <w:rPr>
          <w:rFonts w:ascii="Times New Roman" w:eastAsia="Calibri" w:hAnsi="Times New Roman"/>
          <w:sz w:val="24"/>
          <w:szCs w:val="24"/>
          <w:lang w:val="en-NZ" w:eastAsia="en-US"/>
        </w:rPr>
        <w:t>Twitter account: @</w:t>
      </w:r>
      <w:proofErr w:type="spellStart"/>
      <w:r w:rsidRPr="00206E3F">
        <w:rPr>
          <w:rFonts w:ascii="Times New Roman" w:eastAsia="Calibri" w:hAnsi="Times New Roman"/>
          <w:sz w:val="24"/>
          <w:szCs w:val="24"/>
          <w:lang w:val="en-NZ" w:eastAsia="en-US"/>
        </w:rPr>
        <w:t>orole3</w:t>
      </w:r>
      <w:proofErr w:type="spellEnd"/>
      <w:r w:rsidRPr="00206E3F">
        <w:rPr>
          <w:rFonts w:ascii="Times New Roman" w:eastAsia="Calibri" w:hAnsi="Times New Roman"/>
          <w:sz w:val="24"/>
          <w:szCs w:val="24"/>
          <w:lang w:val="en-NZ" w:eastAsia="en-US"/>
        </w:rPr>
        <w:br/>
        <w:t>Category: Oral presentation</w:t>
      </w:r>
    </w:p>
    <w:p w:rsidR="00F26069" w:rsidRPr="000D55E5" w:rsidRDefault="000D55E5" w:rsidP="000D55E5">
      <w:pPr>
        <w:autoSpaceDE w:val="0"/>
        <w:autoSpaceDN w:val="0"/>
        <w:adjustRightInd w:val="0"/>
        <w:rPr>
          <w:b/>
          <w:lang w:val="en-NZ"/>
        </w:rPr>
      </w:pPr>
      <w:r>
        <w:rPr>
          <w:lang w:val="en-NZ"/>
        </w:rPr>
        <w:br/>
      </w:r>
    </w:p>
    <w:sectPr w:rsidR="00F26069" w:rsidRPr="000D55E5" w:rsidSect="00F260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vGulliv-R">
    <w:altName w:val="Arial Unicode MS"/>
    <w:panose1 w:val="00000000000000000000"/>
    <w:charset w:val="80"/>
    <w:family w:val="auto"/>
    <w:notTrueType/>
    <w:pitch w:val="default"/>
    <w:sig w:usb0="00000005" w:usb1="08070000" w:usb2="00000010" w:usb3="00000000" w:csb0="00020002"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5E5"/>
    <w:rsid w:val="000D55E5"/>
    <w:rsid w:val="00206E3F"/>
    <w:rsid w:val="002C07B6"/>
    <w:rsid w:val="00F2606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7FC4F4-87B5-4D97-A369-839E1839A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5E5"/>
    <w:pPr>
      <w:spacing w:after="200" w:line="276" w:lineRule="auto"/>
    </w:pPr>
    <w:rPr>
      <w:rFonts w:ascii="Calibri" w:hAnsi="Calibri"/>
      <w:sz w:val="22"/>
      <w:szCs w:val="22"/>
      <w:lang w:val="sk-SK"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Idaho</Company>
  <LinksUpToDate>false</LinksUpToDate>
  <CharactersWithSpaces>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2018-05-09T14:04:00Z</dcterms:created>
  <dcterms:modified xsi:type="dcterms:W3CDTF">2018-05-09T14:41:00Z</dcterms:modified>
</cp:coreProperties>
</file>