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8D" w:rsidRPr="00B53053" w:rsidRDefault="0040238D" w:rsidP="00B53053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</w:rPr>
      </w:pPr>
      <w:r w:rsidRPr="00B53053">
        <w:rPr>
          <w:rFonts w:ascii="Times New Roman" w:hAnsi="Times New Roman" w:cs="Times New Roman"/>
          <w:b/>
          <w:color w:val="000000"/>
          <w:sz w:val="28"/>
        </w:rPr>
        <w:t>Localized regulation</w:t>
      </w:r>
      <w:r w:rsidR="004B3A59" w:rsidRPr="00B53053">
        <w:rPr>
          <w:rFonts w:ascii="Times New Roman" w:hAnsi="Times New Roman" w:cs="Times New Roman"/>
          <w:b/>
          <w:color w:val="000000"/>
          <w:sz w:val="28"/>
        </w:rPr>
        <w:t xml:space="preserve"> of </w:t>
      </w:r>
      <w:r w:rsidRPr="00B53053">
        <w:rPr>
          <w:rFonts w:ascii="Times New Roman" w:eastAsia="Times New Roman" w:hAnsi="Times New Roman" w:cs="Times New Roman"/>
          <w:b/>
          <w:i/>
          <w:color w:val="000000"/>
          <w:sz w:val="28"/>
        </w:rPr>
        <w:t>Cry1</w:t>
      </w:r>
      <w:r w:rsidRPr="00B53053">
        <w:rPr>
          <w:rFonts w:ascii="Times New Roman" w:eastAsia="Times New Roman" w:hAnsi="Times New Roman" w:cs="Times New Roman"/>
          <w:b/>
          <w:color w:val="000000"/>
          <w:sz w:val="28"/>
        </w:rPr>
        <w:t>Ac</w:t>
      </w:r>
      <w:r w:rsidR="0090496D" w:rsidRPr="00B53053"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r w:rsidRPr="00B53053">
        <w:rPr>
          <w:rFonts w:ascii="Times New Roman" w:eastAsia="Times New Roman" w:hAnsi="Times New Roman" w:cs="Times New Roman"/>
          <w:b/>
          <w:color w:val="000000"/>
          <w:spacing w:val="1"/>
          <w:sz w:val="28"/>
          <w:lang w:val="en-GB"/>
        </w:rPr>
        <w:t xml:space="preserve">hybrid </w:t>
      </w:r>
      <w:r w:rsidRPr="00B53053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8"/>
          <w:lang w:val="en-GB"/>
        </w:rPr>
        <w:t>SN19</w:t>
      </w:r>
      <w:r w:rsidRPr="00B53053">
        <w:rPr>
          <w:rFonts w:ascii="Times New Roman" w:eastAsia="Times New Roman" w:hAnsi="Times New Roman" w:cs="Times New Roman"/>
          <w:b/>
          <w:color w:val="000000"/>
          <w:spacing w:val="1"/>
          <w:sz w:val="28"/>
          <w:lang w:val="en-GB"/>
        </w:rPr>
        <w:t xml:space="preserve"> </w:t>
      </w:r>
      <w:r w:rsidR="0090496D" w:rsidRPr="00B53053">
        <w:rPr>
          <w:rFonts w:ascii="Times New Roman" w:eastAsia="Times New Roman" w:hAnsi="Times New Roman" w:cs="Times New Roman"/>
          <w:b/>
          <w:iCs/>
          <w:color w:val="000000"/>
          <w:spacing w:val="1"/>
          <w:sz w:val="28"/>
          <w:lang w:val="en-GB"/>
        </w:rPr>
        <w:t>and</w:t>
      </w:r>
      <w:r w:rsidR="0090496D" w:rsidRPr="00B53053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8"/>
          <w:lang w:val="en-GB"/>
        </w:rPr>
        <w:t xml:space="preserve"> </w:t>
      </w:r>
      <w:r w:rsidR="004B3A59" w:rsidRPr="00B53053">
        <w:rPr>
          <w:rFonts w:ascii="Times New Roman" w:eastAsia="Times New Roman" w:hAnsi="Times New Roman" w:cs="Times New Roman"/>
          <w:b/>
          <w:color w:val="000000"/>
          <w:spacing w:val="1"/>
          <w:sz w:val="28"/>
          <w:lang w:val="en-GB"/>
        </w:rPr>
        <w:t>β-</w:t>
      </w:r>
      <w:proofErr w:type="spellStart"/>
      <w:r w:rsidR="004B3A59" w:rsidRPr="00B53053">
        <w:rPr>
          <w:rFonts w:ascii="Times New Roman" w:eastAsia="Times New Roman" w:hAnsi="Times New Roman" w:cs="Times New Roman"/>
          <w:b/>
          <w:color w:val="000000"/>
          <w:spacing w:val="1"/>
          <w:sz w:val="28"/>
          <w:lang w:val="en-GB"/>
        </w:rPr>
        <w:t>glucuronidase</w:t>
      </w:r>
      <w:proofErr w:type="spellEnd"/>
      <w:r w:rsidR="004B3A59" w:rsidRPr="00B53053">
        <w:rPr>
          <w:rFonts w:ascii="Times New Roman" w:eastAsia="Times New Roman" w:hAnsi="Times New Roman" w:cs="Times New Roman"/>
          <w:b/>
          <w:color w:val="000000"/>
          <w:spacing w:val="1"/>
          <w:sz w:val="28"/>
          <w:lang w:val="en-GB"/>
        </w:rPr>
        <w:t xml:space="preserve"> (GUS)</w:t>
      </w:r>
      <w:r w:rsidR="0090496D" w:rsidRPr="00B53053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8"/>
          <w:lang w:val="en-GB"/>
        </w:rPr>
        <w:t xml:space="preserve"> </w:t>
      </w:r>
      <w:r w:rsidR="0090496D" w:rsidRPr="00B53053">
        <w:rPr>
          <w:rFonts w:ascii="Times New Roman" w:eastAsia="Times New Roman" w:hAnsi="Times New Roman" w:cs="Times New Roman"/>
          <w:b/>
          <w:iCs/>
          <w:color w:val="000000"/>
          <w:spacing w:val="1"/>
          <w:sz w:val="28"/>
          <w:lang w:val="en-GB"/>
        </w:rPr>
        <w:t>genes</w:t>
      </w:r>
      <w:r w:rsidR="004B3A59" w:rsidRPr="00B53053">
        <w:rPr>
          <w:rFonts w:ascii="Times New Roman" w:eastAsia="Times New Roman" w:hAnsi="Times New Roman" w:cs="Times New Roman"/>
          <w:b/>
          <w:iCs/>
          <w:color w:val="000000"/>
          <w:spacing w:val="1"/>
          <w:sz w:val="28"/>
          <w:lang w:val="en-GB"/>
        </w:rPr>
        <w:t xml:space="preserve"> </w:t>
      </w:r>
      <w:r w:rsidR="004B3A59" w:rsidRPr="00B53053">
        <w:rPr>
          <w:rFonts w:ascii="Times New Roman" w:hAnsi="Times New Roman" w:cs="Times New Roman"/>
          <w:b/>
          <w:color w:val="000000"/>
          <w:sz w:val="28"/>
        </w:rPr>
        <w:t>expression d</w:t>
      </w:r>
      <w:r w:rsidRPr="00B53053">
        <w:rPr>
          <w:rFonts w:ascii="Times New Roman" w:hAnsi="Times New Roman" w:cs="Times New Roman"/>
          <w:b/>
          <w:color w:val="000000"/>
          <w:sz w:val="28"/>
        </w:rPr>
        <w:t>riven by </w:t>
      </w:r>
      <w:r w:rsidR="0090496D" w:rsidRPr="00B53053">
        <w:rPr>
          <w:rFonts w:ascii="Times New Roman" w:hAnsi="Times New Roman" w:cs="Times New Roman"/>
          <w:b/>
          <w:color w:val="000000"/>
          <w:sz w:val="28"/>
        </w:rPr>
        <w:t>pathogen related promote</w:t>
      </w:r>
      <w:r w:rsidRPr="00B53053">
        <w:rPr>
          <w:rFonts w:ascii="Times New Roman" w:hAnsi="Times New Roman" w:cs="Times New Roman"/>
          <w:b/>
          <w:color w:val="000000"/>
          <w:sz w:val="28"/>
        </w:rPr>
        <w:t>r</w:t>
      </w:r>
      <w:r w:rsidR="0090496D" w:rsidRPr="00B53053">
        <w:rPr>
          <w:rFonts w:ascii="Times New Roman" w:hAnsi="Times New Roman" w:cs="Times New Roman"/>
          <w:b/>
          <w:color w:val="000000"/>
          <w:sz w:val="28"/>
        </w:rPr>
        <w:t>s</w:t>
      </w:r>
      <w:r w:rsidRPr="00B53053">
        <w:rPr>
          <w:rFonts w:ascii="Times New Roman" w:hAnsi="Times New Roman" w:cs="Times New Roman"/>
          <w:b/>
          <w:color w:val="000000"/>
          <w:sz w:val="28"/>
        </w:rPr>
        <w:t> </w:t>
      </w:r>
      <w:r w:rsidRPr="00B53053">
        <w:rPr>
          <w:rFonts w:ascii="Times New Roman" w:hAnsi="Times New Roman" w:cs="Times New Roman"/>
          <w:b/>
          <w:color w:val="222222"/>
          <w:sz w:val="28"/>
        </w:rPr>
        <w:t>in </w:t>
      </w:r>
      <w:r w:rsidRPr="00B53053">
        <w:rPr>
          <w:rFonts w:ascii="Times New Roman" w:hAnsi="Times New Roman" w:cs="Times New Roman"/>
          <w:b/>
          <w:color w:val="000000"/>
          <w:sz w:val="28"/>
        </w:rPr>
        <w:t>potato and tobacco</w:t>
      </w:r>
      <w:r w:rsidR="0090496D" w:rsidRPr="00B53053">
        <w:rPr>
          <w:rFonts w:ascii="Times New Roman" w:hAnsi="Times New Roman" w:cs="Times New Roman"/>
          <w:b/>
          <w:color w:val="000000"/>
          <w:sz w:val="28"/>
        </w:rPr>
        <w:t xml:space="preserve"> plants</w:t>
      </w:r>
    </w:p>
    <w:p w:rsidR="001F3560" w:rsidRPr="00B53053" w:rsidRDefault="001F3560" w:rsidP="001F3560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5305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  </w:t>
      </w:r>
    </w:p>
    <w:p w:rsidR="004B3A59" w:rsidRPr="00CC0BFF" w:rsidRDefault="001F3560" w:rsidP="00B53053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</w:pPr>
      <w:r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Hussein Abdullah Ahmed</w:t>
      </w:r>
      <w:r w:rsidR="00B53053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 </w:t>
      </w:r>
      <w:proofErr w:type="spellStart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A</w:t>
      </w:r>
      <w:r w:rsidR="00B53053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HMED</w:t>
      </w:r>
      <w:proofErr w:type="spellEnd"/>
      <w:r w:rsidR="00B53053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  <w:vertAlign w:val="superscript"/>
        </w:rPr>
        <w:t xml:space="preserve"> a</w:t>
      </w:r>
      <w:r w:rsidR="00B53053" w:rsidRPr="00B53053">
        <w:rPr>
          <w:rFonts w:ascii="Times New Roman" w:hAnsi="Times New Roman"/>
          <w:i/>
          <w:sz w:val="22"/>
          <w:szCs w:val="22"/>
        </w:rPr>
        <w:t>*</w:t>
      </w:r>
      <w:r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,</w:t>
      </w:r>
      <w:r w:rsidR="004B3A59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 </w:t>
      </w:r>
      <w:proofErr w:type="spellStart"/>
      <w:r w:rsidR="004B3A59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Serkan</w:t>
      </w:r>
      <w:proofErr w:type="spellEnd"/>
      <w:r w:rsidR="004B3A59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 </w:t>
      </w:r>
      <w:proofErr w:type="spellStart"/>
      <w:r w:rsidR="004B3A59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URANBEY</w:t>
      </w:r>
      <w:r w:rsidR="00B53053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  <w:vertAlign w:val="superscript"/>
        </w:rPr>
        <w:t>b</w:t>
      </w:r>
      <w:proofErr w:type="spellEnd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, </w:t>
      </w:r>
      <w:proofErr w:type="spellStart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Güray</w:t>
      </w:r>
      <w:proofErr w:type="spellEnd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 </w:t>
      </w:r>
      <w:proofErr w:type="spellStart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AKDOĞAN</w:t>
      </w:r>
      <w:r w:rsidR="00B53053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  <w:vertAlign w:val="superscript"/>
        </w:rPr>
        <w:t>b</w:t>
      </w:r>
      <w:proofErr w:type="spellEnd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 and </w:t>
      </w:r>
      <w:proofErr w:type="spellStart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Sebahattin</w:t>
      </w:r>
      <w:proofErr w:type="spellEnd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 xml:space="preserve"> </w:t>
      </w:r>
      <w:proofErr w:type="spellStart"/>
      <w:r w:rsidR="00CC0BF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</w:rPr>
        <w:t>ÖZCAN</w:t>
      </w:r>
      <w:r w:rsidR="00CC0BFF" w:rsidRPr="00B5305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0"/>
          <w:vertAlign w:val="superscript"/>
        </w:rPr>
        <w:t>b</w:t>
      </w:r>
      <w:proofErr w:type="spellEnd"/>
    </w:p>
    <w:p w:rsidR="004B3A59" w:rsidRPr="00E01747" w:rsidRDefault="00B53053" w:rsidP="00E01747">
      <w:pPr>
        <w:jc w:val="center"/>
      </w:pPr>
      <w:proofErr w:type="gramStart"/>
      <w:r w:rsidRPr="00B53053">
        <w:rPr>
          <w:rFonts w:ascii="Times New Roman" w:hAnsi="Times New Roman" w:cs="Times New Roman"/>
          <w:i/>
          <w:color w:val="000000" w:themeColor="text1"/>
          <w:sz w:val="22"/>
          <w:szCs w:val="20"/>
          <w:vertAlign w:val="superscript"/>
        </w:rPr>
        <w:t>a</w:t>
      </w:r>
      <w:proofErr w:type="gramEnd"/>
      <w:r w:rsidRPr="00B53053">
        <w:rPr>
          <w:rFonts w:ascii="Times New Roman" w:hAnsi="Times New Roman" w:cs="Times New Roman"/>
          <w:i/>
          <w:color w:val="000000" w:themeColor="text1"/>
          <w:sz w:val="22"/>
          <w:szCs w:val="20"/>
          <w:vertAlign w:val="superscript"/>
        </w:rPr>
        <w:t xml:space="preserve"> </w:t>
      </w:r>
      <w:proofErr w:type="spellStart"/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</w:rPr>
        <w:t>Uşak</w:t>
      </w:r>
      <w:proofErr w:type="spellEnd"/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</w:rPr>
        <w:t xml:space="preserve"> University </w:t>
      </w:r>
      <w:r w:rsidR="00E01747" w:rsidRPr="00DE245E">
        <w:rPr>
          <w:rFonts w:asciiTheme="majorBidi" w:hAnsiTheme="majorBidi" w:cstheme="majorBidi"/>
          <w:bCs/>
          <w:i/>
          <w:iCs/>
        </w:rPr>
        <w:t>Faculty of Agriculture and Natural Sciences</w:t>
      </w:r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</w:rPr>
        <w:t>, Department of Field Crops</w:t>
      </w:r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  <w:shd w:val="clear" w:color="auto" w:fill="FFFFFF"/>
        </w:rPr>
        <w:t xml:space="preserve"> 64200 </w:t>
      </w:r>
      <w:proofErr w:type="spellStart"/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  <w:shd w:val="clear" w:color="auto" w:fill="FFFFFF"/>
        </w:rPr>
        <w:t>Uşak</w:t>
      </w:r>
      <w:proofErr w:type="spellEnd"/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  <w:shd w:val="clear" w:color="auto" w:fill="FFFFFF"/>
        </w:rPr>
        <w:t>/TURKEY</w:t>
      </w:r>
    </w:p>
    <w:p w:rsidR="00B53053" w:rsidRPr="00B53053" w:rsidRDefault="00B53053" w:rsidP="00B53053">
      <w:pPr>
        <w:pStyle w:val="Heading3"/>
        <w:shd w:val="clear" w:color="auto" w:fill="FFFFFF"/>
        <w:spacing w:before="0"/>
        <w:jc w:val="center"/>
        <w:rPr>
          <w:rFonts w:ascii="Times New Roman" w:hAnsi="Times New Roman" w:cs="Times New Roman"/>
          <w:i/>
          <w:color w:val="000000" w:themeColor="text1"/>
          <w:sz w:val="22"/>
          <w:szCs w:val="20"/>
        </w:rPr>
      </w:pPr>
      <w:proofErr w:type="spellStart"/>
      <w:proofErr w:type="gramStart"/>
      <w:r w:rsidRPr="00B53053">
        <w:rPr>
          <w:rFonts w:ascii="Times New Roman" w:hAnsi="Times New Roman" w:cs="Times New Roman"/>
          <w:i/>
          <w:color w:val="000000" w:themeColor="text1"/>
          <w:sz w:val="22"/>
          <w:szCs w:val="20"/>
          <w:vertAlign w:val="superscript"/>
        </w:rPr>
        <w:t>b</w:t>
      </w:r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</w:rPr>
        <w:t>Ankara</w:t>
      </w:r>
      <w:proofErr w:type="spellEnd"/>
      <w:proofErr w:type="gramEnd"/>
      <w:r w:rsidR="004B3A59" w:rsidRPr="00B53053">
        <w:rPr>
          <w:rFonts w:ascii="Times New Roman" w:hAnsi="Times New Roman" w:cs="Times New Roman"/>
          <w:i/>
          <w:color w:val="000000" w:themeColor="text1"/>
          <w:sz w:val="22"/>
          <w:szCs w:val="20"/>
        </w:rPr>
        <w:t xml:space="preserve"> University Agriculture Faculty, Department of Field Crops 06100 Ankara/TURKEY</w:t>
      </w:r>
    </w:p>
    <w:p w:rsidR="00E01747" w:rsidRDefault="00B53053" w:rsidP="00B53053">
      <w:pPr>
        <w:jc w:val="center"/>
        <w:rPr>
          <w:rFonts w:ascii="Times New Roman" w:hAnsi="Times New Roman"/>
          <w:i/>
          <w:sz w:val="22"/>
          <w:szCs w:val="22"/>
        </w:rPr>
      </w:pPr>
      <w:r w:rsidRPr="00B53053">
        <w:rPr>
          <w:rFonts w:ascii="Times New Roman" w:hAnsi="Times New Roman"/>
          <w:i/>
          <w:sz w:val="22"/>
          <w:szCs w:val="22"/>
        </w:rPr>
        <w:t xml:space="preserve">*Corresponding Author: </w:t>
      </w:r>
      <w:hyperlink r:id="rId5" w:history="1">
        <w:proofErr w:type="spellStart"/>
        <w:r w:rsidR="00E01747" w:rsidRPr="00B93264">
          <w:rPr>
            <w:rStyle w:val="Hyperlink"/>
            <w:rFonts w:ascii="Times New Roman" w:hAnsi="Times New Roman"/>
            <w:i/>
            <w:sz w:val="22"/>
            <w:szCs w:val="22"/>
          </w:rPr>
          <w:t>huseyin.ahmed@usak.edu.tr</w:t>
        </w:r>
        <w:proofErr w:type="spellEnd"/>
      </w:hyperlink>
    </w:p>
    <w:p w:rsidR="00B53053" w:rsidRPr="00B53053" w:rsidRDefault="00B53053" w:rsidP="00B53053">
      <w:pPr>
        <w:jc w:val="center"/>
        <w:rPr>
          <w:rFonts w:ascii="Times New Roman" w:hAnsi="Times New Roman"/>
          <w:i/>
          <w:sz w:val="22"/>
          <w:szCs w:val="22"/>
        </w:rPr>
      </w:pPr>
    </w:p>
    <w:p w:rsidR="00367D86" w:rsidRPr="00B53053" w:rsidRDefault="00B53053" w:rsidP="00B53053">
      <w:pPr>
        <w:jc w:val="center"/>
        <w:rPr>
          <w:rFonts w:ascii="Times New Roman" w:hAnsi="Times New Roman"/>
          <w:b/>
        </w:rPr>
      </w:pPr>
      <w:r w:rsidRPr="00B53053">
        <w:rPr>
          <w:rFonts w:ascii="Times New Roman" w:hAnsi="Times New Roman"/>
          <w:b/>
        </w:rPr>
        <w:t>ABSTRACT</w:t>
      </w:r>
    </w:p>
    <w:p w:rsidR="00B53053" w:rsidRDefault="001F3560" w:rsidP="00B5305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32"/>
        </w:rPr>
      </w:pP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The present study was focused on 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localized regulation </w:t>
      </w:r>
      <w:r w:rsidR="001A5A11" w:rsidRPr="00B53053">
        <w:rPr>
          <w:rFonts w:ascii="Times New Roman" w:eastAsia="Times New Roman" w:hAnsi="Times New Roman" w:cs="Times New Roman"/>
          <w:color w:val="000000"/>
          <w:sz w:val="22"/>
        </w:rPr>
        <w:t>of expression of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cry1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>Ac,</w:t>
      </w:r>
      <w:r w:rsidR="00B84B47"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hybrid </w:t>
      </w:r>
      <w:r w:rsidR="00B84B47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SN19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gene (</w:t>
      </w:r>
      <w:r w:rsidR="00B84B47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cry1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Ba-domain I–III and </w:t>
      </w:r>
      <w:r w:rsidR="00B84B47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cry1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Ia-domain II) and GUS 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reporter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genes driven by </w:t>
      </w:r>
      <w:r w:rsidR="001A5A11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pathogen related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AoPR1</w:t>
      </w:r>
      <w:r w:rsidR="00E7569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</w:t>
      </w:r>
      <w:r w:rsidR="00E75697" w:rsidRPr="00B53053">
        <w:rPr>
          <w:rFonts w:ascii="Times New Roman" w:hAnsi="Times New Roman" w:cs="Times New Roman"/>
          <w:color w:val="000000"/>
          <w:spacing w:val="1"/>
          <w:sz w:val="22"/>
          <w:lang w:val="en-GB"/>
        </w:rPr>
        <w:t>isolated from </w:t>
      </w:r>
      <w:r w:rsidR="00E75697" w:rsidRPr="00B53053">
        <w:rPr>
          <w:rFonts w:ascii="Times New Roman" w:hAnsi="Times New Roman" w:cs="Times New Roman"/>
          <w:i/>
          <w:color w:val="000000"/>
          <w:spacing w:val="1"/>
          <w:sz w:val="22"/>
          <w:lang w:val="en-GB"/>
        </w:rPr>
        <w:t xml:space="preserve">Asparagus </w:t>
      </w:r>
      <w:proofErr w:type="spellStart"/>
      <w:r w:rsidR="00E75697" w:rsidRPr="00B53053">
        <w:rPr>
          <w:rFonts w:ascii="Times New Roman" w:hAnsi="Times New Roman" w:cs="Times New Roman"/>
          <w:i/>
          <w:color w:val="000000"/>
          <w:spacing w:val="1"/>
          <w:sz w:val="22"/>
          <w:lang w:val="en-GB"/>
        </w:rPr>
        <w:t>officinalis</w:t>
      </w:r>
      <w:proofErr w:type="spellEnd"/>
      <w:r w:rsidR="00E75697" w:rsidRPr="00B53053">
        <w:rPr>
          <w:rFonts w:ascii="Times New Roman" w:hAnsi="Times New Roman" w:cs="Times New Roman"/>
          <w:i/>
          <w:color w:val="000000"/>
          <w:spacing w:val="1"/>
          <w:sz w:val="22"/>
          <w:lang w:val="en-GB"/>
        </w:rPr>
        <w:t xml:space="preserve"> (</w:t>
      </w:r>
      <w:r w:rsidR="00E75697" w:rsidRPr="00B53053">
        <w:rPr>
          <w:rFonts w:ascii="Times New Roman" w:hAnsi="Times New Roman" w:cs="Times New Roman"/>
          <w:color w:val="000000"/>
          <w:spacing w:val="1"/>
          <w:sz w:val="22"/>
          <w:lang w:val="en-GB"/>
        </w:rPr>
        <w:t>wound-responsive promoter)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, PR1a</w:t>
      </w:r>
      <w:r w:rsidR="00F96D3A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(</w:t>
      </w:r>
      <w:r w:rsidR="00F96D3A" w:rsidRPr="00B53053">
        <w:rPr>
          <w:rFonts w:ascii="Times New Roman" w:hAnsi="Times New Roman" w:cs="Times New Roman"/>
          <w:color w:val="333333"/>
          <w:sz w:val="22"/>
        </w:rPr>
        <w:t>pathogenesis-related protein 1a gene promoter)</w:t>
      </w:r>
      <w:r w:rsidR="0090496D" w:rsidRPr="00B53053">
        <w:rPr>
          <w:rFonts w:ascii="Times New Roman" w:hAnsi="Times New Roman" w:cs="Times New Roman"/>
          <w:color w:val="333333"/>
          <w:sz w:val="22"/>
        </w:rPr>
        <w:t xml:space="preserve"> </w:t>
      </w:r>
      <w:r w:rsidR="00E75697" w:rsidRPr="00B53053">
        <w:rPr>
          <w:rFonts w:ascii="Times New Roman" w:hAnsi="Times New Roman" w:cs="Times New Roman"/>
          <w:color w:val="333333"/>
          <w:sz w:val="22"/>
        </w:rPr>
        <w:t xml:space="preserve">isolated from tobacco 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and </w:t>
      </w:r>
      <w:r w:rsidR="00E7569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the </w:t>
      </w:r>
      <w:r w:rsidR="00E75697" w:rsidRPr="00B53053">
        <w:rPr>
          <w:rFonts w:ascii="Times New Roman" w:hAnsi="Times New Roman" w:cs="Times New Roman"/>
          <w:color w:val="000000" w:themeColor="text1"/>
          <w:sz w:val="22"/>
          <w:lang w:val="tr-TR"/>
        </w:rPr>
        <w:t xml:space="preserve">constitutive </w:t>
      </w:r>
      <w:r w:rsidR="00E75697" w:rsidRPr="00B53053">
        <w:rPr>
          <w:rFonts w:ascii="Times New Roman" w:hAnsi="Times New Roman" w:cs="Times New Roman"/>
          <w:bCs/>
          <w:color w:val="000000" w:themeColor="text1"/>
          <w:sz w:val="22"/>
          <w:lang w:val="tr-TR"/>
        </w:rPr>
        <w:t>CaMV 35S</w:t>
      </w:r>
      <w:r w:rsidR="0090496D" w:rsidRPr="00B53053">
        <w:rPr>
          <w:rFonts w:ascii="Times New Roman" w:hAnsi="Times New Roman" w:cs="Times New Roman"/>
          <w:bCs/>
          <w:color w:val="000000" w:themeColor="text1"/>
          <w:sz w:val="22"/>
          <w:lang w:val="tr-TR"/>
        </w:rPr>
        <w:t xml:space="preserve"> promoters (</w:t>
      </w:r>
      <w:r w:rsidR="0090496D" w:rsidRPr="00B53053">
        <w:rPr>
          <w:rFonts w:ascii="Times New Roman" w:hAnsi="Times New Roman" w:cs="Times New Roman"/>
          <w:color w:val="000000" w:themeColor="text1"/>
          <w:sz w:val="22"/>
          <w:lang w:val="tr-TR"/>
        </w:rPr>
        <w:t xml:space="preserve">widely used to express recombinant proteins in plants) 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>on different organs</w:t>
      </w:r>
      <w:r w:rsidR="00B84B47"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of transformed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potato and tobacco plants.</w:t>
      </w:r>
      <w:r w:rsidR="00B53053"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T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obacco and potato we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re transformed using the strain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GV2260</w:t>
      </w:r>
      <w:r w:rsidRPr="00B53053">
        <w:rPr>
          <w:rFonts w:ascii="Times New Roman" w:eastAsia="Times New Roman" w:hAnsi="Times New Roman" w:cs="Times New Roman"/>
          <w:color w:val="000000"/>
          <w:sz w:val="22"/>
          <w:lang w:val="en-GB"/>
        </w:rPr>
        <w:t xml:space="preserve">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Agrobacterium</w:t>
      </w:r>
      <w:proofErr w:type="spellEnd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 xml:space="preserve">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tumefaciens</w:t>
      </w:r>
      <w:proofErr w:type="spellEnd"/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harboring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β-</w:t>
      </w:r>
      <w:proofErr w:type="spellStart"/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glucuronidase</w:t>
      </w:r>
      <w:proofErr w:type="spellEnd"/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(GUS) gene controlled by </w:t>
      </w:r>
      <w:proofErr w:type="spellStart"/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CaMV</w:t>
      </w:r>
      <w:proofErr w:type="spellEnd"/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35S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, PR1a and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AoPR1 promoters.  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Specificity of expression of the GUS reporter gene driven by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AoPR1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and PR1a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promoters was </w:t>
      </w:r>
      <w:r w:rsidR="004B3A59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just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increased on wounded tissues (leaf, stem and flower in tobacco and leaf, stem, </w:t>
      </w:r>
      <w:proofErr w:type="spellStart"/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stolon</w:t>
      </w:r>
      <w:proofErr w:type="spellEnd"/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and micro tubers in potato) and both salicylic acid and wounding treatments enhanced AoPR1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and PR1a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promoter</w:t>
      </w:r>
      <w:r w:rsidR="00B84B47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s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activity in all organs of transgenic plants.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Also, </w:t>
      </w:r>
      <w:r w:rsidR="0090496D" w:rsidRPr="00B53053">
        <w:rPr>
          <w:rFonts w:ascii="Times New Roman" w:eastAsia="Times New Roman" w:hAnsi="Times New Roman" w:cs="Times New Roman"/>
          <w:i/>
          <w:color w:val="000000"/>
          <w:sz w:val="22"/>
        </w:rPr>
        <w:t>Cry1</w:t>
      </w:r>
      <w:r w:rsidR="0090496D" w:rsidRPr="00B53053">
        <w:rPr>
          <w:rFonts w:ascii="Times New Roman" w:eastAsia="Times New Roman" w:hAnsi="Times New Roman" w:cs="Times New Roman"/>
          <w:color w:val="000000"/>
          <w:sz w:val="22"/>
        </w:rPr>
        <w:t>Ac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</w:rPr>
        <w:t xml:space="preserve"> 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and hybrid </w:t>
      </w:r>
      <w:r w:rsidR="0090496D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SN19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gene driven by AoPR1 and </w:t>
      </w:r>
      <w:proofErr w:type="spellStart"/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CaMV</w:t>
      </w:r>
      <w:proofErr w:type="spellEnd"/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35S promoters were transferred via </w:t>
      </w:r>
      <w:proofErr w:type="spellStart"/>
      <w:r w:rsidR="0090496D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Agrobacterium</w:t>
      </w:r>
      <w:proofErr w:type="spellEnd"/>
      <w:r w:rsidR="0090496D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 xml:space="preserve"> </w:t>
      </w:r>
      <w:proofErr w:type="spellStart"/>
      <w:r w:rsidR="0090496D"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tumefaciens</w:t>
      </w:r>
      <w:proofErr w:type="spellEnd"/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strain EHA 105.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Transgenic potato and tobacco plants carrying </w:t>
      </w:r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Cry1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>Ac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</w:rPr>
        <w:t xml:space="preserve">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and hybrid </w:t>
      </w:r>
      <w:r w:rsidRPr="00B53053">
        <w:rPr>
          <w:rFonts w:ascii="Times New Roman" w:eastAsia="Times New Roman" w:hAnsi="Times New Roman" w:cs="Times New Roman"/>
          <w:i/>
          <w:iCs/>
          <w:color w:val="000000"/>
          <w:spacing w:val="1"/>
          <w:sz w:val="22"/>
          <w:lang w:val="en-GB"/>
        </w:rPr>
        <w:t>SN19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gene </w:t>
      </w:r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driven by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AoPR1 promoters </w:t>
      </w:r>
      <w:r w:rsidR="0090496D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much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more expressed in wounded tissues than</w:t>
      </w:r>
      <w:r w:rsid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same genes controlled by </w:t>
      </w:r>
      <w:proofErr w:type="spellStart"/>
      <w:r w:rsid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CaMV</w:t>
      </w:r>
      <w:proofErr w:type="spellEnd"/>
      <w:r w:rsid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35S promoter and exhibited 100% mortality for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Leptinotarsa</w:t>
      </w:r>
      <w:proofErr w:type="spellEnd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 xml:space="preserve">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decemlineata</w:t>
      </w:r>
      <w:proofErr w:type="spellEnd"/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and </w:t>
      </w:r>
      <w:proofErr w:type="spellStart"/>
      <w:proofErr w:type="gram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Tuta</w:t>
      </w:r>
      <w:proofErr w:type="spellEnd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 xml:space="preserve"> 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absoluta</w:t>
      </w:r>
      <w:proofErr w:type="spellEnd"/>
      <w:proofErr w:type="gramEnd"/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proofErr w:type="spellStart"/>
      <w:r w:rsidRPr="00B53053">
        <w:rPr>
          <w:rFonts w:ascii="Times New Roman" w:eastAsia="Times New Roman" w:hAnsi="Times New Roman" w:cs="Times New Roman"/>
          <w:color w:val="000000"/>
          <w:sz w:val="22"/>
        </w:rPr>
        <w:t>Meyrick</w:t>
      </w:r>
      <w:proofErr w:type="spellEnd"/>
      <w:r w:rsidRPr="00B53053">
        <w:rPr>
          <w:rFonts w:ascii="Times New Roman" w:eastAsia="Times New Roman" w:hAnsi="Times New Roman" w:cs="Times New Roman"/>
          <w:color w:val="000000"/>
          <w:sz w:val="22"/>
        </w:rPr>
        <w:t xml:space="preserve"> insects.</w:t>
      </w:r>
      <w:r w:rsidR="004B3A59" w:rsidRPr="00B53053">
        <w:rPr>
          <w:rFonts w:ascii="Times New Roman" w:hAnsi="Times New Roman" w:cs="Times New Roman"/>
          <w:sz w:val="22"/>
          <w:szCs w:val="32"/>
        </w:rPr>
        <w:t xml:space="preserve"> </w:t>
      </w:r>
      <w:bookmarkStart w:id="0" w:name="_GoBack"/>
      <w:bookmarkEnd w:id="0"/>
    </w:p>
    <w:p w:rsidR="00B53053" w:rsidRPr="00B53053" w:rsidRDefault="00B53053" w:rsidP="00B53053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2"/>
          <w:szCs w:val="32"/>
        </w:rPr>
      </w:pPr>
    </w:p>
    <w:p w:rsidR="001F3560" w:rsidRPr="00B53053" w:rsidRDefault="00B53053" w:rsidP="00B53053">
      <w:pPr>
        <w:shd w:val="clear" w:color="auto" w:fill="FFFFFF"/>
        <w:jc w:val="both"/>
        <w:textAlignment w:val="baseline"/>
        <w:rPr>
          <w:rFonts w:ascii="Times New Roman" w:hAnsi="Times New Roman"/>
          <w:color w:val="000000"/>
          <w:spacing w:val="1"/>
          <w:sz w:val="22"/>
          <w:lang w:val="en-GB"/>
        </w:rPr>
      </w:pPr>
      <w:r w:rsidRPr="00B53053">
        <w:rPr>
          <w:rFonts w:ascii="Times New Roman" w:hAnsi="Times New Roman"/>
          <w:b/>
          <w:sz w:val="22"/>
          <w:szCs w:val="22"/>
        </w:rPr>
        <w:t>Keywords: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Agrobacterium</w:t>
      </w:r>
      <w:proofErr w:type="spellEnd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 xml:space="preserve"> </w:t>
      </w:r>
      <w:proofErr w:type="spellStart"/>
      <w:r w:rsidRPr="00B53053">
        <w:rPr>
          <w:rFonts w:ascii="Times New Roman" w:eastAsia="Times New Roman" w:hAnsi="Times New Roman" w:cs="Times New Roman"/>
          <w:i/>
          <w:iCs/>
          <w:color w:val="000000"/>
          <w:sz w:val="22"/>
        </w:rPr>
        <w:t>tumefaciens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2"/>
        </w:rPr>
        <w:t xml:space="preserve">, </w:t>
      </w:r>
      <w:r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AoPR1 and PR1a promoters</w:t>
      </w:r>
      <w:r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, cry gene,</w:t>
      </w:r>
      <w:r w:rsidR="00B971E8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t</w:t>
      </w:r>
      <w:r w:rsidR="00B971E8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ransgenic </w:t>
      </w:r>
      <w:proofErr w:type="gramStart"/>
      <w:r w:rsidR="00B971E8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potato</w:t>
      </w:r>
      <w:proofErr w:type="gramEnd"/>
      <w:r w:rsidR="00B971E8" w:rsidRPr="00B53053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and tobacco</w:t>
      </w:r>
      <w:r w:rsidR="00B971E8"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2"/>
          <w:lang w:val="en-GB"/>
        </w:rPr>
        <w:t xml:space="preserve"> insects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</w:rPr>
        <w:t xml:space="preserve"> </w:t>
      </w:r>
    </w:p>
    <w:sectPr w:rsidR="001F3560" w:rsidRPr="00B53053" w:rsidSect="000E34A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761A82"/>
    <w:rsid w:val="00073416"/>
    <w:rsid w:val="00095631"/>
    <w:rsid w:val="001A5A11"/>
    <w:rsid w:val="001B03F2"/>
    <w:rsid w:val="001F3560"/>
    <w:rsid w:val="001F6E8C"/>
    <w:rsid w:val="00367D86"/>
    <w:rsid w:val="0040238D"/>
    <w:rsid w:val="004B3A59"/>
    <w:rsid w:val="0068051A"/>
    <w:rsid w:val="007526A1"/>
    <w:rsid w:val="00761A82"/>
    <w:rsid w:val="00787197"/>
    <w:rsid w:val="008345A1"/>
    <w:rsid w:val="0090496D"/>
    <w:rsid w:val="00974FD0"/>
    <w:rsid w:val="00A13726"/>
    <w:rsid w:val="00AD78BA"/>
    <w:rsid w:val="00B53053"/>
    <w:rsid w:val="00B84B47"/>
    <w:rsid w:val="00B935AE"/>
    <w:rsid w:val="00B971E8"/>
    <w:rsid w:val="00BC77DC"/>
    <w:rsid w:val="00C11DB7"/>
    <w:rsid w:val="00C77399"/>
    <w:rsid w:val="00CC0BFF"/>
    <w:rsid w:val="00CD2B6D"/>
    <w:rsid w:val="00D71432"/>
    <w:rsid w:val="00E01747"/>
    <w:rsid w:val="00E1514E"/>
    <w:rsid w:val="00E75697"/>
    <w:rsid w:val="00F96D3A"/>
  </w:rsids>
  <m:mathPr>
    <m:mathFont m:val="Calibri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0F2"/>
  </w:style>
  <w:style w:type="paragraph" w:styleId="Heading1">
    <w:name w:val="heading 1"/>
    <w:basedOn w:val="Normal"/>
    <w:link w:val="Heading1Char"/>
    <w:uiPriority w:val="9"/>
    <w:rsid w:val="008345A1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3A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5A1"/>
    <w:rPr>
      <w:rFonts w:ascii="Times" w:hAnsi="Times"/>
      <w:b/>
      <w:kern w:val="36"/>
      <w:sz w:val="48"/>
      <w:szCs w:val="20"/>
    </w:rPr>
  </w:style>
  <w:style w:type="character" w:customStyle="1" w:styleId="apple-converted-space">
    <w:name w:val="apple-converted-space"/>
    <w:basedOn w:val="DefaultParagraphFont"/>
    <w:rsid w:val="008345A1"/>
  </w:style>
  <w:style w:type="character" w:styleId="Emphasis">
    <w:name w:val="Emphasis"/>
    <w:basedOn w:val="DefaultParagraphFont"/>
    <w:uiPriority w:val="20"/>
    <w:qFormat/>
    <w:rsid w:val="008345A1"/>
    <w:rPr>
      <w:i/>
    </w:rPr>
  </w:style>
  <w:style w:type="character" w:customStyle="1" w:styleId="st1">
    <w:name w:val="st1"/>
    <w:basedOn w:val="DefaultParagraphFont"/>
    <w:rsid w:val="00E75697"/>
  </w:style>
  <w:style w:type="character" w:customStyle="1" w:styleId="Heading3Char">
    <w:name w:val="Heading 3 Char"/>
    <w:basedOn w:val="DefaultParagraphFont"/>
    <w:link w:val="Heading3"/>
    <w:uiPriority w:val="9"/>
    <w:rsid w:val="004B3A5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4B3A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E01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2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huseyin.ahmed@usak.edu.tr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EE2D5-63F9-8F4E-ACD6-9B69AA45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297</Words>
  <Characters>1697</Characters>
  <Application>Microsoft Macintosh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Usak University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Demirci</dc:creator>
  <cp:keywords/>
  <cp:lastModifiedBy>Hüseyin Demirci</cp:lastModifiedBy>
  <cp:revision>19</cp:revision>
  <cp:lastPrinted>2018-01-02T14:19:00Z</cp:lastPrinted>
  <dcterms:created xsi:type="dcterms:W3CDTF">2018-01-02T13:04:00Z</dcterms:created>
  <dcterms:modified xsi:type="dcterms:W3CDTF">2018-03-16T08:25:00Z</dcterms:modified>
</cp:coreProperties>
</file>