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778" w:rsidRPr="001E28FE" w:rsidRDefault="00272778" w:rsidP="00272778">
      <w:pPr>
        <w:pStyle w:val="Heading1"/>
        <w:numPr>
          <w:ilvl w:val="0"/>
          <w:numId w:val="0"/>
        </w:numPr>
        <w:spacing w:before="120" w:after="120"/>
        <w:jc w:val="center"/>
        <w:rPr>
          <w:color w:val="auto"/>
          <w:sz w:val="28"/>
          <w:szCs w:val="28"/>
        </w:rPr>
      </w:pPr>
      <w:r w:rsidRPr="001E28FE">
        <w:rPr>
          <w:color w:val="auto"/>
          <w:sz w:val="28"/>
          <w:szCs w:val="28"/>
        </w:rPr>
        <w:t>Comparative Evaluation of Six Extraction Methods for DNA Quantification and PCR Detection in Cocoa and Cocoa-Derived Products</w:t>
      </w:r>
    </w:p>
    <w:p w:rsidR="00272778" w:rsidRPr="00462690" w:rsidRDefault="00272778" w:rsidP="00272778">
      <w:pPr>
        <w:spacing w:before="120" w:after="120"/>
        <w:jc w:val="center"/>
        <w:rPr>
          <w:vertAlign w:val="superscript"/>
          <w:lang w:val="sv-SE"/>
        </w:rPr>
      </w:pPr>
      <w:r w:rsidRPr="00462690">
        <w:rPr>
          <w:lang w:val="sv-SE"/>
        </w:rPr>
        <w:t>Lam Thi Viet Ha</w:t>
      </w:r>
      <w:r w:rsidR="001E28FE">
        <w:rPr>
          <w:sz w:val="24"/>
          <w:vertAlign w:val="superscript"/>
          <w:lang w:val="sv-SE"/>
        </w:rPr>
        <w:t>1,2,3</w:t>
      </w:r>
      <w:r w:rsidRPr="00462690">
        <w:rPr>
          <w:vertAlign w:val="superscript"/>
          <w:lang w:val="sv-SE"/>
        </w:rPr>
        <w:t>*</w:t>
      </w:r>
      <w:r w:rsidRPr="00462690">
        <w:rPr>
          <w:lang w:val="sv-SE"/>
        </w:rPr>
        <w:t>, Lore Vanlerberghe</w:t>
      </w:r>
      <w:r w:rsidR="001E28FE">
        <w:rPr>
          <w:vertAlign w:val="superscript"/>
          <w:lang w:val="sv-SE"/>
        </w:rPr>
        <w:t>2</w:t>
      </w:r>
      <w:r>
        <w:rPr>
          <w:lang w:val="sv-SE"/>
        </w:rPr>
        <w:t>,</w:t>
      </w:r>
      <w:r w:rsidRPr="00462690">
        <w:rPr>
          <w:lang w:val="sv-SE"/>
        </w:rPr>
        <w:t xml:space="preserve"> Ha Thanh Toan</w:t>
      </w:r>
      <w:r w:rsidR="001E28FE">
        <w:rPr>
          <w:vertAlign w:val="superscript"/>
          <w:lang w:val="sv-SE"/>
        </w:rPr>
        <w:t>3</w:t>
      </w:r>
      <w:r w:rsidRPr="00462690">
        <w:rPr>
          <w:lang w:val="sv-SE"/>
        </w:rPr>
        <w:t>,</w:t>
      </w:r>
      <w:r>
        <w:rPr>
          <w:lang w:val="sv-SE"/>
        </w:rPr>
        <w:t xml:space="preserve"> </w:t>
      </w:r>
      <w:r w:rsidRPr="00462690">
        <w:rPr>
          <w:lang w:val="sv-SE"/>
        </w:rPr>
        <w:t>Koen Dewettinck</w:t>
      </w:r>
      <w:r w:rsidR="001E28FE">
        <w:rPr>
          <w:vertAlign w:val="superscript"/>
          <w:lang w:val="sv-SE"/>
        </w:rPr>
        <w:t>1,2</w:t>
      </w:r>
      <w:r>
        <w:rPr>
          <w:vertAlign w:val="superscript"/>
          <w:lang w:val="sv-SE"/>
        </w:rPr>
        <w:t xml:space="preserve"> </w:t>
      </w:r>
      <w:r w:rsidRPr="00462690">
        <w:rPr>
          <w:lang w:val="sv-SE"/>
        </w:rPr>
        <w:t>and Kathy Messens</w:t>
      </w:r>
      <w:r w:rsidR="001E28FE">
        <w:rPr>
          <w:vertAlign w:val="superscript"/>
          <w:lang w:val="sv-SE"/>
        </w:rPr>
        <w:t>1,2</w:t>
      </w:r>
    </w:p>
    <w:p w:rsidR="00272778" w:rsidRPr="00F85E4D" w:rsidRDefault="00272778" w:rsidP="00272778">
      <w:pPr>
        <w:spacing w:before="120" w:after="120"/>
        <w:rPr>
          <w:sz w:val="24"/>
          <w:szCs w:val="24"/>
          <w:vertAlign w:val="superscript"/>
          <w:lang w:val="sv-SE"/>
        </w:rPr>
      </w:pPr>
    </w:p>
    <w:p w:rsidR="00272778" w:rsidRPr="00F85E4D" w:rsidRDefault="001E28FE" w:rsidP="00272778">
      <w:pPr>
        <w:pStyle w:val="affiliation"/>
        <w:spacing w:after="120"/>
        <w:rPr>
          <w:i w:val="0"/>
          <w:iCs w:val="0"/>
          <w:sz w:val="24"/>
          <w:szCs w:val="24"/>
        </w:rPr>
      </w:pPr>
      <w:r w:rsidRPr="001E28FE">
        <w:rPr>
          <w:i w:val="0"/>
          <w:sz w:val="24"/>
          <w:szCs w:val="24"/>
          <w:vertAlign w:val="superscript"/>
          <w:lang w:val="sv-SE"/>
        </w:rPr>
        <w:t>1</w:t>
      </w:r>
      <w:r w:rsidR="00272778">
        <w:rPr>
          <w:sz w:val="24"/>
          <w:szCs w:val="24"/>
          <w:vertAlign w:val="superscript"/>
          <w:lang w:val="sv-SE"/>
        </w:rPr>
        <w:t xml:space="preserve"> </w:t>
      </w:r>
      <w:r w:rsidR="00272778" w:rsidRPr="00F85E4D">
        <w:rPr>
          <w:i w:val="0"/>
          <w:iCs w:val="0"/>
          <w:sz w:val="24"/>
          <w:szCs w:val="24"/>
        </w:rPr>
        <w:t>Laboratory of Food Technology and Engineering, Department of Food Safety and Food Quality, Faculty of Bioscience Engineering, Ghent University, Coupure links 653, 9000 Gent, Belgium</w:t>
      </w:r>
    </w:p>
    <w:p w:rsidR="00272778" w:rsidRPr="00F85E4D" w:rsidRDefault="001E28FE" w:rsidP="00272778">
      <w:pPr>
        <w:pStyle w:val="affiliation"/>
        <w:spacing w:after="120"/>
        <w:rPr>
          <w:i w:val="0"/>
          <w:iCs w:val="0"/>
          <w:sz w:val="24"/>
          <w:szCs w:val="24"/>
        </w:rPr>
      </w:pPr>
      <w:r w:rsidRPr="001E28FE">
        <w:rPr>
          <w:i w:val="0"/>
          <w:sz w:val="24"/>
          <w:szCs w:val="24"/>
          <w:vertAlign w:val="superscript"/>
          <w:lang w:val="sv-SE"/>
        </w:rPr>
        <w:t>2</w:t>
      </w:r>
      <w:r w:rsidR="00272778">
        <w:rPr>
          <w:sz w:val="24"/>
          <w:szCs w:val="24"/>
          <w:vertAlign w:val="superscript"/>
          <w:lang w:val="sv-SE"/>
        </w:rPr>
        <w:t xml:space="preserve"> </w:t>
      </w:r>
      <w:r w:rsidR="00272778" w:rsidRPr="00F85E4D">
        <w:rPr>
          <w:i w:val="0"/>
          <w:iCs w:val="0"/>
          <w:sz w:val="24"/>
          <w:szCs w:val="24"/>
        </w:rPr>
        <w:t>Laboratory AgriFing, Department of Applied Biosciences, Faculty of Bioscience Engineering, Ghent University, Valentin Vaerwyckweg 1, 9000 Gent, Belgium</w:t>
      </w:r>
    </w:p>
    <w:p w:rsidR="00272778" w:rsidRPr="00F85E4D" w:rsidRDefault="001E28FE" w:rsidP="00272778">
      <w:pPr>
        <w:pStyle w:val="phone"/>
        <w:spacing w:after="120"/>
        <w:rPr>
          <w:sz w:val="24"/>
          <w:szCs w:val="24"/>
        </w:rPr>
      </w:pPr>
      <w:r>
        <w:rPr>
          <w:sz w:val="24"/>
          <w:szCs w:val="24"/>
          <w:vertAlign w:val="superscript"/>
        </w:rPr>
        <w:t>3</w:t>
      </w:r>
      <w:r w:rsidR="00272778" w:rsidRPr="00F85E4D">
        <w:rPr>
          <w:sz w:val="24"/>
          <w:szCs w:val="24"/>
        </w:rPr>
        <w:t xml:space="preserve"> Biotechnology Research and Development Institute, Cantho University, Campus II, 3/2 Street, Cantho city, Vietnam</w:t>
      </w:r>
    </w:p>
    <w:p w:rsidR="00272778" w:rsidRPr="00F85E4D" w:rsidRDefault="00272778" w:rsidP="00272778">
      <w:pPr>
        <w:pStyle w:val="Heading1"/>
        <w:numPr>
          <w:ilvl w:val="0"/>
          <w:numId w:val="0"/>
        </w:numPr>
        <w:spacing w:before="120" w:after="120"/>
        <w:rPr>
          <w:color w:val="auto"/>
        </w:rPr>
      </w:pPr>
      <w:r w:rsidRPr="00F85E4D">
        <w:rPr>
          <w:color w:val="auto"/>
        </w:rPr>
        <w:t>Abstract</w:t>
      </w:r>
    </w:p>
    <w:p w:rsidR="00272778" w:rsidRPr="00F85E4D" w:rsidRDefault="00272778" w:rsidP="00272778">
      <w:pPr>
        <w:spacing w:before="120" w:after="120"/>
        <w:rPr>
          <w:sz w:val="24"/>
          <w:szCs w:val="24"/>
        </w:rPr>
      </w:pPr>
      <w:r w:rsidRPr="00F85E4D">
        <w:rPr>
          <w:sz w:val="24"/>
          <w:szCs w:val="24"/>
        </w:rPr>
        <w:t>Six methologies for extracting DNA in cocoa and cocoa-derived products (cocoa leaves, cocoa beans, cocoa powder, cocoa butter, cocoa mass, and dark chocolate) are described. These DNA extraction methods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included 4 commercial kits DNeasy Plant kit,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DNeasy Plant kit with polyvinyl polypyrrolidone (PVPP),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QIAamp DNA Stool kit, Wizard Genomic DNA kit and 2 CTAB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based methods,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CTAB</w:t>
      </w:r>
      <w:r w:rsidRPr="00F85E4D">
        <w:rPr>
          <w:iCs/>
          <w:sz w:val="24"/>
          <w:szCs w:val="24"/>
        </w:rPr>
        <w:t>-Proteinase K</w:t>
      </w:r>
      <w:r>
        <w:rPr>
          <w:iCs/>
          <w:sz w:val="24"/>
          <w:szCs w:val="24"/>
        </w:rPr>
        <w:t xml:space="preserve"> </w:t>
      </w:r>
      <w:r w:rsidRPr="00F85E4D">
        <w:rPr>
          <w:iCs/>
          <w:sz w:val="24"/>
          <w:szCs w:val="24"/>
        </w:rPr>
        <w:t>procedure</w:t>
      </w:r>
      <w:r>
        <w:rPr>
          <w:iCs/>
          <w:sz w:val="24"/>
          <w:szCs w:val="24"/>
        </w:rPr>
        <w:t xml:space="preserve"> </w:t>
      </w:r>
      <w:r w:rsidRPr="00F85E4D">
        <w:rPr>
          <w:iCs/>
          <w:sz w:val="24"/>
          <w:szCs w:val="24"/>
        </w:rPr>
        <w:t>and CTAB-SDS</w:t>
      </w:r>
      <w:r w:rsidRPr="00F85E4D">
        <w:rPr>
          <w:sz w:val="24"/>
          <w:szCs w:val="24"/>
        </w:rPr>
        <w:t xml:space="preserve"> (sodium dodecyl sulfate) procedure</w:t>
      </w:r>
      <w:r>
        <w:rPr>
          <w:sz w:val="24"/>
          <w:szCs w:val="24"/>
        </w:rPr>
        <w:t xml:space="preserve">. </w:t>
      </w:r>
      <w:r w:rsidRPr="00F85E4D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DNA yield, purity, and quality for 6 different cocoa matrices are discussed. The yield and purity were determined through spectrophotometry. Three different conventional PCR reactions were used to assess the quality of the DNA extracted.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The Wizard Genomic DNA kit and the CTAB-</w:t>
      </w:r>
      <w:r w:rsidRPr="00F85E4D">
        <w:rPr>
          <w:iCs/>
          <w:sz w:val="24"/>
          <w:szCs w:val="24"/>
        </w:rPr>
        <w:t>Proteinase K</w:t>
      </w:r>
      <w:r w:rsidRPr="00F85E4D">
        <w:rPr>
          <w:sz w:val="24"/>
          <w:szCs w:val="24"/>
        </w:rPr>
        <w:t xml:space="preserve"> method were found to be the best for DNA quality and PCR detection in cocoa leaves. The CTAB-</w:t>
      </w:r>
      <w:r w:rsidRPr="00F85E4D">
        <w:rPr>
          <w:iCs/>
          <w:sz w:val="24"/>
          <w:szCs w:val="24"/>
        </w:rPr>
        <w:t>Proteinase K</w:t>
      </w:r>
      <w:r w:rsidRPr="00F85E4D">
        <w:rPr>
          <w:sz w:val="24"/>
          <w:szCs w:val="24"/>
        </w:rPr>
        <w:t xml:space="preserve"> procedure is highly recommended for cocoa beans, while the Wizard Genomic DNA kit revealed the best PCR performance when </w:t>
      </w:r>
      <w:r>
        <w:rPr>
          <w:sz w:val="24"/>
          <w:szCs w:val="24"/>
        </w:rPr>
        <w:t xml:space="preserve">applied to cocoa powder. </w:t>
      </w:r>
      <w:r w:rsidRPr="00AD662E">
        <w:rPr>
          <w:sz w:val="24"/>
          <w:szCs w:val="24"/>
        </w:rPr>
        <w:t xml:space="preserve">The cocoa butter </w:t>
      </w:r>
      <w:r>
        <w:rPr>
          <w:sz w:val="24"/>
          <w:szCs w:val="24"/>
        </w:rPr>
        <w:t xml:space="preserve">matrix </w:t>
      </w:r>
      <w:r w:rsidRPr="00F85E4D">
        <w:rPr>
          <w:sz w:val="24"/>
          <w:szCs w:val="24"/>
        </w:rPr>
        <w:t>gave the lowest DNA yield, purity, and amplification results for all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the examined extraction methods.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The QIAamp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DNA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Stool kit and the CTAB-</w:t>
      </w:r>
      <w:r w:rsidRPr="00F85E4D">
        <w:rPr>
          <w:iCs/>
          <w:sz w:val="24"/>
          <w:szCs w:val="24"/>
        </w:rPr>
        <w:t>SDS</w:t>
      </w:r>
      <w:r w:rsidRPr="00F85E4D">
        <w:rPr>
          <w:sz w:val="24"/>
          <w:szCs w:val="24"/>
        </w:rPr>
        <w:t xml:space="preserve"> method showed the best result for PCR detection of</w:t>
      </w:r>
      <w:r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t>cocoa mass. The Wizard Genomic DNA kit and the CTAB-</w:t>
      </w:r>
      <w:r w:rsidRPr="00F85E4D">
        <w:rPr>
          <w:iCs/>
          <w:sz w:val="24"/>
          <w:szCs w:val="24"/>
        </w:rPr>
        <w:t>SDS</w:t>
      </w:r>
      <w:r w:rsidRPr="00F85E4D">
        <w:rPr>
          <w:sz w:val="24"/>
          <w:szCs w:val="24"/>
        </w:rPr>
        <w:t xml:space="preserve"> </w:t>
      </w:r>
      <w:r w:rsidRPr="00F85E4D">
        <w:rPr>
          <w:sz w:val="24"/>
          <w:szCs w:val="24"/>
        </w:rPr>
        <w:lastRenderedPageBreak/>
        <w:t>method showed the best PCR performance for dark chocolate. In general, the two CTAB based methods, namely the CTAB-</w:t>
      </w:r>
      <w:r w:rsidRPr="00F85E4D">
        <w:rPr>
          <w:iCs/>
          <w:sz w:val="24"/>
          <w:szCs w:val="24"/>
        </w:rPr>
        <w:t xml:space="preserve">Proteinase K and the </w:t>
      </w:r>
      <w:r w:rsidRPr="00F85E4D">
        <w:rPr>
          <w:sz w:val="24"/>
          <w:szCs w:val="24"/>
        </w:rPr>
        <w:t>CTAB</w:t>
      </w:r>
      <w:r w:rsidRPr="00F85E4D">
        <w:rPr>
          <w:iCs/>
          <w:sz w:val="24"/>
          <w:szCs w:val="24"/>
        </w:rPr>
        <w:t>-SDS</w:t>
      </w:r>
      <w:r w:rsidRPr="00F85E4D">
        <w:rPr>
          <w:sz w:val="24"/>
          <w:szCs w:val="24"/>
        </w:rPr>
        <w:t xml:space="preserve"> were suitable for the DNA extraction of all types of cocoa-derived products with the exeption of cocoa butter. This evaluation can be especially useful for the detection of DNA in cocoa derived samples.</w:t>
      </w:r>
    </w:p>
    <w:p w:rsidR="00FE1F31" w:rsidRDefault="00FE1F31" w:rsidP="00272778">
      <w:pPr>
        <w:rPr>
          <w:sz w:val="24"/>
          <w:szCs w:val="24"/>
        </w:rPr>
      </w:pPr>
    </w:p>
    <w:p w:rsidR="001E28FE" w:rsidRDefault="00FE1F31" w:rsidP="00272778">
      <w:pPr>
        <w:rPr>
          <w:sz w:val="24"/>
          <w:szCs w:val="24"/>
        </w:rPr>
      </w:pPr>
      <w:r w:rsidRPr="00391E87">
        <w:rPr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 wp14:anchorId="23C2CB3F" wp14:editId="02FBFBDE">
            <wp:extent cx="4445000" cy="1761258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4"/>
                    <a:stretch/>
                  </pic:blipFill>
                  <pic:spPr bwMode="auto">
                    <a:xfrm>
                      <a:off x="0" y="0"/>
                      <a:ext cx="4445000" cy="176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28FE" w:rsidRPr="00391E87" w:rsidRDefault="001E28FE" w:rsidP="001E28FE">
      <w:pPr>
        <w:shd w:val="clear" w:color="auto" w:fill="FFFFFF" w:themeFill="background1"/>
        <w:rPr>
          <w:color w:val="000000"/>
          <w:sz w:val="24"/>
          <w:szCs w:val="24"/>
          <w:shd w:val="clear" w:color="auto" w:fill="FFFFFF"/>
          <w:lang w:val="en-GB" w:eastAsia="de-DE"/>
        </w:rPr>
      </w:pPr>
      <w:r>
        <w:rPr>
          <w:sz w:val="24"/>
          <w:szCs w:val="24"/>
        </w:rPr>
        <w:t xml:space="preserve">Fig. 1.1: </w:t>
      </w:r>
      <w:r w:rsidRPr="00391E87">
        <w:rPr>
          <w:b/>
          <w:color w:val="000000"/>
          <w:sz w:val="24"/>
          <w:szCs w:val="24"/>
          <w:shd w:val="clear" w:color="auto" w:fill="FFFFFF"/>
          <w:lang w:val="en-GB" w:eastAsia="de-DE"/>
        </w:rPr>
        <w:t xml:space="preserve"> </w:t>
      </w:r>
      <w:r w:rsidRPr="00391E87">
        <w:rPr>
          <w:color w:val="000000"/>
          <w:sz w:val="24"/>
          <w:szCs w:val="24"/>
          <w:shd w:val="clear" w:color="auto" w:fill="FFFFFF"/>
          <w:lang w:val="en-GB" w:eastAsia="de-DE"/>
        </w:rPr>
        <w:t>PCR results with CTAB-SDS method of DNA diluted concentrations of cocoa leaves extracted. Primer pairs SSP III/IV (a) and plant c/d (b): lane 9, DNA ladder; lanes 1 and 10, 500 µg/µL; lanes 2 and 11, 50 µg/µL; lanes 3 and 12, 5 µg/µL; lanes 4 and 13, 500 ng/µL; lanes 5 and 14, 50 ng/µL, lanes 6 and 15, 5 ng/µL; lanes 7 and 16, 0.5 ng/µL; lanes 8 and 17, 0.05 ng/µL</w:t>
      </w:r>
    </w:p>
    <w:p w:rsidR="00FE1F31" w:rsidRDefault="00FE1F31">
      <w:pPr>
        <w:overflowPunct/>
        <w:autoSpaceDE/>
        <w:autoSpaceDN/>
        <w:adjustRightInd/>
        <w:spacing w:after="160" w:line="259" w:lineRule="auto"/>
        <w:jc w:val="left"/>
        <w:textAlignment w:val="auto"/>
        <w:rPr>
          <w:lang w:val="en-GB"/>
        </w:rPr>
      </w:pPr>
    </w:p>
    <w:p w:rsidR="001E28FE" w:rsidRDefault="001E28FE" w:rsidP="001E28FE">
      <w:pPr>
        <w:shd w:val="clear" w:color="auto" w:fill="FFFFFF" w:themeFill="background1"/>
        <w:ind w:left="993" w:hanging="993"/>
        <w:rPr>
          <w:color w:val="000000"/>
          <w:sz w:val="24"/>
          <w:szCs w:val="24"/>
          <w:shd w:val="clear" w:color="auto" w:fill="FFFFFF"/>
          <w:lang w:val="en-GB" w:eastAsia="de-DE"/>
        </w:rPr>
      </w:pPr>
      <w:r>
        <w:t>Table 1.1:</w:t>
      </w:r>
      <w:r w:rsidRPr="00391E87">
        <w:rPr>
          <w:color w:val="000000"/>
          <w:sz w:val="24"/>
          <w:szCs w:val="24"/>
          <w:shd w:val="clear" w:color="auto" w:fill="FFFFFF"/>
          <w:lang w:val="en-GB" w:eastAsia="de-DE"/>
        </w:rPr>
        <w:t xml:space="preserve"> Comparison of DNA yield, purity and PCR results for cocoa leaves and cocoa beans isolated with different methods</w:t>
      </w:r>
    </w:p>
    <w:tbl>
      <w:tblPr>
        <w:tblW w:w="4910" w:type="pct"/>
        <w:tblLayout w:type="fixed"/>
        <w:tblLook w:val="00A0" w:firstRow="1" w:lastRow="0" w:firstColumn="1" w:lastColumn="0" w:noHBand="0" w:noVBand="0"/>
      </w:tblPr>
      <w:tblGrid>
        <w:gridCol w:w="1130"/>
        <w:gridCol w:w="4070"/>
        <w:gridCol w:w="1425"/>
        <w:gridCol w:w="1425"/>
        <w:gridCol w:w="1308"/>
        <w:gridCol w:w="25"/>
        <w:gridCol w:w="1039"/>
        <w:gridCol w:w="227"/>
        <w:gridCol w:w="641"/>
        <w:gridCol w:w="41"/>
        <w:gridCol w:w="611"/>
        <w:gridCol w:w="41"/>
        <w:gridCol w:w="703"/>
        <w:gridCol w:w="41"/>
      </w:tblGrid>
      <w:tr w:rsidR="001E28FE" w:rsidRPr="00391E87" w:rsidTr="00913A57">
        <w:trPr>
          <w:gridAfter w:val="1"/>
          <w:wAfter w:w="16" w:type="pct"/>
          <w:trHeight w:val="137"/>
        </w:trPr>
        <w:tc>
          <w:tcPr>
            <w:tcW w:w="444" w:type="pct"/>
            <w:vMerge w:val="restart"/>
            <w:tcBorders>
              <w:top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Sample</w:t>
            </w:r>
          </w:p>
        </w:tc>
        <w:tc>
          <w:tcPr>
            <w:tcW w:w="1599" w:type="pct"/>
            <w:vMerge w:val="restart"/>
            <w:tcBorders>
              <w:top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Extraction method</w:t>
            </w:r>
          </w:p>
        </w:tc>
        <w:tc>
          <w:tcPr>
            <w:tcW w:w="164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DNA concentration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(ng/µL)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A260/280 range</w:t>
            </w:r>
          </w:p>
        </w:tc>
        <w:tc>
          <w:tcPr>
            <w:tcW w:w="800" w:type="pct"/>
            <w:gridSpan w:val="5"/>
            <w:tcBorders>
              <w:top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ind w:left="-30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PCR amplification</w:t>
            </w:r>
          </w:p>
        </w:tc>
      </w:tr>
      <w:tr w:rsidR="001E28FE" w:rsidRPr="00391E87" w:rsidTr="00913A57">
        <w:trPr>
          <w:trHeight w:val="137"/>
        </w:trPr>
        <w:tc>
          <w:tcPr>
            <w:tcW w:w="444" w:type="pct"/>
            <w:vMerge/>
            <w:tcBorders>
              <w:bottom w:val="single" w:sz="4" w:space="0" w:color="auto"/>
            </w:tcBorders>
            <w:vAlign w:val="center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</w:p>
        </w:tc>
        <w:tc>
          <w:tcPr>
            <w:tcW w:w="1599" w:type="pct"/>
            <w:vMerge/>
            <w:tcBorders>
              <w:bottom w:val="single" w:sz="4" w:space="0" w:color="auto"/>
            </w:tcBorders>
            <w:vAlign w:val="center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</w:t>
            </w:r>
            <w:r w:rsidRPr="00391E87">
              <w:rPr>
                <w:color w:val="000000"/>
                <w:sz w:val="24"/>
                <w:szCs w:val="24"/>
                <w:shd w:val="clear" w:color="auto" w:fill="FFFFFF"/>
                <w:vertAlign w:val="superscript"/>
                <w:lang w:val="en-GB" w:eastAsia="de-DE"/>
              </w:rPr>
              <w:t>st</w:t>
            </w: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 measurement</w:t>
            </w:r>
          </w:p>
        </w:tc>
        <w:tc>
          <w:tcPr>
            <w:tcW w:w="560" w:type="pct"/>
            <w:tcBorders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</w:t>
            </w:r>
            <w:r w:rsidRPr="00391E87">
              <w:rPr>
                <w:color w:val="000000"/>
                <w:sz w:val="24"/>
                <w:szCs w:val="24"/>
                <w:shd w:val="clear" w:color="auto" w:fill="FFFFFF"/>
                <w:vertAlign w:val="superscript"/>
                <w:lang w:val="en-GB" w:eastAsia="de-DE"/>
              </w:rPr>
              <w:t>nd</w:t>
            </w: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 measurement     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vAlign w:val="center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Average value    </w:t>
            </w:r>
          </w:p>
        </w:tc>
        <w:tc>
          <w:tcPr>
            <w:tcW w:w="418" w:type="pct"/>
            <w:gridSpan w:val="2"/>
            <w:tcBorders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</w:p>
        </w:tc>
        <w:tc>
          <w:tcPr>
            <w:tcW w:w="35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Plant c/d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5S I/II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SSP III/IV</w:t>
            </w:r>
          </w:p>
        </w:tc>
      </w:tr>
      <w:tr w:rsidR="001E28FE" w:rsidRPr="00391E87" w:rsidTr="00913A57">
        <w:trPr>
          <w:gridAfter w:val="1"/>
          <w:wAfter w:w="16" w:type="pct"/>
          <w:trHeight w:val="72"/>
        </w:trPr>
        <w:tc>
          <w:tcPr>
            <w:tcW w:w="444" w:type="pct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lastRenderedPageBreak/>
              <w:t xml:space="preserve">Cocoa leaves 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</w:p>
        </w:tc>
        <w:tc>
          <w:tcPr>
            <w:tcW w:w="1599" w:type="pct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DNeasy Plant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DNeasy Plant kit with PVPP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QIAamp DNA Stool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Wizard Genomic DNA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Wizard Genomic DNA kit after clean-up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CTAB-Proteinase K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CTAB-SDS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18.00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14.00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26.15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42.70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38.92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120.66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25.2</w:t>
            </w: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22.24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8.00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24.44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257.26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27.16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113.01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22.30</w:t>
            </w: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20.12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11.00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25.30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149.98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33.04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116.83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23.70 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1.7-2.0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&lt; 1.4                      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1.7-2.0                 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1.7-2.0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1.7-2.0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</w:tc>
        <w:tc>
          <w:tcPr>
            <w:tcW w:w="341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</w:tc>
        <w:tc>
          <w:tcPr>
            <w:tcW w:w="256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</w:tc>
      </w:tr>
      <w:tr w:rsidR="001E28FE" w:rsidRPr="00391E87" w:rsidTr="00913A57">
        <w:trPr>
          <w:gridAfter w:val="1"/>
          <w:wAfter w:w="16" w:type="pct"/>
          <w:trHeight w:val="72"/>
        </w:trPr>
        <w:tc>
          <w:tcPr>
            <w:tcW w:w="444" w:type="pct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Cocoa beans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</w:p>
        </w:tc>
        <w:tc>
          <w:tcPr>
            <w:tcW w:w="1599" w:type="pct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DNeasy Plant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DNeasy Plant kit with PVPP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QIAamp DNA Stool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Wizard Genomic DNA kit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Wizard Genomic DNA kit after clean-up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CTAB-Proteinase K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CTAB-SDS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29.25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16.49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16.00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318.14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28.30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73.88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50.00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25.12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14.29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19.97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266.68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31.38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43.00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43.47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27.19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15.4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17.99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292.41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29.84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58.37 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 xml:space="preserve">46.7 </w:t>
            </w:r>
          </w:p>
        </w:tc>
        <w:tc>
          <w:tcPr>
            <w:tcW w:w="418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1.7-2.0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&lt; 1.4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&gt;2.0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1.4-1.7</w:t>
            </w:r>
          </w:p>
        </w:tc>
        <w:tc>
          <w:tcPr>
            <w:tcW w:w="341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+/-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</w:tc>
        <w:tc>
          <w:tcPr>
            <w:tcW w:w="256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+/-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+</w:t>
            </w:r>
          </w:p>
        </w:tc>
        <w:tc>
          <w:tcPr>
            <w:tcW w:w="290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  <w:p w:rsidR="001E28FE" w:rsidRPr="00391E87" w:rsidRDefault="001E28FE" w:rsidP="00913A57">
            <w:pPr>
              <w:shd w:val="clear" w:color="auto" w:fill="FFFFFF" w:themeFill="background1"/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</w:pPr>
            <w:r w:rsidRPr="00391E87">
              <w:rPr>
                <w:color w:val="000000"/>
                <w:sz w:val="24"/>
                <w:szCs w:val="24"/>
                <w:shd w:val="clear" w:color="auto" w:fill="FFFFFF"/>
                <w:lang w:val="en-GB" w:eastAsia="de-DE"/>
              </w:rPr>
              <w:t>-</w:t>
            </w:r>
          </w:p>
        </w:tc>
      </w:tr>
    </w:tbl>
    <w:p w:rsidR="00FE1F31" w:rsidRDefault="00FE1F31" w:rsidP="001E28FE">
      <w:pPr>
        <w:shd w:val="clear" w:color="auto" w:fill="FFFFFF" w:themeFill="background1"/>
        <w:ind w:left="993" w:hanging="993"/>
        <w:rPr>
          <w:color w:val="000000"/>
          <w:sz w:val="24"/>
          <w:szCs w:val="24"/>
          <w:shd w:val="clear" w:color="auto" w:fill="FFFFFF"/>
          <w:lang w:val="en-GB" w:eastAsia="de-DE"/>
        </w:rPr>
      </w:pPr>
    </w:p>
    <w:p w:rsidR="00410E8A" w:rsidRDefault="00410E8A" w:rsidP="00410E8A">
      <w:pPr>
        <w:rPr>
          <w:sz w:val="24"/>
          <w:szCs w:val="24"/>
        </w:rPr>
      </w:pPr>
      <w:bookmarkStart w:id="0" w:name="_GoBack"/>
      <w:r w:rsidRPr="00514260">
        <w:rPr>
          <w:bCs/>
          <w:sz w:val="24"/>
          <w:szCs w:val="24"/>
        </w:rPr>
        <w:t>Keywords</w:t>
      </w:r>
      <w:bookmarkEnd w:id="0"/>
      <w:r w:rsidRPr="00F85E4D">
        <w:rPr>
          <w:sz w:val="24"/>
          <w:szCs w:val="24"/>
        </w:rPr>
        <w:t>: Cocoa, Cocoa-derived products, Deoxyribonucleic Acid extractio</w:t>
      </w:r>
      <w:r>
        <w:rPr>
          <w:sz w:val="24"/>
          <w:szCs w:val="24"/>
        </w:rPr>
        <w:t>n, Polymerase</w:t>
      </w:r>
      <w:r w:rsidRPr="00F85E4D">
        <w:rPr>
          <w:sz w:val="24"/>
          <w:szCs w:val="24"/>
        </w:rPr>
        <w:t xml:space="preserve"> Chain Reaction</w:t>
      </w:r>
    </w:p>
    <w:p w:rsidR="00FE1F31" w:rsidRDefault="00FE1F31" w:rsidP="001E28FE">
      <w:pPr>
        <w:shd w:val="clear" w:color="auto" w:fill="FFFFFF" w:themeFill="background1"/>
        <w:ind w:left="993" w:hanging="993"/>
        <w:rPr>
          <w:color w:val="000000"/>
          <w:sz w:val="24"/>
          <w:szCs w:val="24"/>
          <w:shd w:val="clear" w:color="auto" w:fill="FFFFFF"/>
          <w:lang w:eastAsia="de-DE"/>
        </w:rPr>
      </w:pPr>
    </w:p>
    <w:p w:rsidR="00410E8A" w:rsidRPr="00514260" w:rsidRDefault="00410E8A" w:rsidP="001E28FE">
      <w:pPr>
        <w:shd w:val="clear" w:color="auto" w:fill="FFFFFF" w:themeFill="background1"/>
        <w:ind w:left="993" w:hanging="993"/>
        <w:rPr>
          <w:b/>
          <w:color w:val="000000"/>
          <w:sz w:val="24"/>
          <w:szCs w:val="24"/>
          <w:shd w:val="clear" w:color="auto" w:fill="FFFFFF"/>
          <w:lang w:eastAsia="de-DE"/>
        </w:rPr>
      </w:pPr>
      <w:r w:rsidRPr="00514260">
        <w:rPr>
          <w:b/>
          <w:color w:val="000000"/>
          <w:sz w:val="24"/>
          <w:szCs w:val="24"/>
          <w:shd w:val="clear" w:color="auto" w:fill="FFFFFF"/>
          <w:lang w:eastAsia="de-DE"/>
        </w:rPr>
        <w:t>Recent Publications: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E8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L.T.V.</w:t>
      </w:r>
      <w:r w:rsidRPr="00410E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Khang, D.T., Everaert, H., Dung, T.N., Phuoc, P.H.D., Toan, H.T., Dewettinck, K., &amp; Messens, K., 2017. </w:t>
      </w:r>
      <w:r w:rsidRPr="00391E87">
        <w:rPr>
          <w:rFonts w:ascii="Times New Roman" w:hAnsi="Times New Roman" w:cs="Times New Roman"/>
          <w:sz w:val="24"/>
          <w:szCs w:val="24"/>
        </w:rPr>
        <w:t xml:space="preserve">Phylogenetic Relationships among Vietnamese Cocoa Accessions Using </w:t>
      </w:r>
      <w:proofErr w:type="gramStart"/>
      <w:r w:rsidRPr="00391E8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91E87">
        <w:rPr>
          <w:rFonts w:ascii="Times New Roman" w:hAnsi="Times New Roman" w:cs="Times New Roman"/>
          <w:sz w:val="24"/>
          <w:szCs w:val="24"/>
        </w:rPr>
        <w:t xml:space="preserve"> Non-coding Region of the Chloroplast DNA.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Pakistan Journal of Botany, 49(1), 133-142.     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E8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Ha, L.T.V.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Hang, P.T.N., Everaert H., Rottiers H., Dung, T.N., Phuoc, P.H.D., Anh, L.P.T., Toan, H.T., Dewettinck, K., &amp; Messens, K., 2016. Morphology characteristics of leaf, flower and pod of cocoa varieties in southern Vietnam. Pakistan Journal of Botany, 48(6), 2375-2383.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0E8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</w:t>
      </w:r>
      <w:r w:rsidRPr="00410E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Bangun, N., Aidoo, R.P., Anh, P.H., Toan, H.T., Messens, K. &amp; Dewettinck K., 2016.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Physical-Chemical Properties of Fourteen Popular Cocoa Bean Varieties in Dongnai, Vietnam. Scientific Journal of CanTho Univeristy (English issue), 4, 81-86.</w:t>
      </w:r>
    </w:p>
    <w:p w:rsidR="00410E8A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</w:pPr>
      <w:r w:rsidRPr="00391E8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Anh, P.H., Bangun, N., Toan, H.T., Messens, K. &amp; Dewettinck, K., 2016. A comparative study of the physico-chemical properties and dietary fibre composition of Vietnamese cocoa bean and beans from other major cocoa producing countries.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  <w:t xml:space="preserve">Vietnam Journal of Agriculture and Rural development, 24(2), 74-79.    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E8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L.T.V.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Vanlerberghe, L., Toan, H.T., Dewettinck, K., &amp; Messens, K., 2015. Comparative Evaluation of Six Extraction Methods for DNA Quantification and PCR Detection in Cocoa and Cocoa-Derived Products.</w:t>
      </w:r>
      <w:r w:rsidRPr="00391E8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91E87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Food Biotechnology,</w:t>
      </w:r>
      <w:r w:rsidRPr="00391E87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391E87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29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1-19.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0E8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</w:t>
      </w:r>
      <w:r w:rsidRPr="00410E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Pha, N.T., Lien, N.T., Nam, T.V.B., Toan, H.T., Dewettinck, K. &amp; Messens K., 2015.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Assessment of genetic diversity of the main fourteen Vietnamese cocoa clones using the plant c/d sequences. Scientific journal of CanTho Univeristy, 39, 1-6.</w:t>
      </w:r>
    </w:p>
    <w:p w:rsidR="00410E8A" w:rsidRPr="00391E87" w:rsidRDefault="00410E8A" w:rsidP="00410E8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</w:pPr>
      <w:r w:rsidRPr="00391E8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Ha, L.T.V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Hang, P.T.N., Dung, T.N., Toan, H.T., Dewettinck, K. &amp; Messens, K., 2015. Characterisation of morphology and anatomy of the main cocoa varieties in the Southern Vietnam. </w:t>
      </w:r>
      <w:r w:rsidRPr="00391E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  <w:t>Scientific journal of CanTho  Univeristy, 36, 47-56.</w:t>
      </w:r>
    </w:p>
    <w:p w:rsidR="00410E8A" w:rsidRDefault="00410E8A" w:rsidP="00410E8A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</w:pPr>
    </w:p>
    <w:p w:rsidR="00861A29" w:rsidRDefault="00861A29" w:rsidP="00410E8A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</w:pPr>
      <w:r>
        <w:rPr>
          <w:noProof/>
        </w:rPr>
        <w:drawing>
          <wp:inline distT="0" distB="0" distL="0" distR="0">
            <wp:extent cx="1333500" cy="1323975"/>
            <wp:effectExtent l="0" t="0" r="0" b="9525"/>
            <wp:docPr id="1" name="Picture 1" descr="18700394_1359637670795934_8134110878262728498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700394_1359637670795934_8134110878262728498_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A29" w:rsidRDefault="00861A29" w:rsidP="00410E8A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nl-NL"/>
        </w:rPr>
      </w:pPr>
    </w:p>
    <w:p w:rsidR="00861A29" w:rsidRDefault="00861A29" w:rsidP="00861A29">
      <w:pPr>
        <w:pStyle w:val="phone"/>
        <w:spacing w:after="120"/>
        <w:jc w:val="left"/>
        <w:rPr>
          <w:sz w:val="24"/>
          <w:szCs w:val="24"/>
          <w:lang w:val="sv-SE"/>
        </w:rPr>
      </w:pPr>
      <w:r w:rsidRPr="00AB2E5E">
        <w:rPr>
          <w:b/>
          <w:sz w:val="24"/>
          <w:szCs w:val="24"/>
        </w:rPr>
        <w:lastRenderedPageBreak/>
        <w:t>Biography:</w:t>
      </w:r>
      <w:r>
        <w:rPr>
          <w:b/>
          <w:sz w:val="24"/>
          <w:szCs w:val="24"/>
        </w:rPr>
        <w:t xml:space="preserve"> </w:t>
      </w:r>
      <w:r w:rsidRPr="00F85E4D">
        <w:rPr>
          <w:sz w:val="24"/>
          <w:szCs w:val="24"/>
          <w:lang w:val="sv-SE"/>
        </w:rPr>
        <w:t>Lam Thi Viet Ha</w:t>
      </w:r>
      <w:r>
        <w:rPr>
          <w:sz w:val="24"/>
          <w:szCs w:val="24"/>
          <w:lang w:val="sv-SE"/>
        </w:rPr>
        <w:t xml:space="preserve"> </w:t>
      </w:r>
      <w:r>
        <w:t xml:space="preserve">has studying her PhD programe in Ghent University – Belgium and Cantho University – Vietnam Collaboration. She is lecturer at Food Biotechnology Department - Agriculture Faculty - Cantho University </w:t>
      </w:r>
      <w:r>
        <w:t>–</w:t>
      </w:r>
      <w:r>
        <w:t xml:space="preserve"> Vietnam</w:t>
      </w:r>
      <w:r>
        <w:t xml:space="preserve"> from 2000 until now</w:t>
      </w:r>
      <w:r>
        <w:t>. She has published more than 5 papers in reputed journals.</w:t>
      </w:r>
      <w:r>
        <w:tab/>
      </w:r>
      <w:r>
        <w:br/>
      </w:r>
    </w:p>
    <w:p w:rsidR="00965B03" w:rsidRPr="00965B03" w:rsidRDefault="00965B03" w:rsidP="00965B03">
      <w:pPr>
        <w:pStyle w:val="fax"/>
        <w:rPr>
          <w:lang w:val="sv-SE"/>
        </w:rPr>
      </w:pPr>
      <w:r w:rsidRPr="00514260">
        <w:rPr>
          <w:b/>
          <w:lang w:val="sv-SE"/>
        </w:rPr>
        <w:t>Email address</w:t>
      </w:r>
      <w:r>
        <w:rPr>
          <w:lang w:val="sv-SE"/>
        </w:rPr>
        <w:t>: ltvha@ctu.edu.vn</w:t>
      </w:r>
    </w:p>
    <w:p w:rsidR="00861A29" w:rsidRPr="00861A29" w:rsidRDefault="00861A29" w:rsidP="00410E8A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10E8A" w:rsidRPr="00410E8A" w:rsidRDefault="00410E8A" w:rsidP="001E28FE">
      <w:pPr>
        <w:shd w:val="clear" w:color="auto" w:fill="FFFFFF" w:themeFill="background1"/>
        <w:ind w:left="993" w:hanging="993"/>
        <w:rPr>
          <w:color w:val="000000"/>
          <w:sz w:val="24"/>
          <w:szCs w:val="24"/>
          <w:shd w:val="clear" w:color="auto" w:fill="FFFFFF"/>
          <w:lang w:eastAsia="de-DE"/>
        </w:rPr>
      </w:pPr>
    </w:p>
    <w:p w:rsidR="001E28FE" w:rsidRDefault="001E28FE" w:rsidP="00FE1F31">
      <w:pPr>
        <w:shd w:val="clear" w:color="auto" w:fill="FFFFFF" w:themeFill="background1"/>
        <w:rPr>
          <w:color w:val="000000"/>
          <w:sz w:val="24"/>
          <w:szCs w:val="24"/>
          <w:shd w:val="clear" w:color="auto" w:fill="FFFFFF"/>
          <w:lang w:val="en-GB" w:eastAsia="de-DE"/>
        </w:rPr>
      </w:pPr>
      <w:r>
        <w:rPr>
          <w:color w:val="000000"/>
          <w:sz w:val="24"/>
          <w:szCs w:val="24"/>
          <w:shd w:val="clear" w:color="auto" w:fill="FFFFFF"/>
          <w:lang w:val="en-GB" w:eastAsia="de-DE"/>
        </w:rPr>
        <w:br w:type="page"/>
      </w:r>
    </w:p>
    <w:p w:rsidR="001E28FE" w:rsidRPr="00391E87" w:rsidRDefault="001E28FE" w:rsidP="001E28FE">
      <w:pPr>
        <w:shd w:val="clear" w:color="auto" w:fill="FFFFFF" w:themeFill="background1"/>
        <w:ind w:left="993" w:hanging="993"/>
        <w:rPr>
          <w:color w:val="000000"/>
          <w:sz w:val="24"/>
          <w:szCs w:val="24"/>
          <w:shd w:val="clear" w:color="auto" w:fill="FFFFFF"/>
          <w:lang w:val="en-GB" w:eastAsia="de-DE"/>
        </w:rPr>
      </w:pPr>
    </w:p>
    <w:p w:rsidR="001E28FE" w:rsidRPr="001E28FE" w:rsidRDefault="001E28FE" w:rsidP="00272778">
      <w:pPr>
        <w:rPr>
          <w:lang w:val="en-GB"/>
        </w:rPr>
      </w:pPr>
    </w:p>
    <w:p w:rsidR="001E28FE" w:rsidRDefault="001E28FE" w:rsidP="00272778"/>
    <w:sectPr w:rsidR="001E28FE" w:rsidSect="001E28F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C52AF"/>
    <w:multiLevelType w:val="hybridMultilevel"/>
    <w:tmpl w:val="7AAEF0B2"/>
    <w:lvl w:ilvl="0" w:tplc="61987896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D73B8D"/>
    <w:multiLevelType w:val="multilevel"/>
    <w:tmpl w:val="494E83BC"/>
    <w:lvl w:ilvl="0">
      <w:start w:val="1"/>
      <w:numFmt w:val="decimal"/>
      <w:pStyle w:val="Heading1"/>
      <w:lvlText w:val="%1."/>
      <w:lvlJc w:val="left"/>
      <w:pPr>
        <w:ind w:left="64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778"/>
    <w:rsid w:val="001E28FE"/>
    <w:rsid w:val="00272778"/>
    <w:rsid w:val="00410E8A"/>
    <w:rsid w:val="00514260"/>
    <w:rsid w:val="00861A29"/>
    <w:rsid w:val="00965B03"/>
    <w:rsid w:val="00FA67FF"/>
    <w:rsid w:val="00FE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C4435"/>
  <w15:chartTrackingRefBased/>
  <w15:docId w15:val="{29DBA7EC-BFF3-4C72-BB35-CD5D733D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778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Calibri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272778"/>
    <w:pPr>
      <w:keepNext/>
      <w:keepLines/>
      <w:numPr>
        <w:numId w:val="1"/>
      </w:numPr>
      <w:spacing w:before="480"/>
      <w:outlineLvl w:val="0"/>
    </w:pPr>
    <w:rPr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2778"/>
    <w:rPr>
      <w:rFonts w:ascii="Times New Roman" w:eastAsia="Calibri" w:hAnsi="Times New Roman" w:cs="Times New Roman"/>
      <w:b/>
      <w:bCs/>
      <w:color w:val="000000"/>
      <w:sz w:val="24"/>
      <w:szCs w:val="24"/>
    </w:rPr>
  </w:style>
  <w:style w:type="paragraph" w:customStyle="1" w:styleId="affiliation">
    <w:name w:val="affiliation"/>
    <w:basedOn w:val="Normal"/>
    <w:next w:val="phone"/>
    <w:rsid w:val="00272778"/>
    <w:pPr>
      <w:spacing w:before="120"/>
    </w:pPr>
    <w:rPr>
      <w:i/>
      <w:iCs/>
    </w:rPr>
  </w:style>
  <w:style w:type="paragraph" w:customStyle="1" w:styleId="phone">
    <w:name w:val="phone"/>
    <w:basedOn w:val="Normal"/>
    <w:next w:val="fax"/>
    <w:rsid w:val="00272778"/>
    <w:pPr>
      <w:spacing w:before="120"/>
    </w:pPr>
  </w:style>
  <w:style w:type="paragraph" w:customStyle="1" w:styleId="fax">
    <w:name w:val="fax"/>
    <w:basedOn w:val="Normal"/>
    <w:next w:val="Normal"/>
    <w:rsid w:val="00272778"/>
    <w:pPr>
      <w:spacing w:before="120"/>
    </w:pPr>
  </w:style>
  <w:style w:type="paragraph" w:styleId="ListParagraph">
    <w:name w:val="List Paragraph"/>
    <w:basedOn w:val="Normal"/>
    <w:uiPriority w:val="34"/>
    <w:qFormat/>
    <w:rsid w:val="00410E8A"/>
    <w:pPr>
      <w:overflowPunct/>
      <w:autoSpaceDE/>
      <w:autoSpaceDN/>
      <w:adjustRightInd/>
      <w:spacing w:line="240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DefaultParagraphFont"/>
    <w:rsid w:val="00410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2019-04-03T15:58:00Z</cp:lastPrinted>
  <dcterms:created xsi:type="dcterms:W3CDTF">2019-05-07T06:59:00Z</dcterms:created>
  <dcterms:modified xsi:type="dcterms:W3CDTF">2019-05-07T07:07:00Z</dcterms:modified>
</cp:coreProperties>
</file>