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03A" w:rsidRDefault="006F6F34" w:rsidP="0095036F">
      <w:pPr>
        <w:jc w:val="center"/>
        <w:rPr>
          <w:rFonts w:ascii="Times New Roman" w:hAnsi="Times New Roman" w:cs="Times New Roman"/>
          <w:b/>
        </w:rPr>
      </w:pPr>
      <w:r w:rsidRPr="006F6F34">
        <w:rPr>
          <w:rFonts w:ascii="Times New Roman" w:hAnsi="Times New Roman" w:cs="Times New Roman"/>
          <w:b/>
        </w:rPr>
        <w:t>LAYING PERFORMANCE OF JAPANESE QUAILS (</w:t>
      </w:r>
      <w:r w:rsidRPr="006F6F34">
        <w:rPr>
          <w:rFonts w:ascii="Times New Roman" w:hAnsi="Times New Roman" w:cs="Times New Roman"/>
          <w:b/>
          <w:i/>
        </w:rPr>
        <w:t>Coturnix japonica</w:t>
      </w:r>
      <w:r w:rsidRPr="006F6F34">
        <w:rPr>
          <w:rFonts w:ascii="Times New Roman" w:hAnsi="Times New Roman" w:cs="Times New Roman"/>
          <w:b/>
        </w:rPr>
        <w:t xml:space="preserve"> Temminck and Schlegel) FED WITH VARYING LEVELS OF MADRE DE AGU</w:t>
      </w:r>
      <w:bookmarkStart w:id="0" w:name="_GoBack"/>
      <w:bookmarkEnd w:id="0"/>
      <w:r w:rsidRPr="006F6F34">
        <w:rPr>
          <w:rFonts w:ascii="Times New Roman" w:hAnsi="Times New Roman" w:cs="Times New Roman"/>
          <w:b/>
        </w:rPr>
        <w:t>A (</w:t>
      </w:r>
      <w:r w:rsidRPr="006F6F34">
        <w:rPr>
          <w:rFonts w:ascii="Times New Roman" w:hAnsi="Times New Roman" w:cs="Times New Roman"/>
          <w:b/>
          <w:i/>
        </w:rPr>
        <w:t>Trichanthera gigantea</w:t>
      </w:r>
      <w:r w:rsidRPr="006F6F34">
        <w:rPr>
          <w:rFonts w:ascii="Times New Roman" w:hAnsi="Times New Roman" w:cs="Times New Roman"/>
          <w:b/>
        </w:rPr>
        <w:t xml:space="preserve"> Nees.) LEAF MEAL</w:t>
      </w:r>
    </w:p>
    <w:p w:rsidR="009C4B1C" w:rsidRPr="003A0B1E" w:rsidRDefault="009C4B1C" w:rsidP="009C4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 w:rsidRPr="003A0B1E">
        <w:rPr>
          <w:rFonts w:ascii="Times New Roman" w:eastAsia="Times New Roman" w:hAnsi="Times New Roman" w:cs="Times New Roman"/>
          <w:b/>
          <w:sz w:val="24"/>
          <w:szCs w:val="24"/>
        </w:rPr>
        <w:t>Roger Roque Ebon Bustamante</w:t>
      </w:r>
      <w:r w:rsidRPr="003A0B1E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*1</w:t>
      </w:r>
      <w:r w:rsidRPr="003A0B1E">
        <w:rPr>
          <w:rFonts w:ascii="Times New Roman" w:eastAsia="Times New Roman" w:hAnsi="Times New Roman" w:cs="Times New Roman"/>
          <w:b/>
          <w:sz w:val="24"/>
          <w:szCs w:val="24"/>
        </w:rPr>
        <w:t xml:space="preserve">, Dinah </w:t>
      </w:r>
      <w:proofErr w:type="spellStart"/>
      <w:r w:rsidRPr="003A0B1E">
        <w:rPr>
          <w:rFonts w:ascii="Times New Roman" w:eastAsia="Times New Roman" w:hAnsi="Times New Roman" w:cs="Times New Roman"/>
          <w:b/>
          <w:sz w:val="24"/>
          <w:szCs w:val="24"/>
        </w:rPr>
        <w:t>Maniwang</w:t>
      </w:r>
      <w:proofErr w:type="spellEnd"/>
      <w:r w:rsidRPr="003A0B1E">
        <w:rPr>
          <w:rFonts w:ascii="Times New Roman" w:eastAsia="Times New Roman" w:hAnsi="Times New Roman" w:cs="Times New Roman"/>
          <w:b/>
          <w:sz w:val="24"/>
          <w:szCs w:val="24"/>
        </w:rPr>
        <w:t xml:space="preserve"> Espina</w:t>
      </w:r>
      <w:r w:rsidRPr="003A0B1E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*2</w:t>
      </w:r>
      <w:r w:rsidRPr="003A0B1E">
        <w:rPr>
          <w:rFonts w:ascii="Times New Roman" w:eastAsia="Times New Roman" w:hAnsi="Times New Roman" w:cs="Times New Roman"/>
          <w:b/>
          <w:sz w:val="24"/>
          <w:szCs w:val="24"/>
        </w:rPr>
        <w:t xml:space="preserve"> and Manuel D. Gacutan Jr. </w:t>
      </w:r>
      <w:r w:rsidRPr="003A0B1E">
        <w:rPr>
          <w:rFonts w:ascii="Times New Roman" w:eastAsia="Times New Roman" w:hAnsi="Times New Roman" w:cs="Times New Roman"/>
          <w:b/>
          <w:szCs w:val="24"/>
        </w:rPr>
        <w:t>*</w:t>
      </w:r>
      <w:r w:rsidRPr="003A0B1E">
        <w:rPr>
          <w:rFonts w:ascii="Times New Roman" w:eastAsia="Times New Roman" w:hAnsi="Times New Roman" w:cs="Times New Roman"/>
          <w:b/>
          <w:szCs w:val="24"/>
          <w:vertAlign w:val="superscript"/>
        </w:rPr>
        <w:t>3</w:t>
      </w:r>
    </w:p>
    <w:p w:rsidR="009C4B1C" w:rsidRPr="003A0B1E" w:rsidRDefault="009C4B1C" w:rsidP="009C4B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0B1E">
        <w:rPr>
          <w:rFonts w:ascii="Times New Roman" w:eastAsia="Times New Roman" w:hAnsi="Times New Roman" w:cs="Times New Roman"/>
          <w:sz w:val="24"/>
          <w:szCs w:val="24"/>
        </w:rPr>
        <w:t>*Department of Animal Science –Visayas State University</w:t>
      </w:r>
    </w:p>
    <w:p w:rsidR="009C4B1C" w:rsidRPr="003A0B1E" w:rsidRDefault="009C4B1C" w:rsidP="009C4B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0B1E">
        <w:rPr>
          <w:rFonts w:ascii="Times New Roman" w:eastAsia="Times New Roman" w:hAnsi="Times New Roman" w:cs="Times New Roman"/>
          <w:sz w:val="24"/>
          <w:szCs w:val="24"/>
        </w:rPr>
        <w:t>VSU</w:t>
      </w:r>
      <w:proofErr w:type="gramStart"/>
      <w:r w:rsidRPr="003A0B1E">
        <w:rPr>
          <w:rFonts w:ascii="Times New Roman" w:eastAsia="Times New Roman" w:hAnsi="Times New Roman" w:cs="Times New Roman"/>
          <w:sz w:val="24"/>
          <w:szCs w:val="24"/>
        </w:rPr>
        <w:t>,Visca</w:t>
      </w:r>
      <w:proofErr w:type="gramEnd"/>
      <w:r w:rsidRPr="003A0B1E">
        <w:rPr>
          <w:rFonts w:ascii="Times New Roman" w:eastAsia="Times New Roman" w:hAnsi="Times New Roman" w:cs="Times New Roman"/>
          <w:sz w:val="24"/>
          <w:szCs w:val="24"/>
        </w:rPr>
        <w:t>, Baybay City, Leyte, Philippines</w:t>
      </w:r>
    </w:p>
    <w:p w:rsidR="009C4B1C" w:rsidRPr="003A0B1E" w:rsidRDefault="009C4B1C" w:rsidP="009C4B1C">
      <w:pPr>
        <w:tabs>
          <w:tab w:val="left" w:pos="7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0B1E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1</w:t>
      </w:r>
      <w:r w:rsidR="00EF6783">
        <w:rPr>
          <w:rFonts w:ascii="Times New Roman" w:eastAsia="Times New Roman" w:hAnsi="Times New Roman" w:cs="Times New Roman"/>
          <w:iCs/>
          <w:sz w:val="24"/>
          <w:szCs w:val="24"/>
        </w:rPr>
        <w:t>rogerroqu</w:t>
      </w:r>
      <w:r w:rsidR="00403FDE">
        <w:rPr>
          <w:rFonts w:ascii="Times New Roman" w:eastAsia="Times New Roman" w:hAnsi="Times New Roman" w:cs="Times New Roman"/>
          <w:iCs/>
          <w:sz w:val="24"/>
          <w:szCs w:val="24"/>
        </w:rPr>
        <w:t>e.bu</w:t>
      </w:r>
      <w:r w:rsidR="00EF6783">
        <w:rPr>
          <w:rFonts w:ascii="Times New Roman" w:eastAsia="Times New Roman" w:hAnsi="Times New Roman" w:cs="Times New Roman"/>
          <w:iCs/>
          <w:sz w:val="24"/>
          <w:szCs w:val="24"/>
        </w:rPr>
        <w:t>stamante@vsu.edu.ph</w:t>
      </w:r>
      <w:r w:rsidRPr="003A0B1E">
        <w:rPr>
          <w:rFonts w:ascii="Times New Roman" w:eastAsia="Times New Roman" w:hAnsi="Times New Roman" w:cs="Times New Roman"/>
          <w:iCs/>
          <w:sz w:val="24"/>
          <w:szCs w:val="24"/>
        </w:rPr>
        <w:t>/ +63922 521 9482</w:t>
      </w:r>
    </w:p>
    <w:p w:rsidR="009C4B1C" w:rsidRPr="003A0B1E" w:rsidRDefault="009C4B1C" w:rsidP="009C4B1C">
      <w:pPr>
        <w:tabs>
          <w:tab w:val="left" w:pos="7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0B1E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2</w:t>
      </w:r>
      <w:r w:rsidRPr="003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0B1E">
        <w:rPr>
          <w:rFonts w:ascii="Times New Roman" w:eastAsia="Times New Roman" w:hAnsi="Times New Roman" w:cs="Times New Roman"/>
          <w:iCs/>
          <w:sz w:val="24"/>
          <w:szCs w:val="24"/>
        </w:rPr>
        <w:t>dinah_espina@yahoo.com/ +63917 327 6763</w:t>
      </w:r>
    </w:p>
    <w:p w:rsidR="009C4B1C" w:rsidRPr="003A0B1E" w:rsidRDefault="009C4B1C" w:rsidP="009C4B1C">
      <w:pPr>
        <w:tabs>
          <w:tab w:val="left" w:pos="7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0B1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3A0B1E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3</w:t>
      </w:r>
      <w:r w:rsidRPr="003A0B1E">
        <w:rPr>
          <w:rFonts w:ascii="Times New Roman" w:eastAsia="Times New Roman" w:hAnsi="Times New Roman" w:cs="Times New Roman"/>
          <w:iCs/>
          <w:sz w:val="24"/>
          <w:szCs w:val="24"/>
        </w:rPr>
        <w:t>manuel.gacutan@vsu.edu.ph/ +639176361828</w:t>
      </w:r>
    </w:p>
    <w:p w:rsidR="006F6F34" w:rsidRDefault="006F6F34" w:rsidP="006F6F34">
      <w:pPr>
        <w:spacing w:after="0"/>
        <w:jc w:val="center"/>
        <w:rPr>
          <w:rFonts w:ascii="Times New Roman" w:hAnsi="Times New Roman" w:cs="Times New Roman"/>
        </w:rPr>
      </w:pPr>
    </w:p>
    <w:p w:rsidR="006F6F34" w:rsidRDefault="006F6F34" w:rsidP="006F6F34">
      <w:pPr>
        <w:spacing w:after="0"/>
        <w:jc w:val="center"/>
        <w:rPr>
          <w:rFonts w:ascii="Times New Roman" w:hAnsi="Times New Roman" w:cs="Times New Roman"/>
        </w:rPr>
      </w:pPr>
    </w:p>
    <w:p w:rsidR="006F6F34" w:rsidRDefault="006F6F34" w:rsidP="006F6F34">
      <w:pPr>
        <w:spacing w:after="0"/>
        <w:jc w:val="center"/>
        <w:rPr>
          <w:rFonts w:ascii="Times New Roman" w:hAnsi="Times New Roman" w:cs="Times New Roman"/>
        </w:rPr>
      </w:pPr>
    </w:p>
    <w:p w:rsidR="006F6F34" w:rsidRPr="006F6F34" w:rsidRDefault="006F6F34" w:rsidP="006F6F34">
      <w:pPr>
        <w:spacing w:after="0"/>
        <w:jc w:val="center"/>
        <w:rPr>
          <w:rFonts w:ascii="Times New Roman" w:hAnsi="Times New Roman" w:cs="Times New Roman"/>
          <w:b/>
        </w:rPr>
      </w:pPr>
      <w:r w:rsidRPr="006F6F34">
        <w:rPr>
          <w:rFonts w:ascii="Times New Roman" w:hAnsi="Times New Roman" w:cs="Times New Roman"/>
          <w:b/>
        </w:rPr>
        <w:t>ABSTRACT</w:t>
      </w:r>
    </w:p>
    <w:p w:rsidR="006F6F34" w:rsidRPr="006F6F34" w:rsidRDefault="006F6F34" w:rsidP="006F6F34">
      <w:pPr>
        <w:spacing w:after="0"/>
        <w:jc w:val="center"/>
        <w:rPr>
          <w:rFonts w:ascii="Times New Roman" w:hAnsi="Times New Roman" w:cs="Times New Roman"/>
        </w:rPr>
      </w:pPr>
    </w:p>
    <w:p w:rsidR="006F6F34" w:rsidRDefault="006F6F34" w:rsidP="006F6F3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F6F34">
        <w:rPr>
          <w:rFonts w:ascii="Times New Roman" w:hAnsi="Times New Roman" w:cs="Times New Roman"/>
        </w:rPr>
        <w:t>This study was conducted for a period of three months to evaluate the laying performance of Japanese quails fed with Trichanthera gigantea leaf meal (TGLM) at varying levels (0%, 10%, 15% and 20%) of substitution wherein TGLM directly substituted commercial quail layer mash (CQLM) on weight-for-weight basis. A total of one hundred twenty (120) ready-to-lay Japanese quails were randomly assigned to four treatments replicated three (3) times with ten (10) birds per replication and laid out in a Completely Randomized Design set-up. Results revealed no significant difference on the initial weight, final weight, weight gain and average daily gain (ADG) of Japanese quails fed with varying levels of TGLM. Lowest (p&lt;0.01) mean bi-</w:t>
      </w:r>
      <w:proofErr w:type="gramStart"/>
      <w:r w:rsidRPr="006F6F34">
        <w:rPr>
          <w:rFonts w:ascii="Times New Roman" w:hAnsi="Times New Roman" w:cs="Times New Roman"/>
        </w:rPr>
        <w:t>weekly</w:t>
      </w:r>
      <w:proofErr w:type="gramEnd"/>
      <w:r w:rsidRPr="006F6F34">
        <w:rPr>
          <w:rFonts w:ascii="Times New Roman" w:hAnsi="Times New Roman" w:cs="Times New Roman"/>
        </w:rPr>
        <w:t xml:space="preserve"> voluntary feed intake (VFI) was noted on the 20% TGLM (1536 g), followed by 15% TGLM (1544 g) and 10% TGLM (1558 g) with highest VFI on 100% CQLM (1619 g). Meanwhile, a comparable feed conversion ratio (FCR) of Japanese quails fed with varying levels of TGLM with that of 100% CQLM, but slightly higher egg production in T0-100% CQLM (91%) over that of T3-80% CQLM+20% TGLM (87.86%). No significant difference among treatment means for the point of lay, and generally the quails started to lay eggs at 54.75 days or week eight. Highest (p&lt;0.01) RAFC on T0-100% CQLM (6490.06 PhP) followed by T3-80% CQLM + 20% TGLM (6202.54 </w:t>
      </w:r>
      <w:r w:rsidR="001C79CF">
        <w:rPr>
          <w:rFonts w:ascii="Times New Roman" w:hAnsi="Times New Roman" w:cs="Times New Roman"/>
        </w:rPr>
        <w:t>PhP), T1 (90% CQLM + 10% TGLM (</w:t>
      </w:r>
      <w:r w:rsidRPr="006F6F34">
        <w:rPr>
          <w:rFonts w:ascii="Times New Roman" w:hAnsi="Times New Roman" w:cs="Times New Roman"/>
        </w:rPr>
        <w:t>6124.34</w:t>
      </w:r>
      <w:r w:rsidR="001C79CF">
        <w:rPr>
          <w:rFonts w:ascii="Times New Roman" w:hAnsi="Times New Roman" w:cs="Times New Roman"/>
        </w:rPr>
        <w:t xml:space="preserve"> PhP) and T2 (85% CQLM + 15% TGLM (</w:t>
      </w:r>
      <w:r w:rsidRPr="006F6F34">
        <w:rPr>
          <w:rFonts w:ascii="Times New Roman" w:hAnsi="Times New Roman" w:cs="Times New Roman"/>
        </w:rPr>
        <w:t>5825.13</w:t>
      </w:r>
      <w:r w:rsidR="001C79CF">
        <w:rPr>
          <w:rFonts w:ascii="Times New Roman" w:hAnsi="Times New Roman" w:cs="Times New Roman"/>
        </w:rPr>
        <w:t xml:space="preserve"> PhP</w:t>
      </w:r>
      <w:r w:rsidRPr="006F6F34">
        <w:rPr>
          <w:rFonts w:ascii="Times New Roman" w:hAnsi="Times New Roman" w:cs="Times New Roman"/>
        </w:rPr>
        <w:t>).</w:t>
      </w:r>
    </w:p>
    <w:p w:rsidR="006F6F34" w:rsidRPr="006F6F34" w:rsidRDefault="006F6F34" w:rsidP="006F6F34">
      <w:pPr>
        <w:spacing w:after="0"/>
        <w:jc w:val="both"/>
        <w:rPr>
          <w:rFonts w:ascii="Times New Roman" w:hAnsi="Times New Roman" w:cs="Times New Roman"/>
        </w:rPr>
      </w:pPr>
    </w:p>
    <w:p w:rsidR="006F6F34" w:rsidRPr="006F6F34" w:rsidRDefault="006F6F34" w:rsidP="006F6F34">
      <w:pPr>
        <w:spacing w:after="0"/>
        <w:jc w:val="center"/>
        <w:rPr>
          <w:rFonts w:ascii="Times New Roman" w:hAnsi="Times New Roman" w:cs="Times New Roman"/>
        </w:rPr>
      </w:pPr>
      <w:r w:rsidRPr="006F6F34">
        <w:rPr>
          <w:rFonts w:ascii="Times New Roman" w:hAnsi="Times New Roman" w:cs="Times New Roman"/>
        </w:rPr>
        <w:t xml:space="preserve">Keywords: Japanese quails, </w:t>
      </w:r>
      <w:r w:rsidRPr="006F6F34">
        <w:rPr>
          <w:rFonts w:ascii="Times New Roman" w:hAnsi="Times New Roman" w:cs="Times New Roman"/>
          <w:i/>
        </w:rPr>
        <w:t>Trichanthera gigantea</w:t>
      </w:r>
      <w:r w:rsidRPr="006F6F34">
        <w:rPr>
          <w:rFonts w:ascii="Times New Roman" w:hAnsi="Times New Roman" w:cs="Times New Roman"/>
        </w:rPr>
        <w:t xml:space="preserve"> leaf meal, laying performance, direct substitution.</w:t>
      </w:r>
    </w:p>
    <w:sectPr w:rsidR="006F6F34" w:rsidRPr="006F6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F34"/>
    <w:rsid w:val="001C79CF"/>
    <w:rsid w:val="00403FDE"/>
    <w:rsid w:val="006F6F34"/>
    <w:rsid w:val="0095036F"/>
    <w:rsid w:val="009C4B1C"/>
    <w:rsid w:val="00B4503A"/>
    <w:rsid w:val="00E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BD2075-941C-45B7-A941-D72E8433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0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3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72941-0CB9-4B2F-8A70-D3578F2E4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roque bustamante</dc:creator>
  <cp:keywords/>
  <dc:description/>
  <cp:lastModifiedBy>puppsy</cp:lastModifiedBy>
  <cp:revision>7</cp:revision>
  <cp:lastPrinted>2018-10-15T06:01:00Z</cp:lastPrinted>
  <dcterms:created xsi:type="dcterms:W3CDTF">2017-10-16T07:04:00Z</dcterms:created>
  <dcterms:modified xsi:type="dcterms:W3CDTF">2018-10-15T06:01:00Z</dcterms:modified>
</cp:coreProperties>
</file>