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AE0" w:rsidRPr="00971AE0" w:rsidRDefault="00971AE0" w:rsidP="00971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proofErr w:type="spellStart"/>
      <w:r w:rsidRPr="00971AE0">
        <w:rPr>
          <w:rFonts w:ascii="Times New Roman" w:hAnsi="Times New Roman"/>
          <w:b/>
          <w:bCs/>
          <w:sz w:val="28"/>
          <w:szCs w:val="28"/>
          <w:lang w:val="en-US"/>
        </w:rPr>
        <w:t>Allelopathic</w:t>
      </w:r>
      <w:proofErr w:type="spellEnd"/>
      <w:r w:rsidRPr="00971AE0">
        <w:rPr>
          <w:rFonts w:ascii="Times New Roman" w:hAnsi="Times New Roman"/>
          <w:b/>
          <w:bCs/>
          <w:sz w:val="28"/>
          <w:szCs w:val="28"/>
          <w:lang w:val="en-US"/>
        </w:rPr>
        <w:t xml:space="preserve"> effects of </w:t>
      </w:r>
      <w:proofErr w:type="spellStart"/>
      <w:r w:rsidRPr="00971AE0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Tetraclinis</w:t>
      </w:r>
      <w:proofErr w:type="spellEnd"/>
      <w:r w:rsidRPr="00971AE0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971AE0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articulata</w:t>
      </w:r>
      <w:proofErr w:type="spellEnd"/>
      <w:r w:rsidRPr="00971AE0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971AE0">
        <w:rPr>
          <w:rFonts w:ascii="Times New Roman" w:hAnsi="Times New Roman"/>
          <w:b/>
          <w:bCs/>
          <w:sz w:val="28"/>
          <w:szCs w:val="28"/>
          <w:lang w:val="en-US"/>
        </w:rPr>
        <w:t>on barley, lettuce, radish and tomato</w:t>
      </w:r>
    </w:p>
    <w:p w:rsidR="00971AE0" w:rsidRPr="00971AE0" w:rsidRDefault="00971AE0" w:rsidP="00971AE0">
      <w:pPr>
        <w:spacing w:after="0" w:line="240" w:lineRule="auto"/>
        <w:ind w:left="284" w:right="284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71AE0" w:rsidRPr="00971AE0" w:rsidRDefault="00971AE0" w:rsidP="00971AE0">
      <w:pPr>
        <w:spacing w:after="0" w:line="240" w:lineRule="auto"/>
        <w:ind w:left="284" w:right="284"/>
        <w:jc w:val="center"/>
        <w:rPr>
          <w:rFonts w:ascii="Times New Roman" w:hAnsi="Times New Roman"/>
          <w:sz w:val="24"/>
          <w:szCs w:val="24"/>
          <w:lang w:val="en-US"/>
        </w:rPr>
      </w:pPr>
      <w:r w:rsidRPr="00971AE0">
        <w:rPr>
          <w:rFonts w:ascii="Times New Roman" w:hAnsi="Times New Roman"/>
          <w:sz w:val="24"/>
          <w:szCs w:val="24"/>
          <w:lang w:val="en-US"/>
        </w:rPr>
        <w:t>K. M'barek</w:t>
      </w:r>
      <w:r w:rsidRPr="00971AE0">
        <w:rPr>
          <w:rFonts w:ascii="Times New Roman" w:hAnsi="Times New Roman"/>
          <w:sz w:val="24"/>
          <w:szCs w:val="24"/>
          <w:vertAlign w:val="superscript"/>
          <w:lang w:val="en-US"/>
        </w:rPr>
        <w:t>1*</w:t>
      </w:r>
      <w:r w:rsidRPr="00971AE0">
        <w:rPr>
          <w:rFonts w:ascii="Times New Roman" w:hAnsi="Times New Roman"/>
          <w:sz w:val="24"/>
          <w:szCs w:val="24"/>
          <w:lang w:val="en-US"/>
        </w:rPr>
        <w:t>, I. Zribi</w:t>
      </w:r>
      <w:r w:rsidRPr="00971AE0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971AE0">
        <w:rPr>
          <w:rFonts w:ascii="Times New Roman" w:hAnsi="Times New Roman"/>
          <w:sz w:val="24"/>
          <w:szCs w:val="24"/>
          <w:lang w:val="en-US"/>
        </w:rPr>
        <w:t xml:space="preserve"> and R. Haouala</w:t>
      </w:r>
      <w:r w:rsidRPr="00971AE0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</w:p>
    <w:p w:rsidR="00971AE0" w:rsidRPr="00971AE0" w:rsidRDefault="00971AE0" w:rsidP="00971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971AE0">
        <w:rPr>
          <w:rFonts w:ascii="Times New Roman" w:hAnsi="Times New Roman"/>
          <w:sz w:val="24"/>
          <w:szCs w:val="24"/>
          <w:lang w:val="en-US"/>
        </w:rPr>
        <w:t xml:space="preserve">Department of Biological Sciences and Plant Protection, </w:t>
      </w:r>
    </w:p>
    <w:p w:rsidR="00971AE0" w:rsidRPr="00971AE0" w:rsidRDefault="00971AE0" w:rsidP="00971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971AE0">
        <w:rPr>
          <w:rFonts w:ascii="Times New Roman" w:hAnsi="Times New Roman"/>
          <w:sz w:val="24"/>
          <w:szCs w:val="24"/>
          <w:lang w:val="en-US"/>
        </w:rPr>
        <w:t xml:space="preserve">Higher Institute of Agronomy of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Chott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Meriem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, University of Sousse. Tunisia. </w:t>
      </w:r>
    </w:p>
    <w:p w:rsidR="00971AE0" w:rsidRPr="00971AE0" w:rsidRDefault="00971AE0" w:rsidP="00971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3333FF"/>
          <w:sz w:val="24"/>
          <w:szCs w:val="24"/>
          <w:lang w:val="en-US"/>
        </w:rPr>
      </w:pPr>
      <w:r w:rsidRPr="00971AE0">
        <w:rPr>
          <w:rFonts w:ascii="Times New Roman" w:hAnsi="Times New Roman"/>
          <w:sz w:val="24"/>
          <w:szCs w:val="24"/>
          <w:lang w:val="en-US"/>
        </w:rPr>
        <w:t>Email: kmarmbarek2014@gmail.com</w:t>
      </w:r>
    </w:p>
    <w:p w:rsidR="00971AE0" w:rsidRPr="00971AE0" w:rsidRDefault="00971AE0" w:rsidP="00971AE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971AE0">
        <w:rPr>
          <w:rFonts w:ascii="Times New Roman" w:hAnsi="Times New Roman"/>
          <w:b/>
          <w:bCs/>
          <w:sz w:val="24"/>
          <w:szCs w:val="24"/>
          <w:lang w:val="en-US"/>
        </w:rPr>
        <w:t>ABSTRACT</w:t>
      </w:r>
    </w:p>
    <w:p w:rsidR="00971AE0" w:rsidRPr="00971AE0" w:rsidRDefault="00971AE0" w:rsidP="00971AE0">
      <w:pPr>
        <w:autoSpaceDE w:val="0"/>
        <w:autoSpaceDN w:val="0"/>
        <w:adjustRightInd w:val="0"/>
        <w:spacing w:after="0" w:line="180" w:lineRule="exact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971AE0" w:rsidRPr="00971AE0" w:rsidRDefault="00971AE0" w:rsidP="00971AE0">
      <w:pPr>
        <w:autoSpaceDE w:val="0"/>
        <w:autoSpaceDN w:val="0"/>
        <w:adjustRightInd w:val="0"/>
        <w:spacing w:after="0" w:line="240" w:lineRule="auto"/>
        <w:ind w:left="567" w:right="498" w:firstLine="567"/>
        <w:jc w:val="both"/>
        <w:rPr>
          <w:rFonts w:ascii="Times New Roman" w:eastAsia="AdvGulliv-R" w:hAnsi="Times New Roman"/>
          <w:sz w:val="24"/>
          <w:szCs w:val="24"/>
          <w:lang w:val="en-US"/>
        </w:rPr>
      </w:pPr>
      <w:r w:rsidRPr="00971AE0">
        <w:rPr>
          <w:rFonts w:ascii="Times New Roman" w:hAnsi="Times New Roman"/>
          <w:sz w:val="24"/>
          <w:szCs w:val="24"/>
          <w:lang w:val="en-US"/>
        </w:rPr>
        <w:t xml:space="preserve">We evaluated the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allelopathic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 effects of leaf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leachates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, aqueous and organic extracts from </w:t>
      </w:r>
      <w:proofErr w:type="spellStart"/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>Tetraclinis</w:t>
      </w:r>
      <w:proofErr w:type="spellEnd"/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>articulata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 on seed germination and seedling growth of lettuce, barley, radish and tomato.</w:t>
      </w:r>
      <w:r w:rsidRPr="00971AE0">
        <w:rPr>
          <w:rFonts w:ascii="Times New Roman" w:hAnsi="Times New Roman"/>
          <w:sz w:val="24"/>
          <w:szCs w:val="24"/>
          <w:lang w:val="en-PH"/>
        </w:rPr>
        <w:t xml:space="preserve"> </w:t>
      </w:r>
      <w:r w:rsidRPr="00971AE0">
        <w:rPr>
          <w:rFonts w:ascii="Times New Roman" w:hAnsi="Times New Roman"/>
          <w:sz w:val="24"/>
          <w:szCs w:val="24"/>
          <w:lang w:val="en-US"/>
        </w:rPr>
        <w:t xml:space="preserve">Leaf powder from </w:t>
      </w:r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 xml:space="preserve">T. </w:t>
      </w:r>
      <w:proofErr w:type="spellStart"/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>articulata</w:t>
      </w:r>
      <w:proofErr w:type="spellEnd"/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r w:rsidRPr="00971AE0">
        <w:rPr>
          <w:rFonts w:ascii="Times New Roman" w:hAnsi="Times New Roman"/>
          <w:sz w:val="24"/>
          <w:szCs w:val="24"/>
          <w:lang w:val="en-US"/>
        </w:rPr>
        <w:t xml:space="preserve">added to soil and leaf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leachate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 irrigated soil were evaluated in pot assays. The leaf extracts and the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leachate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 significantly decreased the germination of the target plants. Total inhibition of lettuce, tomato and radish seedling growth was observed at 40g/l and 500g/l concentrations for the extract and the leaf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leachate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, respectively. All organic extracts were very toxic at 6000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ppm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. Soil incorporation of residues at 100 g/kg significantly decreased the root and shoot length of target species. The irrigation with leaf aqueous extracts was harmful for tomato, radish and lettuce and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leachate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 was harmful only to lettuce and tomato.</w:t>
      </w:r>
      <w:r w:rsidRPr="00971AE0">
        <w:rPr>
          <w:rFonts w:ascii="Times New Roman" w:eastAsia="AdvGulliv-R" w:hAnsi="Times New Roman"/>
          <w:sz w:val="24"/>
          <w:szCs w:val="24"/>
          <w:lang w:val="en-US"/>
        </w:rPr>
        <w:t xml:space="preserve"> Quantitative and qualitative analyses of the extracts were done by gas chromatography-mass spectrometry to identify the </w:t>
      </w:r>
      <w:proofErr w:type="spellStart"/>
      <w:r w:rsidRPr="00971AE0">
        <w:rPr>
          <w:rFonts w:ascii="Times New Roman" w:eastAsia="AdvGulliv-R" w:hAnsi="Times New Roman"/>
          <w:sz w:val="24"/>
          <w:szCs w:val="24"/>
          <w:lang w:val="en-US"/>
        </w:rPr>
        <w:t>allelochemicals</w:t>
      </w:r>
      <w:proofErr w:type="spellEnd"/>
      <w:r w:rsidRPr="00971AE0">
        <w:rPr>
          <w:rFonts w:ascii="Times New Roman" w:eastAsia="AdvGulliv-R" w:hAnsi="Times New Roman"/>
          <w:sz w:val="24"/>
          <w:szCs w:val="24"/>
          <w:lang w:val="en-US"/>
        </w:rPr>
        <w:t xml:space="preserve"> present in leaves.</w:t>
      </w:r>
    </w:p>
    <w:p w:rsidR="00971AE0" w:rsidRPr="00971AE0" w:rsidRDefault="00971AE0" w:rsidP="00971AE0">
      <w:pPr>
        <w:spacing w:before="60" w:after="0" w:line="240" w:lineRule="auto"/>
        <w:ind w:left="1560" w:right="499" w:hanging="993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971AE0" w:rsidRPr="00971AE0" w:rsidRDefault="00971AE0" w:rsidP="00971AE0">
      <w:pPr>
        <w:spacing w:before="60" w:after="0" w:line="240" w:lineRule="auto"/>
        <w:ind w:left="1560" w:right="499" w:hanging="993"/>
        <w:jc w:val="both"/>
        <w:rPr>
          <w:rFonts w:ascii="Times New Roman" w:hAnsi="Times New Roman"/>
          <w:sz w:val="24"/>
          <w:szCs w:val="24"/>
          <w:lang w:val="en-US"/>
        </w:rPr>
      </w:pPr>
      <w:r w:rsidRPr="00971AE0">
        <w:rPr>
          <w:rFonts w:ascii="Times New Roman" w:hAnsi="Times New Roman"/>
          <w:b/>
          <w:bCs/>
          <w:sz w:val="24"/>
          <w:szCs w:val="24"/>
          <w:lang w:val="en-US"/>
        </w:rPr>
        <w:t>Keys words</w:t>
      </w:r>
      <w:r w:rsidRPr="00971AE0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Allelochemicals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allelopathic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 effects,</w:t>
      </w:r>
      <w:r w:rsidRPr="00971AE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971AE0">
        <w:rPr>
          <w:rFonts w:ascii="Times New Roman" w:hAnsi="Times New Roman"/>
          <w:sz w:val="24"/>
          <w:szCs w:val="24"/>
          <w:lang w:val="en-US"/>
        </w:rPr>
        <w:t>aqueous extracts,</w:t>
      </w:r>
      <w:r w:rsidRPr="00971AE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971AE0">
        <w:rPr>
          <w:rFonts w:ascii="Times New Roman" w:hAnsi="Times New Roman"/>
          <w:sz w:val="24"/>
          <w:szCs w:val="24"/>
          <w:lang w:val="en-US"/>
        </w:rPr>
        <w:t xml:space="preserve">barley, chemical composition, GC-MS, </w:t>
      </w:r>
      <w:proofErr w:type="spellStart"/>
      <w:r w:rsidRPr="00971AE0">
        <w:rPr>
          <w:rFonts w:ascii="Times New Roman" w:hAnsi="Times New Roman"/>
          <w:sz w:val="24"/>
          <w:szCs w:val="24"/>
          <w:lang w:val="en-US"/>
        </w:rPr>
        <w:t>leachates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 xml:space="preserve">, lettuce, radish, seed germination, seedling growth, </w:t>
      </w:r>
      <w:proofErr w:type="spellStart"/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>Tetraclinis</w:t>
      </w:r>
      <w:proofErr w:type="spellEnd"/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71AE0">
        <w:rPr>
          <w:rFonts w:ascii="Times New Roman" w:hAnsi="Times New Roman"/>
          <w:i/>
          <w:iCs/>
          <w:sz w:val="24"/>
          <w:szCs w:val="24"/>
          <w:lang w:val="en-US"/>
        </w:rPr>
        <w:t>articulata</w:t>
      </w:r>
      <w:proofErr w:type="spellEnd"/>
      <w:r w:rsidRPr="00971AE0">
        <w:rPr>
          <w:rFonts w:ascii="Times New Roman" w:hAnsi="Times New Roman"/>
          <w:sz w:val="24"/>
          <w:szCs w:val="24"/>
          <w:lang w:val="en-US"/>
        </w:rPr>
        <w:t>, tomato.</w:t>
      </w:r>
    </w:p>
    <w:p w:rsidR="00B82A63" w:rsidRPr="00971AE0" w:rsidRDefault="00B82A63">
      <w:pPr>
        <w:rPr>
          <w:sz w:val="24"/>
          <w:szCs w:val="24"/>
          <w:lang w:val="en-US"/>
        </w:rPr>
      </w:pPr>
    </w:p>
    <w:sectPr w:rsidR="00B82A63" w:rsidRPr="00971AE0" w:rsidSect="00B82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Gulliv-R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4313"/>
    <w:rsid w:val="00785E45"/>
    <w:rsid w:val="00971AE0"/>
    <w:rsid w:val="00B82A63"/>
    <w:rsid w:val="00FF4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AE0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TECHNO-PRO</dc:creator>
  <cp:lastModifiedBy>TECHNO-PRO</cp:lastModifiedBy>
  <cp:revision>2</cp:revision>
  <dcterms:created xsi:type="dcterms:W3CDTF">2016-07-13T12:18:00Z</dcterms:created>
  <dcterms:modified xsi:type="dcterms:W3CDTF">2017-10-24T19:10:00Z</dcterms:modified>
</cp:coreProperties>
</file>