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E12" w:rsidRDefault="00B57B1B" w:rsidP="00C25946">
      <w:pPr>
        <w:jc w:val="center"/>
        <w:rPr>
          <w:rFonts w:asciiTheme="majorBidi" w:hAnsiTheme="majorBidi" w:cstheme="majorBidi"/>
          <w:b/>
          <w:bCs/>
          <w:sz w:val="24"/>
          <w:szCs w:val="24"/>
          <w:lang w:val="en-US"/>
        </w:rPr>
      </w:pPr>
      <w:r w:rsidRPr="00B57B1B">
        <w:rPr>
          <w:rFonts w:asciiTheme="majorBidi" w:hAnsiTheme="majorBidi" w:cstheme="majorBidi"/>
          <w:b/>
          <w:bCs/>
          <w:sz w:val="24"/>
          <w:szCs w:val="24"/>
          <w:lang w:val="en-US"/>
        </w:rPr>
        <w:t xml:space="preserve">Analysis of </w:t>
      </w:r>
      <w:proofErr w:type="gramStart"/>
      <w:r w:rsidRPr="00B57B1B">
        <w:rPr>
          <w:rFonts w:asciiTheme="majorBidi" w:hAnsiTheme="majorBidi" w:cstheme="majorBidi"/>
          <w:b/>
          <w:bCs/>
          <w:sz w:val="24"/>
          <w:szCs w:val="24"/>
          <w:lang w:val="en-US"/>
        </w:rPr>
        <w:t xml:space="preserve">Morphological </w:t>
      </w:r>
      <w:r w:rsidR="00732487">
        <w:rPr>
          <w:rFonts w:asciiTheme="majorBidi" w:hAnsiTheme="majorBidi" w:cstheme="majorBidi"/>
          <w:b/>
          <w:bCs/>
          <w:sz w:val="24"/>
          <w:szCs w:val="24"/>
          <w:lang w:val="en-US"/>
        </w:rPr>
        <w:t xml:space="preserve"> and</w:t>
      </w:r>
      <w:proofErr w:type="gramEnd"/>
      <w:r w:rsidR="00732487">
        <w:rPr>
          <w:rFonts w:asciiTheme="majorBidi" w:hAnsiTheme="majorBidi" w:cstheme="majorBidi"/>
          <w:b/>
          <w:bCs/>
          <w:sz w:val="24"/>
          <w:szCs w:val="24"/>
          <w:lang w:val="en-US"/>
        </w:rPr>
        <w:t xml:space="preserve"> Biochemical </w:t>
      </w:r>
      <w:r w:rsidRPr="00B57B1B">
        <w:rPr>
          <w:rFonts w:asciiTheme="majorBidi" w:hAnsiTheme="majorBidi" w:cstheme="majorBidi"/>
          <w:b/>
          <w:bCs/>
          <w:sz w:val="24"/>
          <w:szCs w:val="24"/>
          <w:lang w:val="en-US"/>
        </w:rPr>
        <w:t xml:space="preserve">Variability in </w:t>
      </w:r>
      <w:r>
        <w:rPr>
          <w:rFonts w:asciiTheme="majorBidi" w:hAnsiTheme="majorBidi" w:cstheme="majorBidi"/>
          <w:b/>
          <w:bCs/>
          <w:sz w:val="24"/>
          <w:szCs w:val="24"/>
          <w:lang w:val="en-US"/>
        </w:rPr>
        <w:t>Sweet</w:t>
      </w:r>
      <w:r w:rsidRPr="00B57B1B">
        <w:rPr>
          <w:rFonts w:asciiTheme="majorBidi" w:hAnsiTheme="majorBidi" w:cstheme="majorBidi"/>
          <w:b/>
          <w:bCs/>
          <w:sz w:val="24"/>
          <w:szCs w:val="24"/>
          <w:lang w:val="en-US"/>
        </w:rPr>
        <w:t xml:space="preserve"> Cherry (</w:t>
      </w:r>
      <w:proofErr w:type="spellStart"/>
      <w:r w:rsidRPr="00B57B1B">
        <w:rPr>
          <w:rFonts w:asciiTheme="majorBidi" w:hAnsiTheme="majorBidi" w:cstheme="majorBidi"/>
          <w:b/>
          <w:bCs/>
          <w:i/>
          <w:iCs/>
          <w:sz w:val="24"/>
          <w:szCs w:val="24"/>
          <w:lang w:val="en-US"/>
        </w:rPr>
        <w:t>Prunus</w:t>
      </w:r>
      <w:proofErr w:type="spellEnd"/>
      <w:r w:rsidRPr="00B57B1B">
        <w:rPr>
          <w:rFonts w:asciiTheme="majorBidi" w:hAnsiTheme="majorBidi" w:cstheme="majorBidi"/>
          <w:b/>
          <w:bCs/>
          <w:i/>
          <w:iCs/>
          <w:sz w:val="24"/>
          <w:szCs w:val="24"/>
          <w:lang w:val="en-US"/>
        </w:rPr>
        <w:t xml:space="preserve"> </w:t>
      </w:r>
      <w:proofErr w:type="spellStart"/>
      <w:r w:rsidRPr="00B57B1B">
        <w:rPr>
          <w:rFonts w:asciiTheme="majorBidi" w:hAnsiTheme="majorBidi" w:cstheme="majorBidi"/>
          <w:b/>
          <w:bCs/>
          <w:i/>
          <w:iCs/>
          <w:sz w:val="24"/>
          <w:szCs w:val="24"/>
          <w:lang w:val="en-US"/>
        </w:rPr>
        <w:t>avium</w:t>
      </w:r>
      <w:proofErr w:type="spellEnd"/>
      <w:r w:rsidRPr="00B57B1B">
        <w:rPr>
          <w:rFonts w:asciiTheme="majorBidi" w:hAnsiTheme="majorBidi" w:cstheme="majorBidi"/>
          <w:b/>
          <w:bCs/>
          <w:i/>
          <w:iCs/>
          <w:sz w:val="24"/>
          <w:szCs w:val="24"/>
          <w:lang w:val="en-US"/>
        </w:rPr>
        <w:t xml:space="preserve"> </w:t>
      </w:r>
      <w:r w:rsidRPr="00B57B1B">
        <w:rPr>
          <w:rFonts w:asciiTheme="majorBidi" w:hAnsiTheme="majorBidi" w:cstheme="majorBidi"/>
          <w:b/>
          <w:bCs/>
          <w:sz w:val="24"/>
          <w:szCs w:val="24"/>
          <w:lang w:val="en-US"/>
        </w:rPr>
        <w:t xml:space="preserve">L.) Genetic Resources from </w:t>
      </w:r>
      <w:r>
        <w:rPr>
          <w:rFonts w:asciiTheme="majorBidi" w:hAnsiTheme="majorBidi" w:cstheme="majorBidi"/>
          <w:b/>
          <w:bCs/>
          <w:sz w:val="24"/>
          <w:szCs w:val="24"/>
          <w:lang w:val="en-US"/>
        </w:rPr>
        <w:t>Middle Atlas of Morocco</w:t>
      </w:r>
    </w:p>
    <w:p w:rsidR="002F390A" w:rsidRPr="00732487" w:rsidRDefault="002F390A" w:rsidP="002F390A">
      <w:pPr>
        <w:jc w:val="center"/>
        <w:rPr>
          <w:rFonts w:asciiTheme="majorBidi" w:hAnsiTheme="majorBidi" w:cstheme="majorBidi"/>
          <w:bCs/>
          <w:sz w:val="24"/>
          <w:szCs w:val="24"/>
          <w:lang w:val="es-ES"/>
        </w:rPr>
      </w:pPr>
      <w:r w:rsidRPr="00C25946">
        <w:rPr>
          <w:rFonts w:asciiTheme="majorBidi" w:hAnsiTheme="majorBidi" w:cstheme="majorBidi"/>
          <w:sz w:val="24"/>
          <w:szCs w:val="24"/>
          <w:u w:val="single"/>
          <w:lang w:val="es-ES"/>
        </w:rPr>
        <w:t xml:space="preserve">M. El </w:t>
      </w:r>
      <w:proofErr w:type="spellStart"/>
      <w:r w:rsidRPr="00C25946">
        <w:rPr>
          <w:rFonts w:asciiTheme="majorBidi" w:hAnsiTheme="majorBidi" w:cstheme="majorBidi"/>
          <w:sz w:val="24"/>
          <w:szCs w:val="24"/>
          <w:u w:val="single"/>
          <w:lang w:val="es-ES"/>
        </w:rPr>
        <w:t>Baji</w:t>
      </w:r>
      <w:proofErr w:type="spellEnd"/>
      <w:r w:rsidRPr="00C25946">
        <w:rPr>
          <w:rFonts w:asciiTheme="majorBidi" w:hAnsiTheme="majorBidi" w:cstheme="majorBidi"/>
          <w:sz w:val="24"/>
          <w:szCs w:val="24"/>
          <w:lang w:val="es-ES"/>
        </w:rPr>
        <w:t xml:space="preserve"> </w:t>
      </w:r>
      <w:r w:rsidRPr="00C25946">
        <w:rPr>
          <w:rFonts w:asciiTheme="majorBidi" w:hAnsiTheme="majorBidi" w:cstheme="majorBidi"/>
          <w:sz w:val="24"/>
          <w:szCs w:val="24"/>
          <w:vertAlign w:val="superscript"/>
          <w:lang w:val="es-ES"/>
        </w:rPr>
        <w:t>1,2</w:t>
      </w:r>
      <w:r w:rsidRPr="00C25946">
        <w:rPr>
          <w:rFonts w:asciiTheme="majorBidi" w:hAnsiTheme="majorBidi" w:cstheme="majorBidi"/>
          <w:sz w:val="24"/>
          <w:szCs w:val="24"/>
          <w:lang w:val="es-ES"/>
        </w:rPr>
        <w:t xml:space="preserve">, O. </w:t>
      </w:r>
      <w:proofErr w:type="spellStart"/>
      <w:r w:rsidRPr="00C25946">
        <w:rPr>
          <w:rFonts w:asciiTheme="majorBidi" w:hAnsiTheme="majorBidi" w:cstheme="majorBidi"/>
          <w:sz w:val="24"/>
          <w:szCs w:val="24"/>
          <w:lang w:val="es-ES"/>
        </w:rPr>
        <w:t>Kodad</w:t>
      </w:r>
      <w:proofErr w:type="spellEnd"/>
      <w:r w:rsidRPr="00C25946">
        <w:rPr>
          <w:rFonts w:asciiTheme="majorBidi" w:hAnsiTheme="majorBidi" w:cstheme="majorBidi"/>
          <w:sz w:val="24"/>
          <w:szCs w:val="24"/>
          <w:lang w:val="es-ES"/>
        </w:rPr>
        <w:t xml:space="preserve"> </w:t>
      </w:r>
      <w:r w:rsidRPr="00C25946">
        <w:rPr>
          <w:rFonts w:asciiTheme="majorBidi" w:hAnsiTheme="majorBidi" w:cstheme="majorBidi"/>
          <w:sz w:val="24"/>
          <w:szCs w:val="24"/>
          <w:vertAlign w:val="superscript"/>
          <w:lang w:val="es-ES"/>
        </w:rPr>
        <w:t>1</w:t>
      </w:r>
      <w:r w:rsidRPr="00C25946">
        <w:rPr>
          <w:rFonts w:asciiTheme="majorBidi" w:hAnsiTheme="majorBidi" w:cstheme="majorBidi"/>
          <w:sz w:val="24"/>
          <w:szCs w:val="24"/>
          <w:lang w:val="es-ES"/>
        </w:rPr>
        <w:t>, H. Hanine</w:t>
      </w:r>
      <w:r w:rsidRPr="00C25946">
        <w:rPr>
          <w:rFonts w:asciiTheme="majorBidi" w:hAnsiTheme="majorBidi" w:cstheme="majorBidi"/>
          <w:sz w:val="24"/>
          <w:szCs w:val="24"/>
          <w:vertAlign w:val="superscript"/>
          <w:lang w:val="es-ES"/>
        </w:rPr>
        <w:t>2</w:t>
      </w:r>
      <w:r w:rsidRPr="00C25946">
        <w:rPr>
          <w:rFonts w:asciiTheme="majorBidi" w:hAnsiTheme="majorBidi" w:cstheme="majorBidi"/>
          <w:sz w:val="24"/>
          <w:szCs w:val="24"/>
          <w:lang w:val="es-ES"/>
        </w:rPr>
        <w:t xml:space="preserve">, </w:t>
      </w:r>
      <w:r w:rsidRPr="00C25946">
        <w:rPr>
          <w:rFonts w:ascii="Times New Roman" w:hAnsi="Times New Roman" w:cs="Times New Roman"/>
          <w:bCs/>
          <w:sz w:val="24"/>
          <w:szCs w:val="24"/>
        </w:rPr>
        <w:t xml:space="preserve">H. </w:t>
      </w:r>
      <w:proofErr w:type="spellStart"/>
      <w:r w:rsidRPr="00C25946">
        <w:rPr>
          <w:rFonts w:ascii="Times New Roman" w:hAnsi="Times New Roman" w:cs="Times New Roman"/>
          <w:bCs/>
          <w:sz w:val="24"/>
          <w:szCs w:val="24"/>
        </w:rPr>
        <w:t>Latrache</w:t>
      </w:r>
      <w:proofErr w:type="spellEnd"/>
      <w:r w:rsidRPr="00C25946">
        <w:rPr>
          <w:rFonts w:ascii="Times New Roman" w:hAnsi="Times New Roman" w:cs="Times New Roman"/>
          <w:bCs/>
          <w:sz w:val="24"/>
          <w:szCs w:val="24"/>
        </w:rPr>
        <w:t xml:space="preserve"> </w:t>
      </w:r>
      <w:r w:rsidRPr="00C25946">
        <w:rPr>
          <w:rFonts w:ascii="Times New Roman" w:hAnsi="Times New Roman" w:cs="Times New Roman"/>
          <w:bCs/>
          <w:sz w:val="24"/>
          <w:szCs w:val="24"/>
          <w:vertAlign w:val="superscript"/>
        </w:rPr>
        <w:t>2</w:t>
      </w:r>
      <w:r w:rsidR="00732487">
        <w:rPr>
          <w:rFonts w:ascii="Times New Roman" w:hAnsi="Times New Roman" w:cs="Times New Roman"/>
          <w:bCs/>
          <w:sz w:val="24"/>
          <w:szCs w:val="24"/>
        </w:rPr>
        <w:t xml:space="preserve">, S </w:t>
      </w:r>
      <w:proofErr w:type="spellStart"/>
      <w:r w:rsidR="00732487">
        <w:rPr>
          <w:rFonts w:ascii="Times New Roman" w:hAnsi="Times New Roman" w:cs="Times New Roman"/>
          <w:bCs/>
          <w:sz w:val="24"/>
          <w:szCs w:val="24"/>
        </w:rPr>
        <w:t>Ennahli</w:t>
      </w:r>
      <w:proofErr w:type="spellEnd"/>
      <w:r w:rsidR="00732487">
        <w:rPr>
          <w:rFonts w:ascii="Times New Roman" w:hAnsi="Times New Roman" w:cs="Times New Roman"/>
          <w:bCs/>
          <w:sz w:val="24"/>
          <w:szCs w:val="24"/>
        </w:rPr>
        <w:t xml:space="preserve"> </w:t>
      </w:r>
      <w:r w:rsidR="00732487" w:rsidRPr="00732487">
        <w:rPr>
          <w:rFonts w:ascii="Times New Roman" w:hAnsi="Times New Roman" w:cs="Times New Roman"/>
          <w:bCs/>
          <w:sz w:val="24"/>
          <w:szCs w:val="24"/>
          <w:vertAlign w:val="superscript"/>
        </w:rPr>
        <w:t>1</w:t>
      </w:r>
    </w:p>
    <w:p w:rsidR="00C25946" w:rsidRPr="00C25946" w:rsidRDefault="00C25946" w:rsidP="00C25946">
      <w:pPr>
        <w:jc w:val="center"/>
        <w:rPr>
          <w:rFonts w:asciiTheme="majorBidi" w:hAnsiTheme="majorBidi" w:cstheme="majorBidi"/>
          <w:i/>
          <w:iCs/>
          <w:sz w:val="24"/>
          <w:szCs w:val="24"/>
        </w:rPr>
      </w:pPr>
      <w:r w:rsidRPr="00C25946">
        <w:rPr>
          <w:rFonts w:asciiTheme="majorBidi" w:hAnsiTheme="majorBidi" w:cstheme="majorBidi"/>
          <w:i/>
          <w:iCs/>
          <w:sz w:val="24"/>
          <w:szCs w:val="24"/>
          <w:vertAlign w:val="superscript"/>
          <w:lang w:val="en-US"/>
        </w:rPr>
        <w:t xml:space="preserve">1 </w:t>
      </w:r>
      <w:r w:rsidRPr="00C25946">
        <w:rPr>
          <w:rFonts w:asciiTheme="majorBidi" w:hAnsiTheme="majorBidi" w:cstheme="majorBidi"/>
          <w:i/>
          <w:iCs/>
          <w:sz w:val="24"/>
          <w:szCs w:val="24"/>
          <w:lang w:val="en-US"/>
        </w:rPr>
        <w:t xml:space="preserve">Department of </w:t>
      </w:r>
      <w:proofErr w:type="spellStart"/>
      <w:r w:rsidRPr="00C25946">
        <w:rPr>
          <w:rFonts w:asciiTheme="majorBidi" w:hAnsiTheme="majorBidi" w:cstheme="majorBidi"/>
          <w:i/>
          <w:iCs/>
          <w:sz w:val="24"/>
          <w:szCs w:val="24"/>
          <w:lang w:val="en-US"/>
        </w:rPr>
        <w:t>Pomologie</w:t>
      </w:r>
      <w:proofErr w:type="spellEnd"/>
      <w:r w:rsidRPr="00C25946">
        <w:rPr>
          <w:rFonts w:asciiTheme="majorBidi" w:hAnsiTheme="majorBidi" w:cstheme="majorBidi"/>
          <w:i/>
          <w:iCs/>
          <w:sz w:val="24"/>
          <w:szCs w:val="24"/>
          <w:lang w:val="en-US"/>
        </w:rPr>
        <w:t>, National School of Agriculture- Meknes, Morocco</w:t>
      </w:r>
    </w:p>
    <w:p w:rsidR="00C25946" w:rsidRPr="00C25946" w:rsidRDefault="00C25946" w:rsidP="00C25946">
      <w:pPr>
        <w:jc w:val="center"/>
        <w:rPr>
          <w:rFonts w:asciiTheme="majorBidi" w:hAnsiTheme="majorBidi" w:cstheme="majorBidi"/>
          <w:i/>
          <w:iCs/>
          <w:sz w:val="24"/>
          <w:szCs w:val="24"/>
        </w:rPr>
      </w:pPr>
      <w:r w:rsidRPr="00C25946">
        <w:rPr>
          <w:rFonts w:asciiTheme="majorBidi" w:hAnsiTheme="majorBidi" w:cstheme="majorBidi"/>
          <w:i/>
          <w:iCs/>
          <w:sz w:val="24"/>
          <w:szCs w:val="24"/>
          <w:vertAlign w:val="superscript"/>
          <w:lang w:val="en-US"/>
        </w:rPr>
        <w:t xml:space="preserve">2 </w:t>
      </w:r>
      <w:proofErr w:type="gramStart"/>
      <w:r w:rsidRPr="00C25946">
        <w:rPr>
          <w:rFonts w:asciiTheme="majorBidi" w:hAnsiTheme="majorBidi" w:cstheme="majorBidi"/>
          <w:i/>
          <w:iCs/>
          <w:sz w:val="24"/>
          <w:szCs w:val="24"/>
          <w:lang w:val="en-US"/>
        </w:rPr>
        <w:t>Laboratory</w:t>
      </w:r>
      <w:proofErr w:type="gramEnd"/>
      <w:r w:rsidRPr="00C25946">
        <w:rPr>
          <w:rFonts w:asciiTheme="majorBidi" w:hAnsiTheme="majorBidi" w:cstheme="majorBidi"/>
          <w:i/>
          <w:iCs/>
          <w:sz w:val="24"/>
          <w:szCs w:val="24"/>
          <w:lang w:val="en-US"/>
        </w:rPr>
        <w:t xml:space="preserve"> of Bioprocess and Bio-Interfaces, FST </w:t>
      </w:r>
      <w:proofErr w:type="spellStart"/>
      <w:r w:rsidRPr="00C25946">
        <w:rPr>
          <w:rFonts w:asciiTheme="majorBidi" w:hAnsiTheme="majorBidi" w:cstheme="majorBidi"/>
          <w:i/>
          <w:iCs/>
          <w:sz w:val="24"/>
          <w:szCs w:val="24"/>
          <w:lang w:val="en-US"/>
        </w:rPr>
        <w:t>Béni-Mellal</w:t>
      </w:r>
      <w:proofErr w:type="spellEnd"/>
      <w:r w:rsidRPr="00C25946">
        <w:rPr>
          <w:rFonts w:asciiTheme="majorBidi" w:hAnsiTheme="majorBidi" w:cstheme="majorBidi"/>
          <w:i/>
          <w:iCs/>
          <w:sz w:val="24"/>
          <w:szCs w:val="24"/>
          <w:lang w:val="en-US"/>
        </w:rPr>
        <w:t xml:space="preserve">, </w:t>
      </w:r>
      <w:proofErr w:type="spellStart"/>
      <w:r w:rsidRPr="00C25946">
        <w:rPr>
          <w:rFonts w:asciiTheme="majorBidi" w:hAnsiTheme="majorBidi" w:cstheme="majorBidi"/>
          <w:i/>
          <w:iCs/>
          <w:sz w:val="24"/>
          <w:szCs w:val="24"/>
          <w:lang w:val="en-US"/>
        </w:rPr>
        <w:t>Beni</w:t>
      </w:r>
      <w:proofErr w:type="spellEnd"/>
      <w:r w:rsidRPr="00C25946">
        <w:rPr>
          <w:rFonts w:asciiTheme="majorBidi" w:hAnsiTheme="majorBidi" w:cstheme="majorBidi"/>
          <w:i/>
          <w:iCs/>
          <w:sz w:val="24"/>
          <w:szCs w:val="24"/>
          <w:lang w:val="en-US"/>
        </w:rPr>
        <w:t xml:space="preserve"> </w:t>
      </w:r>
      <w:proofErr w:type="spellStart"/>
      <w:r w:rsidRPr="00C25946">
        <w:rPr>
          <w:rFonts w:asciiTheme="majorBidi" w:hAnsiTheme="majorBidi" w:cstheme="majorBidi"/>
          <w:i/>
          <w:iCs/>
          <w:sz w:val="24"/>
          <w:szCs w:val="24"/>
          <w:lang w:val="en-US"/>
        </w:rPr>
        <w:t>Mellal</w:t>
      </w:r>
      <w:proofErr w:type="spellEnd"/>
      <w:r w:rsidRPr="00C25946">
        <w:rPr>
          <w:rFonts w:asciiTheme="majorBidi" w:hAnsiTheme="majorBidi" w:cstheme="majorBidi"/>
          <w:i/>
          <w:iCs/>
          <w:sz w:val="24"/>
          <w:szCs w:val="24"/>
          <w:lang w:val="en-US"/>
        </w:rPr>
        <w:t>, Morocco</w:t>
      </w:r>
    </w:p>
    <w:p w:rsidR="00C25946" w:rsidRPr="00C25946" w:rsidRDefault="00462F3F" w:rsidP="00C25946">
      <w:pPr>
        <w:jc w:val="center"/>
        <w:rPr>
          <w:rFonts w:asciiTheme="majorBidi" w:hAnsiTheme="majorBidi" w:cstheme="majorBidi"/>
          <w:i/>
          <w:iCs/>
          <w:sz w:val="24"/>
          <w:szCs w:val="24"/>
        </w:rPr>
      </w:pPr>
      <w:hyperlink r:id="rId4" w:history="1">
        <w:r w:rsidR="00C25946" w:rsidRPr="00C25946">
          <w:rPr>
            <w:rStyle w:val="Lienhypertexte"/>
            <w:rFonts w:asciiTheme="majorBidi" w:hAnsiTheme="majorBidi" w:cstheme="majorBidi"/>
            <w:i/>
            <w:iCs/>
            <w:sz w:val="24"/>
            <w:szCs w:val="24"/>
            <w:lang w:val="en-US"/>
          </w:rPr>
          <w:t>m.elbaji92@gmail.com</w:t>
        </w:r>
      </w:hyperlink>
      <w:r w:rsidR="002A022F">
        <w:t xml:space="preserve"> and hafidahanine0@gmail.com</w:t>
      </w:r>
    </w:p>
    <w:p w:rsidR="00732487" w:rsidRDefault="00732487" w:rsidP="002F39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Morocco</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sweet</w:t>
      </w:r>
      <w:proofErr w:type="spellEnd"/>
      <w:r>
        <w:rPr>
          <w:rFonts w:ascii="Times New Roman" w:hAnsi="Times New Roman" w:cs="Times New Roman"/>
          <w:sz w:val="24"/>
          <w:szCs w:val="24"/>
        </w:rPr>
        <w:t xml:space="preserve"> cherry (Prunus </w:t>
      </w:r>
      <w:proofErr w:type="spellStart"/>
      <w:r>
        <w:rPr>
          <w:rFonts w:ascii="Times New Roman" w:hAnsi="Times New Roman" w:cs="Times New Roman"/>
          <w:sz w:val="24"/>
          <w:szCs w:val="24"/>
        </w:rPr>
        <w:t>avium</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cover</w:t>
      </w:r>
      <w:proofErr w:type="spellEnd"/>
      <w:r>
        <w:rPr>
          <w:rFonts w:ascii="Times New Roman" w:hAnsi="Times New Roman" w:cs="Times New Roman"/>
          <w:sz w:val="24"/>
          <w:szCs w:val="24"/>
        </w:rPr>
        <w:t xml:space="preserve"> an area of 1,700 hectares,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an </w:t>
      </w:r>
      <w:proofErr w:type="spellStart"/>
      <w:r>
        <w:rPr>
          <w:rFonts w:ascii="Times New Roman" w:hAnsi="Times New Roman" w:cs="Times New Roman"/>
          <w:sz w:val="24"/>
          <w:szCs w:val="24"/>
        </w:rPr>
        <w:t>average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annual</w:t>
      </w:r>
      <w:proofErr w:type="spellEnd"/>
      <w:r>
        <w:rPr>
          <w:rFonts w:ascii="Times New Roman" w:hAnsi="Times New Roman" w:cs="Times New Roman"/>
          <w:sz w:val="24"/>
          <w:szCs w:val="24"/>
        </w:rPr>
        <w:t xml:space="preserve"> production </w:t>
      </w:r>
      <w:proofErr w:type="spellStart"/>
      <w:r>
        <w:rPr>
          <w:rFonts w:ascii="Times New Roman" w:hAnsi="Times New Roman" w:cs="Times New Roman"/>
          <w:sz w:val="24"/>
          <w:szCs w:val="24"/>
        </w:rPr>
        <w:t>estimated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w:t>
      </w:r>
      <w:proofErr w:type="spellEnd"/>
      <w:r>
        <w:rPr>
          <w:rFonts w:ascii="Times New Roman" w:hAnsi="Times New Roman" w:cs="Times New Roman"/>
          <w:sz w:val="24"/>
          <w:szCs w:val="24"/>
        </w:rPr>
        <w:t xml:space="preserve"> over 14,100 tons. This </w:t>
      </w:r>
      <w:proofErr w:type="spellStart"/>
      <w:r>
        <w:rPr>
          <w:rFonts w:ascii="Times New Roman" w:hAnsi="Times New Roman" w:cs="Times New Roman"/>
          <w:sz w:val="24"/>
          <w:szCs w:val="24"/>
        </w:rPr>
        <w:t>species</w:t>
      </w:r>
      <w:proofErr w:type="spellEnd"/>
      <w:r>
        <w:rPr>
          <w:rFonts w:ascii="Times New Roman" w:hAnsi="Times New Roman" w:cs="Times New Roman"/>
          <w:sz w:val="24"/>
          <w:szCs w:val="24"/>
        </w:rPr>
        <w:t xml:space="preserve"> are </w:t>
      </w:r>
      <w:proofErr w:type="spellStart"/>
      <w:r>
        <w:rPr>
          <w:rFonts w:ascii="Times New Roman" w:hAnsi="Times New Roman" w:cs="Times New Roman"/>
          <w:sz w:val="24"/>
          <w:szCs w:val="24"/>
        </w:rPr>
        <w:t>mainly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planted</w:t>
      </w:r>
      <w:proofErr w:type="spellEnd"/>
      <w:r>
        <w:rPr>
          <w:rFonts w:ascii="Times New Roman" w:hAnsi="Times New Roman" w:cs="Times New Roman"/>
          <w:sz w:val="24"/>
          <w:szCs w:val="24"/>
        </w:rPr>
        <w:t xml:space="preserve"> in cold areas, </w:t>
      </w:r>
      <w:proofErr w:type="spellStart"/>
      <w:r>
        <w:rPr>
          <w:rFonts w:ascii="Times New Roman" w:hAnsi="Times New Roman" w:cs="Times New Roman"/>
          <w:sz w:val="24"/>
          <w:szCs w:val="24"/>
        </w:rPr>
        <w:t>especially</w:t>
      </w:r>
      <w:proofErr w:type="spellEnd"/>
      <w:r>
        <w:rPr>
          <w:rFonts w:ascii="Times New Roman" w:hAnsi="Times New Roman" w:cs="Times New Roman"/>
          <w:sz w:val="24"/>
          <w:szCs w:val="24"/>
        </w:rPr>
        <w:t xml:space="preserve"> the Middle Atlas. </w:t>
      </w:r>
      <w:proofErr w:type="spellStart"/>
      <w:r>
        <w:rPr>
          <w:rFonts w:ascii="Times New Roman" w:hAnsi="Times New Roman" w:cs="Times New Roman"/>
          <w:sz w:val="24"/>
          <w:szCs w:val="24"/>
        </w:rPr>
        <w:t>However</w:t>
      </w:r>
      <w:proofErr w:type="spellEnd"/>
      <w:r w:rsidRPr="00716E8F">
        <w:rPr>
          <w:rFonts w:ascii="Times New Roman" w:hAnsi="Times New Roman" w:cs="Times New Roman"/>
          <w:sz w:val="24"/>
          <w:szCs w:val="24"/>
        </w:rPr>
        <w:t xml:space="preserve">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effect</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environmental</w:t>
      </w:r>
      <w:proofErr w:type="spellEnd"/>
      <w:r>
        <w:rPr>
          <w:rFonts w:ascii="Times New Roman" w:hAnsi="Times New Roman" w:cs="Times New Roman"/>
          <w:sz w:val="24"/>
          <w:szCs w:val="24"/>
        </w:rPr>
        <w:t xml:space="preserve"> conditions and </w:t>
      </w: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year</w:t>
      </w:r>
      <w:proofErr w:type="spellEnd"/>
      <w:r>
        <w:rPr>
          <w:rFonts w:ascii="Times New Roman" w:hAnsi="Times New Roman" w:cs="Times New Roman"/>
          <w:sz w:val="24"/>
          <w:szCs w:val="24"/>
        </w:rPr>
        <w:t xml:space="preserve"> on the </w:t>
      </w:r>
      <w:proofErr w:type="spellStart"/>
      <w:r>
        <w:rPr>
          <w:rFonts w:ascii="Times New Roman" w:hAnsi="Times New Roman" w:cs="Times New Roman"/>
          <w:sz w:val="24"/>
          <w:szCs w:val="24"/>
        </w:rPr>
        <w:t>physicochemical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biochemical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quality</w:t>
      </w:r>
      <w:proofErr w:type="spellEnd"/>
      <w:r>
        <w:rPr>
          <w:rFonts w:ascii="Times New Roman" w:hAnsi="Times New Roman" w:cs="Times New Roman"/>
          <w:sz w:val="24"/>
          <w:szCs w:val="24"/>
        </w:rPr>
        <w:t xml:space="preserve"> of the cherries </w:t>
      </w:r>
      <w:proofErr w:type="spellStart"/>
      <w:r>
        <w:rPr>
          <w:rFonts w:ascii="Times New Roman" w:hAnsi="Times New Roman" w:cs="Times New Roman"/>
          <w:sz w:val="24"/>
          <w:szCs w:val="24"/>
        </w:rPr>
        <w:t>produced</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these</w:t>
      </w:r>
      <w:proofErr w:type="spellEnd"/>
      <w:r>
        <w:rPr>
          <w:rFonts w:ascii="Times New Roman" w:hAnsi="Times New Roman" w:cs="Times New Roman"/>
          <w:sz w:val="24"/>
          <w:szCs w:val="24"/>
        </w:rPr>
        <w:t xml:space="preserve"> zones to </w:t>
      </w:r>
      <w:proofErr w:type="spellStart"/>
      <w:r>
        <w:rPr>
          <w:rFonts w:ascii="Times New Roman" w:hAnsi="Times New Roman" w:cs="Times New Roman"/>
          <w:sz w:val="24"/>
          <w:szCs w:val="24"/>
        </w:rPr>
        <w:t>justify</w:t>
      </w:r>
      <w:proofErr w:type="spellEnd"/>
      <w:r>
        <w:rPr>
          <w:rFonts w:ascii="Times New Roman" w:hAnsi="Times New Roman" w:cs="Times New Roman"/>
          <w:sz w:val="24"/>
          <w:szCs w:val="24"/>
        </w:rPr>
        <w:t xml:space="preserve"> the relevance of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of distinctive </w:t>
      </w:r>
      <w:proofErr w:type="spellStart"/>
      <w:r>
        <w:rPr>
          <w:rFonts w:ascii="Times New Roman" w:hAnsi="Times New Roman" w:cs="Times New Roman"/>
          <w:sz w:val="24"/>
          <w:szCs w:val="24"/>
        </w:rPr>
        <w:t>signs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origin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quality</w:t>
      </w:r>
      <w:proofErr w:type="spellEnd"/>
      <w:r>
        <w:rPr>
          <w:rFonts w:ascii="Times New Roman" w:hAnsi="Times New Roman" w:cs="Times New Roman"/>
          <w:sz w:val="24"/>
          <w:szCs w:val="24"/>
        </w:rPr>
        <w:t>.</w:t>
      </w:r>
    </w:p>
    <w:p w:rsidR="002F390A" w:rsidRDefault="00732487" w:rsidP="002F390A">
      <w:pPr>
        <w:spacing w:line="360" w:lineRule="auto"/>
        <w:jc w:val="both"/>
        <w:rPr>
          <w:rFonts w:asciiTheme="majorBidi" w:hAnsiTheme="majorBidi" w:cstheme="majorBidi"/>
          <w:sz w:val="24"/>
          <w:szCs w:val="24"/>
        </w:rPr>
      </w:pPr>
      <w:r w:rsidRPr="00732487">
        <w:rPr>
          <w:rFonts w:asciiTheme="majorBidi" w:hAnsiTheme="majorBidi" w:cstheme="majorBidi"/>
          <w:sz w:val="24"/>
          <w:szCs w:val="24"/>
          <w:lang w:val="en-US"/>
        </w:rPr>
        <w:t xml:space="preserve">Sweet cherry, a fleshy non-climacteric stone fruit belongs to the genus </w:t>
      </w:r>
      <w:proofErr w:type="spellStart"/>
      <w:r w:rsidRPr="00732487">
        <w:rPr>
          <w:rFonts w:asciiTheme="majorBidi" w:hAnsiTheme="majorBidi" w:cstheme="majorBidi"/>
          <w:sz w:val="24"/>
          <w:szCs w:val="24"/>
          <w:lang w:val="en-US"/>
        </w:rPr>
        <w:t>Prunus</w:t>
      </w:r>
      <w:proofErr w:type="spellEnd"/>
      <w:r w:rsidRPr="00732487">
        <w:rPr>
          <w:rFonts w:asciiTheme="majorBidi" w:hAnsiTheme="majorBidi" w:cstheme="majorBidi"/>
          <w:sz w:val="24"/>
          <w:szCs w:val="24"/>
          <w:lang w:val="en-US"/>
        </w:rPr>
        <w:t xml:space="preserve"> and is mainly grown in countries characterized by temperate climates.  This species is considered of a great economic importance due to the high nutritional, technological and comme</w:t>
      </w:r>
      <w:r>
        <w:rPr>
          <w:rFonts w:asciiTheme="majorBidi" w:hAnsiTheme="majorBidi" w:cstheme="majorBidi"/>
          <w:sz w:val="24"/>
          <w:szCs w:val="24"/>
          <w:lang w:val="en-US"/>
        </w:rPr>
        <w:t>rcial value of the fruits</w:t>
      </w:r>
      <w:r w:rsidRPr="00732487">
        <w:rPr>
          <w:rFonts w:asciiTheme="majorBidi" w:hAnsiTheme="majorBidi" w:cstheme="majorBidi"/>
          <w:sz w:val="24"/>
          <w:szCs w:val="24"/>
          <w:lang w:val="en-US"/>
        </w:rPr>
        <w:t>. The nutritional importance of the fruit depends mainly on the biochemical composition, which represents a major source of antioxidant compounds</w:t>
      </w:r>
      <w:r>
        <w:rPr>
          <w:rFonts w:asciiTheme="majorBidi" w:hAnsiTheme="majorBidi" w:cstheme="majorBidi"/>
          <w:sz w:val="24"/>
          <w:szCs w:val="24"/>
          <w:lang w:val="en-US"/>
        </w:rPr>
        <w:t>.</w:t>
      </w:r>
      <w:r w:rsidRPr="00732487">
        <w:rPr>
          <w:rFonts w:asciiTheme="majorBidi" w:hAnsiTheme="majorBidi" w:cstheme="majorBidi"/>
          <w:sz w:val="24"/>
          <w:szCs w:val="24"/>
          <w:lang w:val="en-US"/>
        </w:rPr>
        <w:t xml:space="preserve"> </w:t>
      </w:r>
      <w:r w:rsidR="00B23E12" w:rsidRPr="00B23E12">
        <w:rPr>
          <w:rFonts w:asciiTheme="majorBidi" w:hAnsiTheme="majorBidi" w:cstheme="majorBidi"/>
          <w:sz w:val="24"/>
          <w:szCs w:val="24"/>
          <w:lang w:val="en-US"/>
        </w:rPr>
        <w:t xml:space="preserve">Plant material studied includes the main cultivars </w:t>
      </w:r>
      <w:r w:rsidR="00B23E12">
        <w:rPr>
          <w:rFonts w:asciiTheme="majorBidi" w:hAnsiTheme="majorBidi" w:cstheme="majorBidi"/>
          <w:sz w:val="24"/>
          <w:szCs w:val="24"/>
          <w:lang w:val="en-US"/>
        </w:rPr>
        <w:t>("</w:t>
      </w:r>
      <w:proofErr w:type="spellStart"/>
      <w:r w:rsidR="00B23E12">
        <w:rPr>
          <w:rFonts w:asciiTheme="majorBidi" w:hAnsiTheme="majorBidi" w:cstheme="majorBidi"/>
          <w:sz w:val="24"/>
          <w:szCs w:val="24"/>
          <w:lang w:val="en-US"/>
        </w:rPr>
        <w:t>Burlat</w:t>
      </w:r>
      <w:proofErr w:type="spellEnd"/>
      <w:r w:rsidR="00B23E12">
        <w:rPr>
          <w:rFonts w:asciiTheme="majorBidi" w:hAnsiTheme="majorBidi" w:cstheme="majorBidi"/>
          <w:sz w:val="24"/>
          <w:szCs w:val="24"/>
          <w:lang w:val="en-US"/>
        </w:rPr>
        <w:t xml:space="preserve">", "van", "Napoleon", </w:t>
      </w:r>
      <w:r w:rsidR="00B23E12" w:rsidRPr="00B23E12">
        <w:rPr>
          <w:rFonts w:asciiTheme="majorBidi" w:hAnsiTheme="majorBidi" w:cstheme="majorBidi"/>
          <w:sz w:val="24"/>
          <w:szCs w:val="24"/>
          <w:lang w:val="en-US"/>
        </w:rPr>
        <w:t>"</w:t>
      </w:r>
      <w:proofErr w:type="spellStart"/>
      <w:r w:rsidR="00B23E12" w:rsidRPr="00B23E12">
        <w:rPr>
          <w:rFonts w:asciiTheme="majorBidi" w:hAnsiTheme="majorBidi" w:cstheme="majorBidi"/>
          <w:sz w:val="24"/>
          <w:szCs w:val="24"/>
          <w:lang w:val="en-US"/>
        </w:rPr>
        <w:t>cerisette</w:t>
      </w:r>
      <w:proofErr w:type="spellEnd"/>
      <w:r w:rsidR="00B23E12" w:rsidRPr="00B23E12">
        <w:rPr>
          <w:rFonts w:asciiTheme="majorBidi" w:hAnsiTheme="majorBidi" w:cstheme="majorBidi"/>
          <w:sz w:val="24"/>
          <w:szCs w:val="24"/>
          <w:lang w:val="en-US"/>
        </w:rPr>
        <w:t>"</w:t>
      </w:r>
      <w:r w:rsidR="00B23E12">
        <w:rPr>
          <w:rFonts w:asciiTheme="majorBidi" w:hAnsiTheme="majorBidi" w:cstheme="majorBidi"/>
          <w:sz w:val="24"/>
          <w:szCs w:val="24"/>
          <w:lang w:val="en-US"/>
        </w:rPr>
        <w:t xml:space="preserve"> and “Coeur de pigeon”</w:t>
      </w:r>
      <w:r w:rsidR="00B23E12" w:rsidRPr="00B23E12">
        <w:rPr>
          <w:rFonts w:asciiTheme="majorBidi" w:hAnsiTheme="majorBidi" w:cstheme="majorBidi"/>
          <w:sz w:val="24"/>
          <w:szCs w:val="24"/>
          <w:lang w:val="en-US"/>
        </w:rPr>
        <w:t>) cultured</w:t>
      </w:r>
      <w:r w:rsidR="00B23E12">
        <w:rPr>
          <w:rFonts w:asciiTheme="majorBidi" w:hAnsiTheme="majorBidi" w:cstheme="majorBidi"/>
          <w:sz w:val="24"/>
          <w:szCs w:val="24"/>
          <w:lang w:val="en-US"/>
        </w:rPr>
        <w:t xml:space="preserve"> in </w:t>
      </w:r>
      <w:proofErr w:type="spellStart"/>
      <w:r w:rsidR="00B23E12">
        <w:rPr>
          <w:rFonts w:asciiTheme="majorBidi" w:hAnsiTheme="majorBidi" w:cstheme="majorBidi"/>
          <w:sz w:val="24"/>
          <w:szCs w:val="24"/>
          <w:lang w:val="en-US"/>
        </w:rPr>
        <w:t>Laanoceur</w:t>
      </w:r>
      <w:proofErr w:type="spellEnd"/>
      <w:r w:rsidR="00B23E12">
        <w:rPr>
          <w:rFonts w:asciiTheme="majorBidi" w:hAnsiTheme="majorBidi" w:cstheme="majorBidi"/>
          <w:sz w:val="24"/>
          <w:szCs w:val="24"/>
          <w:lang w:val="en-US"/>
        </w:rPr>
        <w:t xml:space="preserve">, </w:t>
      </w:r>
      <w:proofErr w:type="spellStart"/>
      <w:r w:rsidR="00B23E12" w:rsidRPr="00B23E12">
        <w:rPr>
          <w:rFonts w:asciiTheme="majorBidi" w:hAnsiTheme="majorBidi" w:cstheme="majorBidi"/>
          <w:sz w:val="24"/>
          <w:szCs w:val="24"/>
          <w:lang w:val="en-US"/>
        </w:rPr>
        <w:t>Toufselt</w:t>
      </w:r>
      <w:proofErr w:type="spellEnd"/>
      <w:r w:rsidR="00B23E12" w:rsidRPr="00B23E12">
        <w:rPr>
          <w:rFonts w:asciiTheme="majorBidi" w:hAnsiTheme="majorBidi" w:cstheme="majorBidi"/>
          <w:sz w:val="24"/>
          <w:szCs w:val="24"/>
          <w:lang w:val="en-US"/>
        </w:rPr>
        <w:t xml:space="preserve"> </w:t>
      </w:r>
      <w:r w:rsidR="00B23E12">
        <w:rPr>
          <w:rFonts w:asciiTheme="majorBidi" w:hAnsiTheme="majorBidi" w:cstheme="majorBidi"/>
          <w:sz w:val="24"/>
          <w:szCs w:val="24"/>
          <w:lang w:val="en-US"/>
        </w:rPr>
        <w:t xml:space="preserve">and </w:t>
      </w:r>
      <w:proofErr w:type="spellStart"/>
      <w:r w:rsidR="00B23E12">
        <w:rPr>
          <w:rFonts w:asciiTheme="majorBidi" w:hAnsiTheme="majorBidi" w:cstheme="majorBidi"/>
          <w:sz w:val="24"/>
          <w:szCs w:val="24"/>
          <w:lang w:val="en-US"/>
        </w:rPr>
        <w:t>Imouzzer</w:t>
      </w:r>
      <w:proofErr w:type="spellEnd"/>
      <w:r w:rsidR="00B23E12">
        <w:rPr>
          <w:rFonts w:asciiTheme="majorBidi" w:hAnsiTheme="majorBidi" w:cstheme="majorBidi"/>
          <w:sz w:val="24"/>
          <w:szCs w:val="24"/>
          <w:lang w:val="en-US"/>
        </w:rPr>
        <w:t xml:space="preserve"> locations</w:t>
      </w:r>
      <w:r w:rsidR="00B23E12" w:rsidRPr="00B23E12">
        <w:rPr>
          <w:rFonts w:asciiTheme="majorBidi" w:hAnsiTheme="majorBidi" w:cstheme="majorBidi"/>
          <w:sz w:val="24"/>
          <w:szCs w:val="24"/>
          <w:lang w:val="en-US"/>
        </w:rPr>
        <w:t xml:space="preserve"> of Middle Atlas and some individuals genotypes selected from </w:t>
      </w:r>
      <w:proofErr w:type="spellStart"/>
      <w:r w:rsidR="00B23E12" w:rsidRPr="00B23E12">
        <w:rPr>
          <w:rFonts w:asciiTheme="majorBidi" w:hAnsiTheme="majorBidi" w:cstheme="majorBidi"/>
          <w:sz w:val="24"/>
          <w:szCs w:val="24"/>
          <w:lang w:val="en-US"/>
        </w:rPr>
        <w:t>Sefrou</w:t>
      </w:r>
      <w:proofErr w:type="spellEnd"/>
      <w:r w:rsidR="00B23E12" w:rsidRPr="00B23E12">
        <w:rPr>
          <w:rFonts w:asciiTheme="majorBidi" w:hAnsiTheme="majorBidi" w:cstheme="majorBidi"/>
          <w:sz w:val="24"/>
          <w:szCs w:val="24"/>
          <w:lang w:val="en-US"/>
        </w:rPr>
        <w:t xml:space="preserve">. A set of </w:t>
      </w:r>
      <w:r w:rsidR="00B23E12">
        <w:rPr>
          <w:rFonts w:asciiTheme="majorBidi" w:hAnsiTheme="majorBidi" w:cstheme="majorBidi"/>
          <w:sz w:val="24"/>
          <w:szCs w:val="24"/>
          <w:lang w:val="en-US"/>
        </w:rPr>
        <w:t>49</w:t>
      </w:r>
      <w:r w:rsidR="00B23E12" w:rsidRPr="00B23E12">
        <w:rPr>
          <w:rFonts w:asciiTheme="majorBidi" w:hAnsiTheme="majorBidi" w:cstheme="majorBidi"/>
          <w:sz w:val="24"/>
          <w:szCs w:val="24"/>
          <w:lang w:val="en-US"/>
        </w:rPr>
        <w:t xml:space="preserve"> individuals were selected and studied. A total of </w:t>
      </w:r>
      <w:r w:rsidR="007E013B">
        <w:rPr>
          <w:rFonts w:asciiTheme="majorBidi" w:hAnsiTheme="majorBidi" w:cstheme="majorBidi"/>
          <w:sz w:val="24"/>
          <w:szCs w:val="24"/>
          <w:lang w:val="en-US"/>
        </w:rPr>
        <w:t>28 physical</w:t>
      </w:r>
      <w:r w:rsidR="00B23E12" w:rsidRPr="00B23E12">
        <w:rPr>
          <w:rFonts w:asciiTheme="majorBidi" w:hAnsiTheme="majorBidi" w:cstheme="majorBidi"/>
          <w:sz w:val="24"/>
          <w:szCs w:val="24"/>
          <w:lang w:val="en-US"/>
        </w:rPr>
        <w:t xml:space="preserve"> c</w:t>
      </w:r>
      <w:r w:rsidR="007E013B">
        <w:rPr>
          <w:rFonts w:asciiTheme="majorBidi" w:hAnsiTheme="majorBidi" w:cstheme="majorBidi"/>
          <w:sz w:val="24"/>
          <w:szCs w:val="24"/>
          <w:lang w:val="en-US"/>
        </w:rPr>
        <w:t xml:space="preserve">haracteristics related to fruit, stone and leaf </w:t>
      </w:r>
      <w:r w:rsidR="007E013B" w:rsidRPr="00B23E12">
        <w:rPr>
          <w:rFonts w:asciiTheme="majorBidi" w:hAnsiTheme="majorBidi" w:cstheme="majorBidi"/>
          <w:sz w:val="24"/>
          <w:szCs w:val="24"/>
          <w:lang w:val="en-US"/>
        </w:rPr>
        <w:t>were</w:t>
      </w:r>
      <w:r w:rsidR="00B23E12" w:rsidRPr="00B23E12">
        <w:rPr>
          <w:rFonts w:asciiTheme="majorBidi" w:hAnsiTheme="majorBidi" w:cstheme="majorBidi"/>
          <w:sz w:val="24"/>
          <w:szCs w:val="24"/>
          <w:lang w:val="en-US"/>
        </w:rPr>
        <w:t xml:space="preserve"> </w:t>
      </w:r>
      <w:r w:rsidR="007E013B">
        <w:rPr>
          <w:rFonts w:asciiTheme="majorBidi" w:hAnsiTheme="majorBidi" w:cstheme="majorBidi"/>
          <w:sz w:val="24"/>
          <w:szCs w:val="24"/>
          <w:lang w:val="en-US"/>
        </w:rPr>
        <w:t>evaluated</w:t>
      </w:r>
      <w:r w:rsidR="00B23E12" w:rsidRPr="00B23E12">
        <w:rPr>
          <w:rFonts w:asciiTheme="majorBidi" w:hAnsiTheme="majorBidi" w:cstheme="majorBidi"/>
          <w:sz w:val="24"/>
          <w:szCs w:val="24"/>
          <w:lang w:val="en-US"/>
        </w:rPr>
        <w:t>. The collected data were the subject of a Principal Component Analysis (PCA) and hierarchical clustering method.</w:t>
      </w:r>
      <w:r w:rsidR="00BA0A23">
        <w:rPr>
          <w:rFonts w:asciiTheme="majorBidi" w:hAnsiTheme="majorBidi" w:cstheme="majorBidi"/>
          <w:sz w:val="24"/>
          <w:szCs w:val="24"/>
          <w:lang w:val="en-US"/>
        </w:rPr>
        <w:t xml:space="preserve"> </w:t>
      </w:r>
      <w:r>
        <w:rPr>
          <w:rFonts w:asciiTheme="majorBidi" w:hAnsiTheme="majorBidi" w:cstheme="majorBidi"/>
          <w:sz w:val="24"/>
          <w:szCs w:val="24"/>
          <w:lang w:val="en-US"/>
        </w:rPr>
        <w:t>In the first one, t</w:t>
      </w:r>
      <w:r w:rsidR="00BA0A23" w:rsidRPr="00BA0A23">
        <w:rPr>
          <w:rFonts w:asciiTheme="majorBidi" w:hAnsiTheme="majorBidi" w:cstheme="majorBidi"/>
          <w:sz w:val="24"/>
          <w:szCs w:val="24"/>
          <w:lang w:val="en-US"/>
        </w:rPr>
        <w:t>he results of PCA show that the variables that distinguish most between the genotypes and explain the large part of the total variance are those related to the weight of the fruit and its dimensions.</w:t>
      </w:r>
      <w:r w:rsidR="00BA0A23">
        <w:rPr>
          <w:rFonts w:asciiTheme="majorBidi" w:hAnsiTheme="majorBidi" w:cstheme="majorBidi"/>
          <w:sz w:val="24"/>
          <w:szCs w:val="24"/>
          <w:lang w:val="en-US"/>
        </w:rPr>
        <w:t xml:space="preserve"> </w:t>
      </w:r>
      <w:r w:rsidR="00BA0A23" w:rsidRPr="00BA0A23">
        <w:rPr>
          <w:rFonts w:asciiTheme="majorBidi" w:hAnsiTheme="majorBidi" w:cstheme="majorBidi"/>
          <w:sz w:val="24"/>
          <w:szCs w:val="24"/>
          <w:lang w:val="en-US"/>
        </w:rPr>
        <w:t xml:space="preserve">The study revealed a high variability in the set of the evaluated sweet cherry </w:t>
      </w:r>
      <w:proofErr w:type="gramStart"/>
      <w:r w:rsidR="00BA0A23" w:rsidRPr="00BA0A23">
        <w:rPr>
          <w:rFonts w:asciiTheme="majorBidi" w:hAnsiTheme="majorBidi" w:cstheme="majorBidi"/>
          <w:sz w:val="24"/>
          <w:szCs w:val="24"/>
          <w:lang w:val="en-US"/>
        </w:rPr>
        <w:t>individuals</w:t>
      </w:r>
      <w:r w:rsidR="00BA0A23">
        <w:rPr>
          <w:rFonts w:asciiTheme="majorBidi" w:hAnsiTheme="majorBidi" w:cstheme="majorBidi"/>
          <w:sz w:val="24"/>
          <w:szCs w:val="24"/>
          <w:lang w:val="en-US"/>
        </w:rPr>
        <w:t>,</w:t>
      </w:r>
      <w:proofErr w:type="gramEnd"/>
      <w:r w:rsidR="00BA0A23">
        <w:rPr>
          <w:rFonts w:asciiTheme="majorBidi" w:hAnsiTheme="majorBidi" w:cstheme="majorBidi"/>
          <w:sz w:val="24"/>
          <w:szCs w:val="24"/>
          <w:lang w:val="en-US"/>
        </w:rPr>
        <w:t xml:space="preserve"> </w:t>
      </w:r>
      <w:r w:rsidR="00904F8B">
        <w:rPr>
          <w:rFonts w:asciiTheme="majorBidi" w:hAnsiTheme="majorBidi" w:cstheme="majorBidi"/>
          <w:sz w:val="24"/>
          <w:szCs w:val="24"/>
          <w:lang w:val="en-US"/>
        </w:rPr>
        <w:t>m</w:t>
      </w:r>
      <w:r w:rsidR="00904F8B" w:rsidRPr="00904F8B">
        <w:rPr>
          <w:rFonts w:asciiTheme="majorBidi" w:hAnsiTheme="majorBidi" w:cstheme="majorBidi"/>
          <w:sz w:val="24"/>
          <w:szCs w:val="24"/>
          <w:lang w:val="en-US"/>
        </w:rPr>
        <w:t>ore than half of individuals studied are characterized by medium to high weight and thick flesh</w:t>
      </w:r>
      <w:r w:rsidR="00904F8B">
        <w:rPr>
          <w:rFonts w:asciiTheme="majorBidi" w:hAnsiTheme="majorBidi" w:cstheme="majorBidi"/>
          <w:sz w:val="24"/>
          <w:szCs w:val="24"/>
          <w:lang w:val="en-US"/>
        </w:rPr>
        <w:t xml:space="preserve">. </w:t>
      </w:r>
      <w:r w:rsidR="00904F8B" w:rsidRPr="00904F8B">
        <w:rPr>
          <w:rFonts w:asciiTheme="majorBidi" w:hAnsiTheme="majorBidi" w:cstheme="majorBidi"/>
          <w:sz w:val="24"/>
          <w:szCs w:val="24"/>
        </w:rPr>
        <w:t>Cluster</w:t>
      </w:r>
      <w:r w:rsid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analysis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distinguished</w:t>
      </w:r>
      <w:proofErr w:type="spellEnd"/>
      <w:r w:rsidR="00904F8B" w:rsidRPr="00904F8B">
        <w:rPr>
          <w:rFonts w:asciiTheme="majorBidi" w:hAnsiTheme="majorBidi" w:cstheme="majorBidi"/>
          <w:sz w:val="24"/>
          <w:szCs w:val="24"/>
        </w:rPr>
        <w:t xml:space="preserve"> </w:t>
      </w:r>
      <w:proofErr w:type="spellStart"/>
      <w:r w:rsidR="00904F8B">
        <w:rPr>
          <w:rFonts w:asciiTheme="majorBidi" w:hAnsiTheme="majorBidi" w:cstheme="majorBidi"/>
          <w:sz w:val="24"/>
          <w:szCs w:val="24"/>
        </w:rPr>
        <w:t>sweet</w:t>
      </w:r>
      <w:proofErr w:type="spellEnd"/>
      <w:r w:rsidR="00904F8B" w:rsidRPr="00904F8B">
        <w:rPr>
          <w:rFonts w:asciiTheme="majorBidi" w:hAnsiTheme="majorBidi" w:cstheme="majorBidi"/>
          <w:sz w:val="24"/>
          <w:szCs w:val="24"/>
        </w:rPr>
        <w:t xml:space="preserve"> cherry </w:t>
      </w:r>
      <w:r w:rsidR="00904F8B" w:rsidRPr="00BA0A23">
        <w:rPr>
          <w:rFonts w:asciiTheme="majorBidi" w:hAnsiTheme="majorBidi" w:cstheme="majorBidi"/>
          <w:sz w:val="24"/>
          <w:szCs w:val="24"/>
          <w:lang w:val="en-US"/>
        </w:rPr>
        <w:t>individuals</w:t>
      </w:r>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into</w:t>
      </w:r>
      <w:proofErr w:type="spellEnd"/>
      <w:r w:rsidR="00904F8B" w:rsidRPr="00904F8B">
        <w:rPr>
          <w:rFonts w:asciiTheme="majorBidi" w:hAnsiTheme="majorBidi" w:cstheme="majorBidi"/>
          <w:sz w:val="24"/>
          <w:szCs w:val="24"/>
        </w:rPr>
        <w:t xml:space="preserve"> </w:t>
      </w:r>
      <w:r w:rsidR="00904F8B">
        <w:rPr>
          <w:rFonts w:asciiTheme="majorBidi" w:hAnsiTheme="majorBidi" w:cstheme="majorBidi"/>
          <w:sz w:val="24"/>
          <w:szCs w:val="24"/>
        </w:rPr>
        <w:t>four</w:t>
      </w:r>
      <w:r w:rsidR="00904F8B" w:rsidRPr="00904F8B">
        <w:rPr>
          <w:rFonts w:asciiTheme="majorBidi" w:hAnsiTheme="majorBidi" w:cstheme="majorBidi"/>
          <w:sz w:val="24"/>
          <w:szCs w:val="24"/>
        </w:rPr>
        <w:t xml:space="preserve"> distinct groups</w:t>
      </w:r>
      <w:r w:rsidR="00904F8B">
        <w:rPr>
          <w:rFonts w:asciiTheme="majorBidi" w:hAnsiTheme="majorBidi" w:cstheme="majorBidi"/>
          <w:sz w:val="24"/>
          <w:szCs w:val="24"/>
        </w:rPr>
        <w:t xml:space="preserve">. </w:t>
      </w:r>
      <w:r w:rsidR="00904F8B" w:rsidRPr="00904F8B">
        <w:rPr>
          <w:rFonts w:asciiTheme="majorBidi" w:hAnsiTheme="majorBidi" w:cstheme="majorBidi"/>
          <w:sz w:val="24"/>
          <w:szCs w:val="24"/>
        </w:rPr>
        <w:t xml:space="preserve">It has been </w:t>
      </w:r>
      <w:proofErr w:type="spellStart"/>
      <w:r w:rsidR="00904F8B" w:rsidRPr="00904F8B">
        <w:rPr>
          <w:rFonts w:asciiTheme="majorBidi" w:hAnsiTheme="majorBidi" w:cstheme="majorBidi"/>
          <w:sz w:val="24"/>
          <w:szCs w:val="24"/>
        </w:rPr>
        <w:t>shown</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that</w:t>
      </w:r>
      <w:proofErr w:type="spellEnd"/>
      <w:r w:rsidR="00904F8B" w:rsidRPr="00904F8B">
        <w:rPr>
          <w:rFonts w:asciiTheme="majorBidi" w:hAnsiTheme="majorBidi" w:cstheme="majorBidi"/>
          <w:sz w:val="24"/>
          <w:szCs w:val="24"/>
        </w:rPr>
        <w:t xml:space="preserve"> </w:t>
      </w:r>
      <w:r w:rsidR="00904F8B" w:rsidRPr="00BA0A23">
        <w:rPr>
          <w:rFonts w:asciiTheme="majorBidi" w:hAnsiTheme="majorBidi" w:cstheme="majorBidi"/>
          <w:sz w:val="24"/>
          <w:szCs w:val="24"/>
          <w:lang w:val="en-US"/>
        </w:rPr>
        <w:t>individuals</w:t>
      </w:r>
      <w:r w:rsidR="00904F8B" w:rsidRPr="00904F8B">
        <w:rPr>
          <w:rFonts w:asciiTheme="majorBidi" w:hAnsiTheme="majorBidi" w:cstheme="majorBidi"/>
          <w:sz w:val="24"/>
          <w:szCs w:val="24"/>
        </w:rPr>
        <w:t xml:space="preserve"> are not </w:t>
      </w:r>
      <w:proofErr w:type="spellStart"/>
      <w:r w:rsidR="00904F8B" w:rsidRPr="00904F8B">
        <w:rPr>
          <w:rFonts w:asciiTheme="majorBidi" w:hAnsiTheme="majorBidi" w:cstheme="majorBidi"/>
          <w:sz w:val="24"/>
          <w:szCs w:val="24"/>
        </w:rPr>
        <w:t>grouped</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according</w:t>
      </w:r>
      <w:proofErr w:type="spellEnd"/>
      <w:r w:rsidR="00904F8B" w:rsidRPr="00904F8B">
        <w:rPr>
          <w:rFonts w:asciiTheme="majorBidi" w:hAnsiTheme="majorBidi" w:cstheme="majorBidi"/>
          <w:sz w:val="24"/>
          <w:szCs w:val="24"/>
        </w:rPr>
        <w:t xml:space="preserve"> to </w:t>
      </w:r>
      <w:proofErr w:type="spellStart"/>
      <w:r w:rsidR="00904F8B" w:rsidRPr="00904F8B">
        <w:rPr>
          <w:rFonts w:asciiTheme="majorBidi" w:hAnsiTheme="majorBidi" w:cstheme="majorBidi"/>
          <w:sz w:val="24"/>
          <w:szCs w:val="24"/>
        </w:rPr>
        <w:t>their</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geographical</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origin</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this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probably</w:t>
      </w:r>
      <w:proofErr w:type="spellEnd"/>
      <w:r w:rsidR="00904F8B" w:rsidRPr="00904F8B">
        <w:rPr>
          <w:rFonts w:asciiTheme="majorBidi" w:hAnsiTheme="majorBidi" w:cstheme="majorBidi"/>
          <w:sz w:val="24"/>
          <w:szCs w:val="24"/>
        </w:rPr>
        <w:t xml:space="preserve"> due to the </w:t>
      </w:r>
      <w:proofErr w:type="spellStart"/>
      <w:r w:rsidR="00904F8B" w:rsidRPr="00904F8B">
        <w:rPr>
          <w:rFonts w:asciiTheme="majorBidi" w:hAnsiTheme="majorBidi" w:cstheme="majorBidi"/>
          <w:sz w:val="24"/>
          <w:szCs w:val="24"/>
        </w:rPr>
        <w:t>effects</w:t>
      </w:r>
      <w:proofErr w:type="spellEnd"/>
      <w:r w:rsidR="00904F8B" w:rsidRPr="00904F8B">
        <w:rPr>
          <w:rFonts w:asciiTheme="majorBidi" w:hAnsiTheme="majorBidi" w:cstheme="majorBidi"/>
          <w:sz w:val="24"/>
          <w:szCs w:val="24"/>
        </w:rPr>
        <w:t xml:space="preserve"> of the </w:t>
      </w:r>
      <w:proofErr w:type="spellStart"/>
      <w:r w:rsidR="00904F8B" w:rsidRPr="00904F8B">
        <w:rPr>
          <w:rFonts w:asciiTheme="majorBidi" w:hAnsiTheme="majorBidi" w:cstheme="majorBidi"/>
          <w:sz w:val="24"/>
          <w:szCs w:val="24"/>
        </w:rPr>
        <w:t>environment</w:t>
      </w:r>
      <w:proofErr w:type="spellEnd"/>
      <w:r w:rsidR="00904F8B" w:rsidRPr="00904F8B">
        <w:rPr>
          <w:rFonts w:asciiTheme="majorBidi" w:hAnsiTheme="majorBidi" w:cstheme="majorBidi"/>
          <w:sz w:val="24"/>
          <w:szCs w:val="24"/>
        </w:rPr>
        <w:t xml:space="preserve"> and the </w:t>
      </w:r>
      <w:proofErr w:type="spellStart"/>
      <w:r w:rsidR="00904F8B" w:rsidRPr="00904F8B">
        <w:rPr>
          <w:rFonts w:asciiTheme="majorBidi" w:hAnsiTheme="majorBidi" w:cstheme="majorBidi"/>
          <w:sz w:val="24"/>
          <w:szCs w:val="24"/>
        </w:rPr>
        <w:t>technical</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c</w:t>
      </w:r>
      <w:r>
        <w:rPr>
          <w:rFonts w:asciiTheme="majorBidi" w:hAnsiTheme="majorBidi" w:cstheme="majorBidi"/>
          <w:sz w:val="24"/>
          <w:szCs w:val="24"/>
        </w:rPr>
        <w:t>onduct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adopted</w:t>
      </w:r>
      <w:proofErr w:type="spellEnd"/>
      <w:r>
        <w:rPr>
          <w:rFonts w:asciiTheme="majorBidi" w:hAnsiTheme="majorBidi" w:cstheme="majorBidi"/>
          <w:sz w:val="24"/>
          <w:szCs w:val="24"/>
        </w:rPr>
        <w:t xml:space="preserve"> by the </w:t>
      </w:r>
      <w:proofErr w:type="spellStart"/>
      <w:r>
        <w:rPr>
          <w:rFonts w:asciiTheme="majorBidi" w:hAnsiTheme="majorBidi" w:cstheme="majorBidi"/>
          <w:sz w:val="24"/>
          <w:szCs w:val="24"/>
        </w:rPr>
        <w:t>farmers</w:t>
      </w:r>
      <w:proofErr w:type="spellEnd"/>
      <w:r>
        <w:rPr>
          <w:rFonts w:asciiTheme="majorBidi" w:hAnsiTheme="majorBidi" w:cstheme="majorBidi"/>
          <w:sz w:val="24"/>
          <w:szCs w:val="24"/>
        </w:rPr>
        <w:t>. In the seconde one, t</w:t>
      </w:r>
      <w:r w:rsidRPr="00732487">
        <w:rPr>
          <w:rFonts w:asciiTheme="majorBidi" w:hAnsiTheme="majorBidi" w:cstheme="majorBidi"/>
          <w:sz w:val="24"/>
          <w:szCs w:val="24"/>
          <w:lang w:val="en-US"/>
        </w:rPr>
        <w:t xml:space="preserve">he analysis of variance showed no significant  effect of the location on biochemical composition and antioxidant activity, except for total </w:t>
      </w:r>
      <w:proofErr w:type="spellStart"/>
      <w:r w:rsidRPr="00732487">
        <w:rPr>
          <w:rFonts w:asciiTheme="majorBidi" w:hAnsiTheme="majorBidi" w:cstheme="majorBidi"/>
          <w:sz w:val="24"/>
          <w:szCs w:val="24"/>
          <w:lang w:val="en-US"/>
        </w:rPr>
        <w:t>anthocyanins</w:t>
      </w:r>
      <w:proofErr w:type="spellEnd"/>
      <w:r w:rsidRPr="00732487">
        <w:rPr>
          <w:rFonts w:asciiTheme="majorBidi" w:hAnsiTheme="majorBidi" w:cstheme="majorBidi"/>
          <w:sz w:val="24"/>
          <w:szCs w:val="24"/>
          <w:lang w:val="en-US"/>
        </w:rPr>
        <w:t xml:space="preserve"> content</w:t>
      </w:r>
      <w:r w:rsidR="002A022F">
        <w:rPr>
          <w:rFonts w:asciiTheme="majorBidi" w:hAnsiTheme="majorBidi" w:cstheme="majorBidi"/>
          <w:sz w:val="24"/>
          <w:szCs w:val="24"/>
          <w:lang w:val="en-US"/>
        </w:rPr>
        <w:t xml:space="preserve"> more affected by climate change.</w:t>
      </w:r>
    </w:p>
    <w:p w:rsidR="001C7F1A" w:rsidRPr="002F390A" w:rsidRDefault="002F390A" w:rsidP="002F390A">
      <w:pPr>
        <w:rPr>
          <w:rFonts w:asciiTheme="majorBidi" w:hAnsiTheme="majorBidi" w:cstheme="majorBidi"/>
          <w:sz w:val="24"/>
          <w:szCs w:val="24"/>
        </w:rPr>
      </w:pPr>
      <w:r w:rsidRPr="00F03F5B">
        <w:rPr>
          <w:rFonts w:asciiTheme="majorBidi" w:hAnsiTheme="majorBidi" w:cstheme="majorBidi"/>
          <w:b/>
          <w:bCs/>
          <w:sz w:val="24"/>
          <w:szCs w:val="24"/>
          <w:lang w:val="en-US"/>
        </w:rPr>
        <w:t>Key words</w:t>
      </w:r>
      <w:r>
        <w:rPr>
          <w:rFonts w:asciiTheme="majorBidi" w:hAnsiTheme="majorBidi" w:cstheme="majorBidi"/>
          <w:b/>
          <w:bCs/>
          <w:sz w:val="24"/>
          <w:szCs w:val="24"/>
          <w:lang w:val="en-US"/>
        </w:rPr>
        <w:t xml:space="preserve">: </w:t>
      </w:r>
      <w:r>
        <w:rPr>
          <w:rFonts w:asciiTheme="majorBidi" w:hAnsiTheme="majorBidi" w:cstheme="majorBidi"/>
          <w:sz w:val="24"/>
          <w:szCs w:val="24"/>
          <w:lang w:val="en-US"/>
        </w:rPr>
        <w:t xml:space="preserve">sweet cherry, </w:t>
      </w:r>
      <w:r w:rsidRPr="00B23E12">
        <w:rPr>
          <w:rFonts w:asciiTheme="majorBidi" w:hAnsiTheme="majorBidi" w:cstheme="majorBidi"/>
          <w:sz w:val="24"/>
          <w:szCs w:val="24"/>
          <w:lang w:val="en-US"/>
        </w:rPr>
        <w:t>Principal Component Analysis</w:t>
      </w:r>
      <w:r>
        <w:rPr>
          <w:rFonts w:asciiTheme="majorBidi" w:hAnsiTheme="majorBidi" w:cstheme="majorBidi"/>
          <w:sz w:val="24"/>
          <w:szCs w:val="24"/>
          <w:lang w:val="en-US"/>
        </w:rPr>
        <w:t xml:space="preserve">, </w:t>
      </w:r>
      <w:r w:rsidRPr="00904F8B">
        <w:rPr>
          <w:rFonts w:asciiTheme="majorBidi" w:hAnsiTheme="majorBidi" w:cstheme="majorBidi"/>
          <w:sz w:val="24"/>
          <w:szCs w:val="24"/>
        </w:rPr>
        <w:t>Cluster</w:t>
      </w:r>
      <w:r>
        <w:rPr>
          <w:rFonts w:asciiTheme="majorBidi" w:hAnsiTheme="majorBidi" w:cstheme="majorBidi"/>
          <w:sz w:val="24"/>
          <w:szCs w:val="24"/>
        </w:rPr>
        <w:t xml:space="preserve"> </w:t>
      </w:r>
      <w:proofErr w:type="spellStart"/>
      <w:r w:rsidRPr="00904F8B">
        <w:rPr>
          <w:rFonts w:asciiTheme="majorBidi" w:hAnsiTheme="majorBidi" w:cstheme="majorBidi"/>
          <w:sz w:val="24"/>
          <w:szCs w:val="24"/>
        </w:rPr>
        <w:t>analysis</w:t>
      </w:r>
      <w:proofErr w:type="spellEnd"/>
      <w:r>
        <w:rPr>
          <w:rFonts w:asciiTheme="majorBidi" w:hAnsiTheme="majorBidi" w:cstheme="majorBidi"/>
          <w:sz w:val="24"/>
          <w:szCs w:val="24"/>
        </w:rPr>
        <w:t xml:space="preserve">, </w:t>
      </w:r>
      <w:r w:rsidRPr="00BA0A23">
        <w:rPr>
          <w:rFonts w:asciiTheme="majorBidi" w:hAnsiTheme="majorBidi" w:cstheme="majorBidi"/>
          <w:sz w:val="24"/>
          <w:szCs w:val="24"/>
          <w:lang w:val="en-US"/>
        </w:rPr>
        <w:t>variability</w:t>
      </w:r>
    </w:p>
    <w:sectPr w:rsidR="001C7F1A" w:rsidRPr="002F390A" w:rsidSect="001C7F1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7B1B"/>
    <w:rsid w:val="001C7F1A"/>
    <w:rsid w:val="002A022F"/>
    <w:rsid w:val="002F390A"/>
    <w:rsid w:val="00361EA8"/>
    <w:rsid w:val="00462F3F"/>
    <w:rsid w:val="004C2F9B"/>
    <w:rsid w:val="00732487"/>
    <w:rsid w:val="007E013B"/>
    <w:rsid w:val="00904F8B"/>
    <w:rsid w:val="00B23E12"/>
    <w:rsid w:val="00B57B1B"/>
    <w:rsid w:val="00BA0A23"/>
    <w:rsid w:val="00C2594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1A"/>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25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29676039">
      <w:bodyDiv w:val="1"/>
      <w:marLeft w:val="0"/>
      <w:marRight w:val="0"/>
      <w:marTop w:val="0"/>
      <w:marBottom w:val="0"/>
      <w:divBdr>
        <w:top w:val="none" w:sz="0" w:space="0" w:color="auto"/>
        <w:left w:val="none" w:sz="0" w:space="0" w:color="auto"/>
        <w:bottom w:val="none" w:sz="0" w:space="0" w:color="auto"/>
        <w:right w:val="none" w:sz="0" w:space="0" w:color="auto"/>
      </w:divBdr>
    </w:div>
    <w:div w:id="724111501">
      <w:bodyDiv w:val="1"/>
      <w:marLeft w:val="0"/>
      <w:marRight w:val="0"/>
      <w:marTop w:val="0"/>
      <w:marBottom w:val="0"/>
      <w:divBdr>
        <w:top w:val="none" w:sz="0" w:space="0" w:color="auto"/>
        <w:left w:val="none" w:sz="0" w:space="0" w:color="auto"/>
        <w:bottom w:val="none" w:sz="0" w:space="0" w:color="auto"/>
        <w:right w:val="none" w:sz="0" w:space="0" w:color="auto"/>
      </w:divBdr>
    </w:div>
    <w:div w:id="208529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lbaji92@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2387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Khallafi</dc:creator>
  <cp:lastModifiedBy>Windows User</cp:lastModifiedBy>
  <cp:revision>2</cp:revision>
  <dcterms:created xsi:type="dcterms:W3CDTF">2017-10-05T10:21:00Z</dcterms:created>
  <dcterms:modified xsi:type="dcterms:W3CDTF">2017-10-05T10:21:00Z</dcterms:modified>
</cp:coreProperties>
</file>