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A3B" w:rsidRDefault="00070A3B" w:rsidP="00070A3B">
      <w:pPr>
        <w:pStyle w:val="Heading1"/>
      </w:pPr>
      <w:bookmarkStart w:id="0" w:name="_Hlk490304692"/>
      <w:bookmarkEnd w:id="0"/>
      <w:r>
        <w:t>Agriculture &amp; Horticulture</w:t>
      </w:r>
    </w:p>
    <w:p w:rsidR="00070A3B" w:rsidRDefault="00070A3B" w:rsidP="00070A3B">
      <w:pPr>
        <w:pStyle w:val="Heading4"/>
      </w:pPr>
      <w:r>
        <w:t xml:space="preserve">March 05-07, 2018 Paris, France </w:t>
      </w:r>
    </w:p>
    <w:p w:rsidR="00070A3B" w:rsidRDefault="00070A3B" w:rsidP="00070A3B">
      <w:pPr>
        <w:pStyle w:val="Heading4"/>
      </w:pPr>
      <w:r>
        <w:t xml:space="preserve">Theme: Innovations and Advancements in Agricultural Research </w:t>
      </w:r>
    </w:p>
    <w:p w:rsidR="00070A3B" w:rsidRDefault="00070A3B" w:rsidP="00494130">
      <w:pPr>
        <w:pStyle w:val="Heading1"/>
        <w:spacing w:before="170"/>
        <w:ind w:left="0"/>
        <w:rPr>
          <w:color w:val="337AB7"/>
        </w:rPr>
      </w:pPr>
    </w:p>
    <w:p w:rsidR="00460F4E" w:rsidRDefault="00460F4E" w:rsidP="00460F4E">
      <w:pPr>
        <w:pStyle w:val="NoSpacing"/>
        <w:rPr>
          <w:rFonts w:ascii="Times New Roman" w:hAnsi="Times New Roman"/>
          <w:b/>
          <w:color w:val="0070C0"/>
          <w:sz w:val="24"/>
          <w:szCs w:val="24"/>
        </w:rPr>
      </w:pPr>
      <w:r w:rsidRPr="00460F4E">
        <w:rPr>
          <w:rFonts w:ascii="Minion Pro" w:hAnsi="Minion Pro"/>
          <w:b/>
          <w:color w:val="0070C0"/>
          <w:sz w:val="36"/>
          <w:szCs w:val="36"/>
        </w:rPr>
        <w:t xml:space="preserve">Effect of some tropical fruits on growth performance and nutrient utilization of </w:t>
      </w:r>
      <w:proofErr w:type="spellStart"/>
      <w:r w:rsidRPr="00460F4E">
        <w:rPr>
          <w:rFonts w:ascii="Minion Pro" w:hAnsi="Minion Pro"/>
          <w:b/>
          <w:i/>
          <w:color w:val="0070C0"/>
          <w:sz w:val="36"/>
          <w:szCs w:val="36"/>
        </w:rPr>
        <w:t>Achatina</w:t>
      </w:r>
      <w:proofErr w:type="spellEnd"/>
      <w:r w:rsidRPr="00460F4E">
        <w:rPr>
          <w:rFonts w:ascii="Minion Pro" w:hAnsi="Minion Pro"/>
          <w:b/>
          <w:i/>
          <w:color w:val="0070C0"/>
          <w:sz w:val="36"/>
          <w:szCs w:val="36"/>
        </w:rPr>
        <w:t xml:space="preserve"> </w:t>
      </w:r>
      <w:proofErr w:type="spellStart"/>
      <w:r w:rsidRPr="00460F4E">
        <w:rPr>
          <w:rFonts w:ascii="Minion Pro" w:hAnsi="Minion Pro"/>
          <w:b/>
          <w:i/>
          <w:color w:val="0070C0"/>
          <w:sz w:val="36"/>
          <w:szCs w:val="36"/>
        </w:rPr>
        <w:t>marginata</w:t>
      </w:r>
      <w:proofErr w:type="spellEnd"/>
      <w:r w:rsidRPr="00460F4E">
        <w:rPr>
          <w:rFonts w:ascii="Times New Roman" w:hAnsi="Times New Roman"/>
          <w:b/>
          <w:color w:val="0070C0"/>
          <w:sz w:val="24"/>
          <w:szCs w:val="24"/>
        </w:rPr>
        <w:t xml:space="preserve"> </w:t>
      </w:r>
    </w:p>
    <w:p w:rsidR="00F96F13" w:rsidRPr="00460F4E" w:rsidRDefault="00F96F13" w:rsidP="00460F4E">
      <w:pPr>
        <w:pStyle w:val="NoSpacing"/>
        <w:rPr>
          <w:rFonts w:ascii="Times New Roman" w:hAnsi="Times New Roman"/>
          <w:b/>
          <w:color w:val="0070C0"/>
          <w:sz w:val="24"/>
          <w:szCs w:val="24"/>
        </w:rPr>
      </w:pPr>
    </w:p>
    <w:p w:rsidR="00460F4E" w:rsidRDefault="00460F4E" w:rsidP="00460F4E">
      <w:pPr>
        <w:pStyle w:val="NoSpacing"/>
        <w:tabs>
          <w:tab w:val="center" w:pos="4513"/>
          <w:tab w:val="left" w:pos="6440"/>
        </w:tabs>
        <w:rPr>
          <w:rFonts w:ascii="Arial" w:hAnsi="Arial" w:cs="Arial"/>
          <w:sz w:val="18"/>
          <w:szCs w:val="18"/>
        </w:rPr>
      </w:pPr>
      <w:proofErr w:type="spellStart"/>
      <w:r w:rsidRPr="00460F4E">
        <w:rPr>
          <w:rFonts w:ascii="Arial" w:hAnsi="Arial" w:cs="Arial"/>
          <w:sz w:val="18"/>
          <w:szCs w:val="18"/>
        </w:rPr>
        <w:t>Ologhobo</w:t>
      </w:r>
      <w:proofErr w:type="spellEnd"/>
      <w:r w:rsidRPr="00460F4E">
        <w:rPr>
          <w:rFonts w:ascii="Arial" w:hAnsi="Arial" w:cs="Arial"/>
          <w:sz w:val="18"/>
          <w:szCs w:val="18"/>
        </w:rPr>
        <w:t xml:space="preserve"> A.D., </w:t>
      </w:r>
      <w:r w:rsidR="00F96F13">
        <w:rPr>
          <w:rFonts w:ascii="Arial" w:hAnsi="Arial" w:cs="Arial"/>
          <w:sz w:val="18"/>
          <w:szCs w:val="18"/>
        </w:rPr>
        <w:t>PhD, Department of Animal S</w:t>
      </w:r>
      <w:r>
        <w:rPr>
          <w:rFonts w:ascii="Arial" w:hAnsi="Arial" w:cs="Arial"/>
          <w:sz w:val="18"/>
          <w:szCs w:val="18"/>
        </w:rPr>
        <w:t>cience, University of Ibadan, Nigeria</w:t>
      </w:r>
    </w:p>
    <w:p w:rsidR="00460F4E" w:rsidRDefault="00460F4E" w:rsidP="00460F4E">
      <w:pPr>
        <w:pStyle w:val="NoSpacing"/>
        <w:tabs>
          <w:tab w:val="center" w:pos="4513"/>
          <w:tab w:val="left" w:pos="6440"/>
        </w:tabs>
        <w:rPr>
          <w:rFonts w:ascii="Arial" w:hAnsi="Arial" w:cs="Arial"/>
          <w:sz w:val="18"/>
          <w:szCs w:val="18"/>
        </w:rPr>
      </w:pPr>
      <w:proofErr w:type="spellStart"/>
      <w:r w:rsidRPr="00460F4E">
        <w:rPr>
          <w:rFonts w:ascii="Arial" w:hAnsi="Arial" w:cs="Arial"/>
          <w:sz w:val="18"/>
          <w:szCs w:val="18"/>
        </w:rPr>
        <w:t>Adejumo</w:t>
      </w:r>
      <w:proofErr w:type="spellEnd"/>
      <w:r w:rsidRPr="00460F4E">
        <w:rPr>
          <w:rFonts w:ascii="Arial" w:hAnsi="Arial" w:cs="Arial"/>
          <w:sz w:val="18"/>
          <w:szCs w:val="18"/>
        </w:rPr>
        <w:t xml:space="preserve"> I.O.</w:t>
      </w:r>
      <w:r w:rsidRPr="00460F4E">
        <w:rPr>
          <w:rFonts w:ascii="Arial" w:hAnsi="Arial" w:cs="Arial"/>
          <w:sz w:val="18"/>
          <w:szCs w:val="18"/>
          <w:vertAlign w:val="superscript"/>
        </w:rPr>
        <w:t>2</w:t>
      </w:r>
      <w:r w:rsidRPr="00460F4E">
        <w:rPr>
          <w:rFonts w:ascii="Arial" w:hAnsi="Arial" w:cs="Arial"/>
          <w:sz w:val="18"/>
          <w:szCs w:val="18"/>
        </w:rPr>
        <w:t xml:space="preserve">*, </w:t>
      </w:r>
      <w:r>
        <w:rPr>
          <w:rFonts w:ascii="Arial" w:hAnsi="Arial" w:cs="Arial"/>
          <w:sz w:val="18"/>
          <w:szCs w:val="18"/>
        </w:rPr>
        <w:t xml:space="preserve">PhD, Department of Animal Science, Federal University </w:t>
      </w:r>
      <w:proofErr w:type="spellStart"/>
      <w:r>
        <w:rPr>
          <w:rFonts w:ascii="Arial" w:hAnsi="Arial" w:cs="Arial"/>
          <w:sz w:val="18"/>
          <w:szCs w:val="18"/>
        </w:rPr>
        <w:t>Gashua</w:t>
      </w:r>
      <w:proofErr w:type="spellEnd"/>
      <w:r>
        <w:rPr>
          <w:rFonts w:ascii="Arial" w:hAnsi="Arial" w:cs="Arial"/>
          <w:sz w:val="18"/>
          <w:szCs w:val="18"/>
        </w:rPr>
        <w:t>, Nigeria, Presenting author</w:t>
      </w:r>
    </w:p>
    <w:p w:rsidR="00460F4E" w:rsidRDefault="00460F4E" w:rsidP="00460F4E">
      <w:pPr>
        <w:pStyle w:val="NoSpacing"/>
        <w:tabs>
          <w:tab w:val="center" w:pos="4513"/>
          <w:tab w:val="left" w:pos="6440"/>
        </w:tabs>
        <w:rPr>
          <w:rFonts w:ascii="Arial" w:hAnsi="Arial" w:cs="Arial"/>
          <w:sz w:val="18"/>
          <w:szCs w:val="18"/>
        </w:rPr>
      </w:pPr>
      <w:r w:rsidRPr="00460F4E">
        <w:rPr>
          <w:rFonts w:ascii="Arial" w:hAnsi="Arial" w:cs="Arial"/>
          <w:sz w:val="18"/>
          <w:szCs w:val="18"/>
        </w:rPr>
        <w:t>Aribisala A.O.</w:t>
      </w:r>
      <w:r>
        <w:rPr>
          <w:rFonts w:ascii="Arial" w:hAnsi="Arial" w:cs="Arial"/>
          <w:sz w:val="18"/>
          <w:szCs w:val="18"/>
        </w:rPr>
        <w:t>, Department of Animal Science, University of Ibadan, Nigeria</w:t>
      </w:r>
    </w:p>
    <w:p w:rsidR="00460F4E" w:rsidRPr="00460F4E" w:rsidRDefault="00460F4E" w:rsidP="00460F4E">
      <w:pPr>
        <w:pStyle w:val="NoSpacing"/>
        <w:tabs>
          <w:tab w:val="center" w:pos="4513"/>
          <w:tab w:val="left" w:pos="6440"/>
        </w:tabs>
        <w:rPr>
          <w:rFonts w:ascii="Arial" w:hAnsi="Arial" w:cs="Arial"/>
          <w:sz w:val="18"/>
          <w:szCs w:val="18"/>
          <w:vertAlign w:val="superscript"/>
        </w:rPr>
      </w:pPr>
      <w:proofErr w:type="spellStart"/>
      <w:r w:rsidRPr="00460F4E">
        <w:rPr>
          <w:rFonts w:ascii="Arial" w:hAnsi="Arial" w:cs="Arial"/>
          <w:sz w:val="18"/>
          <w:szCs w:val="18"/>
        </w:rPr>
        <w:t>Agboola</w:t>
      </w:r>
      <w:proofErr w:type="spellEnd"/>
      <w:r w:rsidRPr="00460F4E">
        <w:rPr>
          <w:rFonts w:ascii="Arial" w:hAnsi="Arial" w:cs="Arial"/>
          <w:sz w:val="18"/>
          <w:szCs w:val="18"/>
        </w:rPr>
        <w:t xml:space="preserve"> B.E.</w:t>
      </w:r>
      <w:r>
        <w:rPr>
          <w:rFonts w:ascii="Arial" w:hAnsi="Arial" w:cs="Arial"/>
          <w:sz w:val="18"/>
          <w:szCs w:val="18"/>
        </w:rPr>
        <w:t xml:space="preserve">, </w:t>
      </w:r>
      <w:r>
        <w:rPr>
          <w:rFonts w:ascii="Arial" w:hAnsi="Arial" w:cs="Arial"/>
          <w:sz w:val="18"/>
          <w:szCs w:val="18"/>
        </w:rPr>
        <w:t>Department of Animal Science, University of Ibadan, Nigeria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60F4E">
        <w:rPr>
          <w:color w:val="BF5A14"/>
        </w:rPr>
        <w:t xml:space="preserve"> </w:t>
      </w:r>
    </w:p>
    <w:p w:rsidR="009808C8" w:rsidRPr="007D1F76" w:rsidRDefault="009808C8" w:rsidP="009808C8">
      <w:pPr>
        <w:pStyle w:val="NoSpacing"/>
        <w:jc w:val="both"/>
        <w:rPr>
          <w:rFonts w:ascii="Times New Roman" w:hAnsi="Times New Roman"/>
          <w:sz w:val="24"/>
          <w:szCs w:val="24"/>
        </w:rPr>
      </w:pPr>
      <w:r w:rsidRPr="00DA5B41">
        <w:rPr>
          <w:sz w:val="18"/>
          <w:szCs w:val="18"/>
        </w:rPr>
        <w:t>Pawpaw fruits, sweet orange fruits, pineapple fruits and pawpaw leaves are readily available in Nigeria markets and road sides. They are relatively cheap, especially in the South-western part of Nigeria. Snails meat has a distinct texture and taste which is different from other meat, coupled with its use for medicinal purposes. Snail occupies a very high position of preference by Nigerians, although snail farming is relatively new in Nigeria. Profitable snail production requires adoption of cheap and effective feed ingredients.  A ten-week feeding experiment was conducted to determine the utilization of pawpaw fruits, sweet orange fruits, pineapple fruits and green pawpaw leaves on growth performance and apparent nutrient utilization of African Giant Land Snail (</w:t>
      </w:r>
      <w:proofErr w:type="spellStart"/>
      <w:r w:rsidRPr="00DA5B41">
        <w:rPr>
          <w:i/>
          <w:sz w:val="18"/>
          <w:szCs w:val="18"/>
        </w:rPr>
        <w:t>Achatina</w:t>
      </w:r>
      <w:proofErr w:type="spellEnd"/>
      <w:r w:rsidRPr="00DA5B41">
        <w:rPr>
          <w:i/>
          <w:sz w:val="18"/>
          <w:szCs w:val="18"/>
        </w:rPr>
        <w:t xml:space="preserve"> </w:t>
      </w:r>
      <w:proofErr w:type="spellStart"/>
      <w:r w:rsidRPr="00DA5B41">
        <w:rPr>
          <w:i/>
          <w:sz w:val="18"/>
          <w:szCs w:val="18"/>
        </w:rPr>
        <w:t>maginata</w:t>
      </w:r>
      <w:proofErr w:type="spellEnd"/>
      <w:r w:rsidRPr="00DA5B41">
        <w:rPr>
          <w:sz w:val="18"/>
          <w:szCs w:val="18"/>
        </w:rPr>
        <w:t>). Two-hundred and twenty-five sub-adult snails were randomly allotted to five dietary treatments with 45 snails per treatment and each treatment had 5 replicates with nine snails per replicate in a completely randomized design. The experimental diets consisted of unripe pawpaw fruits (D</w:t>
      </w:r>
      <w:r w:rsidRPr="00DA5B41">
        <w:rPr>
          <w:sz w:val="18"/>
          <w:szCs w:val="18"/>
          <w:vertAlign w:val="subscript"/>
        </w:rPr>
        <w:t>1</w:t>
      </w:r>
      <w:r w:rsidRPr="00DA5B41">
        <w:rPr>
          <w:sz w:val="18"/>
          <w:szCs w:val="18"/>
        </w:rPr>
        <w:t>), sweat oranges fruits (D</w:t>
      </w:r>
      <w:r w:rsidRPr="00DA5B41">
        <w:rPr>
          <w:sz w:val="18"/>
          <w:szCs w:val="18"/>
          <w:vertAlign w:val="subscript"/>
        </w:rPr>
        <w:t>2</w:t>
      </w:r>
      <w:r w:rsidRPr="00DA5B41">
        <w:rPr>
          <w:sz w:val="18"/>
          <w:szCs w:val="18"/>
        </w:rPr>
        <w:t>), pineapple fruits (D</w:t>
      </w:r>
      <w:r w:rsidRPr="00DA5B41">
        <w:rPr>
          <w:sz w:val="18"/>
          <w:szCs w:val="18"/>
          <w:vertAlign w:val="subscript"/>
        </w:rPr>
        <w:t>3</w:t>
      </w:r>
      <w:r w:rsidRPr="00DA5B41">
        <w:rPr>
          <w:sz w:val="18"/>
          <w:szCs w:val="18"/>
        </w:rPr>
        <w:t>) and green pawpaw leaves (D</w:t>
      </w:r>
      <w:r w:rsidRPr="00DA5B41">
        <w:rPr>
          <w:sz w:val="18"/>
          <w:szCs w:val="18"/>
          <w:vertAlign w:val="subscript"/>
        </w:rPr>
        <w:t>4</w:t>
      </w:r>
      <w:r w:rsidRPr="00DA5B41">
        <w:rPr>
          <w:sz w:val="18"/>
          <w:szCs w:val="18"/>
        </w:rPr>
        <w:t>). The D</w:t>
      </w:r>
      <w:r w:rsidRPr="00DA5B41">
        <w:rPr>
          <w:sz w:val="18"/>
          <w:szCs w:val="18"/>
          <w:vertAlign w:val="subscript"/>
        </w:rPr>
        <w:t xml:space="preserve">4 </w:t>
      </w:r>
      <w:r w:rsidRPr="00DA5B41">
        <w:rPr>
          <w:sz w:val="18"/>
          <w:szCs w:val="18"/>
        </w:rPr>
        <w:t>served as the control. All the test ingredients had lesser protein contents than the control. The protein content of unripe pawpaw fruits was higher than for other test ingredients. All the fruits had higher carbohydrate contents than the control diet. Feed intake was lesser for the test ingredients when compared with the control diet, but D</w:t>
      </w:r>
      <w:r w:rsidRPr="00DA5B41">
        <w:rPr>
          <w:sz w:val="18"/>
          <w:szCs w:val="18"/>
          <w:vertAlign w:val="subscript"/>
        </w:rPr>
        <w:t>1</w:t>
      </w:r>
      <w:r w:rsidRPr="00DA5B41">
        <w:rPr>
          <w:sz w:val="18"/>
          <w:szCs w:val="18"/>
        </w:rPr>
        <w:t xml:space="preserve"> recorded higher value than other test ingredients. Feed efficiency was statistically similar for the control and pawpaw fruit-based diets. The percentage nutrient utilization was not significantly different across the treatments. Of all the fruits, pawpaw fruit-based diet was the most preferred.</w:t>
      </w:r>
      <w:r w:rsidRPr="007D1F76">
        <w:rPr>
          <w:rFonts w:ascii="Times New Roman" w:hAnsi="Times New Roman"/>
          <w:sz w:val="24"/>
          <w:szCs w:val="24"/>
        </w:rPr>
        <w:t xml:space="preserve"> </w:t>
      </w:r>
      <w:r w:rsidRPr="00DA5B41">
        <w:rPr>
          <w:sz w:val="18"/>
          <w:szCs w:val="18"/>
        </w:rPr>
        <w:t>However, biotechnology application to these test ingredients may enhance their use in snail nutrition.</w:t>
      </w: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1B1DE8" w:rsidRDefault="001B1DE8">
      <w:pPr>
        <w:pStyle w:val="Heading3"/>
        <w:spacing w:before="74"/>
        <w:rPr>
          <w:color w:val="BF5A14"/>
        </w:rPr>
      </w:pPr>
    </w:p>
    <w:p w:rsidR="00AE3E37" w:rsidRDefault="00A9710C" w:rsidP="001B1DE8">
      <w:pPr>
        <w:pStyle w:val="Heading3"/>
        <w:spacing w:before="74"/>
        <w:ind w:firstLine="620"/>
      </w:pPr>
      <w:r>
        <w:rPr>
          <w:color w:val="BF5A14"/>
        </w:rPr>
        <w:t>Image</w:t>
      </w:r>
    </w:p>
    <w:p w:rsidR="004F3E83" w:rsidRPr="006D3B28" w:rsidRDefault="001B1DE8" w:rsidP="004F3E83">
      <w:pPr>
        <w:pStyle w:val="NoSpacing"/>
        <w:jc w:val="both"/>
        <w:rPr>
          <w:rFonts w:ascii="Times New Roman" w:hAnsi="Times New Roman"/>
          <w:sz w:val="24"/>
          <w:szCs w:val="24"/>
        </w:rPr>
      </w:pPr>
      <w:bookmarkStart w:id="1" w:name="_Hlk490304095"/>
      <w:r>
        <w:t xml:space="preserve">              </w:t>
      </w:r>
      <w:r w:rsidRPr="001B1DE8">
        <w:drawing>
          <wp:inline distT="0" distB="0" distL="0" distR="0">
            <wp:extent cx="2171700" cy="2272963"/>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47942"/>
                    <a:stretch/>
                  </pic:blipFill>
                  <pic:spPr bwMode="auto">
                    <a:xfrm>
                      <a:off x="0" y="0"/>
                      <a:ext cx="2194580" cy="2296910"/>
                    </a:xfrm>
                    <a:prstGeom prst="rect">
                      <a:avLst/>
                    </a:prstGeom>
                    <a:noFill/>
                    <a:ln>
                      <a:noFill/>
                    </a:ln>
                    <a:extLst>
                      <a:ext uri="{53640926-AAD7-44D8-BBD7-CCE9431645EC}">
                        <a14:shadowObscured xmlns:a14="http://schemas.microsoft.com/office/drawing/2010/main"/>
                      </a:ext>
                    </a:extLst>
                  </pic:spPr>
                </pic:pic>
              </a:graphicData>
            </a:graphic>
          </wp:inline>
        </w:drawing>
      </w:r>
    </w:p>
    <w:p w:rsidR="004F3E83" w:rsidRPr="006D3B28" w:rsidRDefault="004F3E83" w:rsidP="004F3E83">
      <w:pPr>
        <w:pStyle w:val="NoSpacing"/>
        <w:jc w:val="both"/>
        <w:rPr>
          <w:rFonts w:ascii="Times New Roman" w:hAnsi="Times New Roman"/>
          <w:sz w:val="24"/>
          <w:szCs w:val="24"/>
        </w:rPr>
      </w:pPr>
    </w:p>
    <w:p w:rsidR="001B1DE8" w:rsidRPr="001B1DE8" w:rsidRDefault="001B1DE8" w:rsidP="001B1DE8">
      <w:pPr>
        <w:pStyle w:val="NoSpacing"/>
        <w:ind w:left="720"/>
        <w:jc w:val="both"/>
        <w:rPr>
          <w:b/>
          <w:sz w:val="18"/>
          <w:szCs w:val="18"/>
        </w:rPr>
      </w:pPr>
      <w:r w:rsidRPr="001B1DE8">
        <w:rPr>
          <w:b/>
          <w:sz w:val="18"/>
          <w:szCs w:val="18"/>
        </w:rPr>
        <w:t>Diagram of shell length and width measurement diagram</w:t>
      </w:r>
      <w:r w:rsidRPr="001B1DE8">
        <w:rPr>
          <w:b/>
          <w:sz w:val="18"/>
          <w:szCs w:val="18"/>
        </w:rPr>
        <w:t xml:space="preserve"> of snail</w:t>
      </w:r>
    </w:p>
    <w:p w:rsidR="001B1DE8" w:rsidRDefault="001B1DE8" w:rsidP="001B1DE8">
      <w:pPr>
        <w:pStyle w:val="NoSpacing"/>
        <w:ind w:left="720"/>
        <w:jc w:val="both"/>
        <w:rPr>
          <w:sz w:val="18"/>
          <w:szCs w:val="18"/>
        </w:rPr>
      </w:pPr>
      <w:r w:rsidRPr="001B1DE8">
        <w:rPr>
          <w:sz w:val="18"/>
          <w:szCs w:val="18"/>
        </w:rPr>
        <w:t xml:space="preserve">SL = Shell Length, SW = Shell Width, AL = </w:t>
      </w:r>
      <w:proofErr w:type="spellStart"/>
      <w:r w:rsidRPr="001B1DE8">
        <w:rPr>
          <w:sz w:val="18"/>
          <w:szCs w:val="18"/>
        </w:rPr>
        <w:t>Apertural</w:t>
      </w:r>
      <w:proofErr w:type="spellEnd"/>
      <w:r w:rsidRPr="001B1DE8">
        <w:rPr>
          <w:sz w:val="18"/>
          <w:szCs w:val="18"/>
        </w:rPr>
        <w:t xml:space="preserve"> Length, </w:t>
      </w:r>
    </w:p>
    <w:p w:rsidR="004F3E83" w:rsidRPr="001B1DE8" w:rsidRDefault="001B1DE8" w:rsidP="001B1DE8">
      <w:pPr>
        <w:pStyle w:val="NoSpacing"/>
        <w:ind w:left="720"/>
        <w:jc w:val="both"/>
        <w:rPr>
          <w:sz w:val="18"/>
          <w:szCs w:val="18"/>
        </w:rPr>
      </w:pPr>
      <w:r w:rsidRPr="001B1DE8">
        <w:rPr>
          <w:sz w:val="18"/>
          <w:szCs w:val="18"/>
        </w:rPr>
        <w:t xml:space="preserve">AW = </w:t>
      </w:r>
      <w:proofErr w:type="spellStart"/>
      <w:r w:rsidRPr="001B1DE8">
        <w:rPr>
          <w:sz w:val="18"/>
          <w:szCs w:val="18"/>
        </w:rPr>
        <w:t>Apertural</w:t>
      </w:r>
      <w:proofErr w:type="spellEnd"/>
      <w:r w:rsidRPr="001B1DE8">
        <w:rPr>
          <w:sz w:val="18"/>
          <w:szCs w:val="18"/>
        </w:rPr>
        <w:t xml:space="preserve"> Width</w:t>
      </w:r>
    </w:p>
    <w:bookmarkEnd w:id="1"/>
    <w:p w:rsidR="00DA5B41" w:rsidRPr="006D3B28" w:rsidRDefault="00DA5B41" w:rsidP="00F96F13">
      <w:pPr>
        <w:rPr>
          <w:rFonts w:ascii="Times New Roman" w:hAnsi="Times New Roman"/>
          <w:sz w:val="24"/>
          <w:szCs w:val="24"/>
        </w:rPr>
      </w:pPr>
      <w:r w:rsidRPr="00E42ABC">
        <w:rPr>
          <w:rFonts w:ascii="Times New Roman" w:hAnsi="Times New Roman"/>
        </w:rPr>
        <w:t xml:space="preserve"> </w:t>
      </w:r>
      <w:r>
        <w:rPr>
          <w:rFonts w:ascii="Times New Roman" w:hAnsi="Times New Roman"/>
        </w:rPr>
        <w:t xml:space="preserve">             </w:t>
      </w:r>
      <w:r w:rsidR="006E3572">
        <w:rPr>
          <w:rFonts w:ascii="Times New Roman" w:hAnsi="Times New Roman"/>
        </w:rPr>
        <w:tab/>
      </w:r>
    </w:p>
    <w:p w:rsidR="005973B9" w:rsidRDefault="001B1DE8" w:rsidP="005973B9">
      <w:pPr>
        <w:spacing w:line="204" w:lineRule="exact"/>
        <w:rPr>
          <w:rFonts w:ascii="Arial"/>
          <w:b/>
          <w:sz w:val="20"/>
        </w:rPr>
      </w:pPr>
      <w:r>
        <w:rPr>
          <w:rFonts w:ascii="Arial"/>
          <w:b/>
          <w:color w:val="BF5A14"/>
          <w:sz w:val="20"/>
        </w:rPr>
        <w:t xml:space="preserve">     </w:t>
      </w:r>
      <w:r w:rsidR="005973B9">
        <w:rPr>
          <w:rFonts w:ascii="Arial"/>
          <w:b/>
          <w:color w:val="BF5A14"/>
          <w:sz w:val="20"/>
        </w:rPr>
        <w:t xml:space="preserve">Recent Publications </w:t>
      </w:r>
    </w:p>
    <w:p w:rsidR="006E3572" w:rsidRPr="006E3572" w:rsidRDefault="006E3572" w:rsidP="006E3572">
      <w:pPr>
        <w:widowControl/>
        <w:tabs>
          <w:tab w:val="left" w:pos="267"/>
        </w:tabs>
        <w:ind w:left="267" w:right="80"/>
        <w:jc w:val="both"/>
        <w:rPr>
          <w:rFonts w:asciiTheme="minorHAnsi" w:eastAsia="Tahoma" w:hAnsiTheme="minorHAnsi" w:cs="Arial"/>
          <w:sz w:val="16"/>
          <w:szCs w:val="16"/>
        </w:rPr>
      </w:pPr>
      <w:proofErr w:type="spellStart"/>
      <w:r w:rsidRPr="006E3572">
        <w:rPr>
          <w:rFonts w:asciiTheme="minorHAnsi" w:eastAsia="Tahoma" w:hAnsiTheme="minorHAnsi" w:cs="Arial"/>
          <w:sz w:val="16"/>
          <w:szCs w:val="16"/>
        </w:rPr>
        <w:t>Adetunji</w:t>
      </w:r>
      <w:proofErr w:type="spellEnd"/>
      <w:r w:rsidRPr="006E3572">
        <w:rPr>
          <w:rFonts w:asciiTheme="minorHAnsi" w:eastAsia="Tahoma" w:hAnsiTheme="minorHAnsi" w:cs="Arial"/>
          <w:sz w:val="16"/>
          <w:szCs w:val="16"/>
        </w:rPr>
        <w:t xml:space="preserve"> C.O. and </w:t>
      </w:r>
      <w:proofErr w:type="spellStart"/>
      <w:r w:rsidRPr="006E3572">
        <w:rPr>
          <w:rFonts w:asciiTheme="minorHAnsi" w:eastAsia="Tahoma" w:hAnsiTheme="minorHAnsi" w:cs="Arial"/>
          <w:b/>
          <w:sz w:val="16"/>
          <w:szCs w:val="16"/>
        </w:rPr>
        <w:t>Adejumo</w:t>
      </w:r>
      <w:proofErr w:type="spellEnd"/>
      <w:r w:rsidRPr="006E3572">
        <w:rPr>
          <w:rFonts w:asciiTheme="minorHAnsi" w:eastAsia="Tahoma" w:hAnsiTheme="minorHAnsi" w:cs="Arial"/>
          <w:b/>
          <w:sz w:val="16"/>
          <w:szCs w:val="16"/>
        </w:rPr>
        <w:t xml:space="preserve"> I.O.</w:t>
      </w:r>
      <w:r w:rsidRPr="006E3572">
        <w:rPr>
          <w:rFonts w:asciiTheme="minorHAnsi" w:eastAsia="Tahoma" w:hAnsiTheme="minorHAnsi" w:cs="Arial"/>
          <w:sz w:val="16"/>
          <w:szCs w:val="16"/>
        </w:rPr>
        <w:t xml:space="preserve"> (2017). Nutritional assessment of </w:t>
      </w:r>
      <w:proofErr w:type="spellStart"/>
      <w:r w:rsidRPr="006E3572">
        <w:rPr>
          <w:rFonts w:asciiTheme="minorHAnsi" w:eastAsia="Tahoma" w:hAnsiTheme="minorHAnsi" w:cs="Arial"/>
          <w:i/>
          <w:sz w:val="16"/>
          <w:szCs w:val="16"/>
        </w:rPr>
        <w:t>mycomeat</w:t>
      </w:r>
      <w:proofErr w:type="spellEnd"/>
      <w:r w:rsidRPr="006E3572">
        <w:rPr>
          <w:rFonts w:asciiTheme="minorHAnsi" w:eastAsia="Tahoma" w:hAnsiTheme="minorHAnsi" w:cs="Arial"/>
          <w:sz w:val="16"/>
          <w:szCs w:val="16"/>
        </w:rPr>
        <w:t xml:space="preserve"> produced from different agricultural substrates using wild and mutant strains from </w:t>
      </w:r>
      <w:proofErr w:type="spellStart"/>
      <w:r w:rsidRPr="006E3572">
        <w:rPr>
          <w:rFonts w:asciiTheme="minorHAnsi" w:eastAsia="Tahoma" w:hAnsiTheme="minorHAnsi" w:cs="Arial"/>
          <w:i/>
          <w:sz w:val="16"/>
          <w:szCs w:val="16"/>
        </w:rPr>
        <w:t>Pleurotus</w:t>
      </w:r>
      <w:proofErr w:type="spellEnd"/>
      <w:r w:rsidRPr="006E3572">
        <w:rPr>
          <w:rFonts w:asciiTheme="minorHAnsi" w:eastAsia="Tahoma" w:hAnsiTheme="minorHAnsi" w:cs="Arial"/>
          <w:i/>
          <w:sz w:val="16"/>
          <w:szCs w:val="16"/>
        </w:rPr>
        <w:t xml:space="preserve"> </w:t>
      </w:r>
      <w:proofErr w:type="spellStart"/>
      <w:r w:rsidRPr="006E3572">
        <w:rPr>
          <w:rFonts w:asciiTheme="minorHAnsi" w:eastAsia="Tahoma" w:hAnsiTheme="minorHAnsi" w:cs="Arial"/>
          <w:i/>
          <w:sz w:val="16"/>
          <w:szCs w:val="16"/>
        </w:rPr>
        <w:t>sajor-caju</w:t>
      </w:r>
      <w:proofErr w:type="spellEnd"/>
      <w:r w:rsidRPr="006E3572">
        <w:rPr>
          <w:rFonts w:asciiTheme="minorHAnsi" w:eastAsia="Tahoma" w:hAnsiTheme="minorHAnsi" w:cs="Arial"/>
          <w:sz w:val="16"/>
          <w:szCs w:val="16"/>
        </w:rPr>
        <w:t xml:space="preserve"> during solid state fermentation. Animal Feed Science and Technology, 224:14-19</w:t>
      </w:r>
    </w:p>
    <w:p w:rsidR="00F96F13" w:rsidRDefault="00F96F13" w:rsidP="006E3572">
      <w:pPr>
        <w:widowControl/>
        <w:tabs>
          <w:tab w:val="left" w:pos="267"/>
        </w:tabs>
        <w:ind w:left="267" w:right="80"/>
        <w:jc w:val="both"/>
        <w:rPr>
          <w:rFonts w:asciiTheme="minorHAnsi" w:hAnsiTheme="minorHAnsi" w:cs="Arial"/>
          <w:b/>
          <w:sz w:val="16"/>
          <w:szCs w:val="16"/>
        </w:rPr>
      </w:pPr>
    </w:p>
    <w:p w:rsidR="006E3572" w:rsidRPr="006E3572" w:rsidRDefault="006E3572" w:rsidP="006E3572">
      <w:pPr>
        <w:widowControl/>
        <w:tabs>
          <w:tab w:val="left" w:pos="267"/>
        </w:tabs>
        <w:ind w:left="267" w:right="80"/>
        <w:jc w:val="both"/>
        <w:rPr>
          <w:rFonts w:asciiTheme="minorHAnsi" w:eastAsia="Tahoma" w:hAnsiTheme="minorHAnsi" w:cs="Arial"/>
          <w:sz w:val="16"/>
          <w:szCs w:val="16"/>
        </w:rPr>
      </w:pPr>
      <w:proofErr w:type="spellStart"/>
      <w:r w:rsidRPr="006E3572">
        <w:rPr>
          <w:rFonts w:asciiTheme="minorHAnsi" w:hAnsiTheme="minorHAnsi" w:cs="Arial"/>
          <w:b/>
          <w:sz w:val="16"/>
          <w:szCs w:val="16"/>
        </w:rPr>
        <w:t>Adejumo</w:t>
      </w:r>
      <w:proofErr w:type="spellEnd"/>
      <w:r w:rsidRPr="006E3572">
        <w:rPr>
          <w:rFonts w:asciiTheme="minorHAnsi" w:hAnsiTheme="minorHAnsi" w:cs="Arial"/>
          <w:b/>
          <w:sz w:val="16"/>
          <w:szCs w:val="16"/>
        </w:rPr>
        <w:t xml:space="preserve"> I.O.</w:t>
      </w:r>
      <w:r w:rsidRPr="006E3572">
        <w:rPr>
          <w:rFonts w:asciiTheme="minorHAnsi" w:hAnsiTheme="minorHAnsi" w:cs="Arial"/>
          <w:sz w:val="16"/>
          <w:szCs w:val="16"/>
        </w:rPr>
        <w:t xml:space="preserve">, </w:t>
      </w:r>
      <w:proofErr w:type="spellStart"/>
      <w:r w:rsidRPr="006E3572">
        <w:rPr>
          <w:rFonts w:asciiTheme="minorHAnsi" w:hAnsiTheme="minorHAnsi" w:cs="Arial"/>
          <w:sz w:val="16"/>
          <w:szCs w:val="16"/>
        </w:rPr>
        <w:t>Adetunji</w:t>
      </w:r>
      <w:proofErr w:type="spellEnd"/>
      <w:r w:rsidRPr="006E3572">
        <w:rPr>
          <w:rFonts w:asciiTheme="minorHAnsi" w:hAnsiTheme="minorHAnsi" w:cs="Arial"/>
          <w:sz w:val="16"/>
          <w:szCs w:val="16"/>
        </w:rPr>
        <w:t xml:space="preserve"> C.O. and Adeyemi O. S. </w:t>
      </w:r>
      <w:r>
        <w:rPr>
          <w:rFonts w:asciiTheme="minorHAnsi" w:hAnsiTheme="minorHAnsi" w:cs="Arial"/>
          <w:sz w:val="16"/>
          <w:szCs w:val="16"/>
        </w:rPr>
        <w:t xml:space="preserve">(2017). </w:t>
      </w:r>
      <w:r w:rsidRPr="006E3572">
        <w:rPr>
          <w:rFonts w:asciiTheme="minorHAnsi" w:hAnsiTheme="minorHAnsi" w:cs="Arial"/>
          <w:sz w:val="16"/>
          <w:szCs w:val="16"/>
        </w:rPr>
        <w:t xml:space="preserve">Influence of UV light exposure on mineral composition and biomass production of </w:t>
      </w:r>
      <w:proofErr w:type="spellStart"/>
      <w:r w:rsidRPr="006E3572">
        <w:rPr>
          <w:rFonts w:asciiTheme="minorHAnsi" w:hAnsiTheme="minorHAnsi" w:cs="Arial"/>
          <w:i/>
          <w:sz w:val="16"/>
          <w:szCs w:val="16"/>
        </w:rPr>
        <w:t>mycomeat</w:t>
      </w:r>
      <w:proofErr w:type="spellEnd"/>
      <w:r w:rsidRPr="006E3572">
        <w:rPr>
          <w:rFonts w:asciiTheme="minorHAnsi" w:hAnsiTheme="minorHAnsi" w:cs="Arial"/>
          <w:sz w:val="16"/>
          <w:szCs w:val="16"/>
        </w:rPr>
        <w:t xml:space="preserve"> produced </w:t>
      </w:r>
      <w:r w:rsidRPr="006E3572">
        <w:rPr>
          <w:rFonts w:asciiTheme="minorHAnsi" w:eastAsia="Tahoma" w:hAnsiTheme="minorHAnsi" w:cs="Arial"/>
          <w:sz w:val="16"/>
          <w:szCs w:val="16"/>
        </w:rPr>
        <w:t>from different agricultural substrates. Journal of Agricultural Sciences</w:t>
      </w:r>
      <w:r w:rsidRPr="006E3572">
        <w:rPr>
          <w:rFonts w:asciiTheme="minorHAnsi" w:eastAsia="Tahoma" w:hAnsiTheme="minorHAnsi" w:cs="Arial"/>
          <w:i/>
          <w:sz w:val="16"/>
          <w:szCs w:val="16"/>
        </w:rPr>
        <w:t>,</w:t>
      </w:r>
      <w:r w:rsidRPr="006E3572">
        <w:rPr>
          <w:rFonts w:asciiTheme="minorHAnsi" w:eastAsia="Tahoma" w:hAnsiTheme="minorHAnsi" w:cs="Arial"/>
          <w:sz w:val="16"/>
          <w:szCs w:val="16"/>
        </w:rPr>
        <w:t xml:space="preserve"> </w:t>
      </w:r>
      <w:r>
        <w:rPr>
          <w:rFonts w:asciiTheme="minorHAnsi" w:eastAsia="Tahoma" w:hAnsiTheme="minorHAnsi" w:cs="Arial"/>
          <w:sz w:val="16"/>
          <w:szCs w:val="16"/>
        </w:rPr>
        <w:t>62(1): 51-59,</w:t>
      </w:r>
    </w:p>
    <w:p w:rsidR="00F96F13" w:rsidRDefault="00F96F13" w:rsidP="006E3572">
      <w:pPr>
        <w:widowControl/>
        <w:tabs>
          <w:tab w:val="left" w:pos="267"/>
        </w:tabs>
        <w:ind w:left="267" w:right="80"/>
        <w:jc w:val="both"/>
        <w:rPr>
          <w:rFonts w:asciiTheme="minorHAnsi" w:hAnsiTheme="minorHAnsi" w:cs="Arial"/>
          <w:b/>
          <w:sz w:val="16"/>
          <w:szCs w:val="16"/>
        </w:rPr>
      </w:pPr>
    </w:p>
    <w:p w:rsidR="006E3572" w:rsidRPr="006E3572" w:rsidRDefault="006E3572" w:rsidP="006E3572">
      <w:pPr>
        <w:widowControl/>
        <w:tabs>
          <w:tab w:val="left" w:pos="267"/>
        </w:tabs>
        <w:ind w:left="267" w:right="80"/>
        <w:jc w:val="both"/>
        <w:rPr>
          <w:rFonts w:asciiTheme="minorHAnsi" w:eastAsia="Tahoma" w:hAnsiTheme="minorHAnsi" w:cs="Arial"/>
          <w:sz w:val="16"/>
          <w:szCs w:val="16"/>
        </w:rPr>
      </w:pPr>
      <w:r>
        <w:rPr>
          <w:rFonts w:asciiTheme="minorHAnsi" w:hAnsiTheme="minorHAnsi" w:cs="Arial"/>
          <w:b/>
          <w:sz w:val="16"/>
          <w:szCs w:val="16"/>
        </w:rPr>
        <w:t>I.O.</w:t>
      </w:r>
      <w:r w:rsidRPr="006E3572">
        <w:rPr>
          <w:rFonts w:asciiTheme="minorHAnsi" w:hAnsiTheme="minorHAnsi" w:cs="Arial"/>
          <w:b/>
          <w:sz w:val="16"/>
          <w:szCs w:val="16"/>
        </w:rPr>
        <w:t xml:space="preserve"> </w:t>
      </w:r>
      <w:proofErr w:type="spellStart"/>
      <w:r w:rsidRPr="006E3572">
        <w:rPr>
          <w:rFonts w:asciiTheme="minorHAnsi" w:hAnsiTheme="minorHAnsi" w:cs="Arial"/>
          <w:b/>
          <w:sz w:val="16"/>
          <w:szCs w:val="16"/>
        </w:rPr>
        <w:t>Adejumo</w:t>
      </w:r>
      <w:proofErr w:type="spellEnd"/>
      <w:r w:rsidRPr="006E3572">
        <w:rPr>
          <w:rFonts w:asciiTheme="minorHAnsi" w:hAnsiTheme="minorHAnsi" w:cs="Arial"/>
          <w:sz w:val="16"/>
          <w:szCs w:val="16"/>
        </w:rPr>
        <w:t xml:space="preserve">, </w:t>
      </w:r>
      <w:r>
        <w:rPr>
          <w:rFonts w:asciiTheme="minorHAnsi" w:hAnsiTheme="minorHAnsi" w:cs="Arial"/>
          <w:sz w:val="16"/>
          <w:szCs w:val="16"/>
        </w:rPr>
        <w:t>C.O.</w:t>
      </w:r>
      <w:r w:rsidRPr="006E3572">
        <w:rPr>
          <w:rFonts w:asciiTheme="minorHAnsi" w:hAnsiTheme="minorHAnsi" w:cs="Arial"/>
          <w:sz w:val="16"/>
          <w:szCs w:val="16"/>
        </w:rPr>
        <w:t xml:space="preserve"> </w:t>
      </w:r>
      <w:proofErr w:type="spellStart"/>
      <w:r w:rsidRPr="006E3572">
        <w:rPr>
          <w:rFonts w:asciiTheme="minorHAnsi" w:hAnsiTheme="minorHAnsi" w:cs="Arial"/>
          <w:sz w:val="16"/>
          <w:szCs w:val="16"/>
        </w:rPr>
        <w:t>Adetunji</w:t>
      </w:r>
      <w:proofErr w:type="spellEnd"/>
      <w:r w:rsidRPr="006E3572">
        <w:rPr>
          <w:rFonts w:asciiTheme="minorHAnsi" w:hAnsiTheme="minorHAnsi" w:cs="Arial"/>
          <w:sz w:val="16"/>
          <w:szCs w:val="16"/>
        </w:rPr>
        <w:t>,</w:t>
      </w:r>
      <w:r w:rsidRPr="006E3572">
        <w:rPr>
          <w:rFonts w:asciiTheme="minorHAnsi" w:hAnsiTheme="minorHAnsi" w:cs="Arial"/>
          <w:sz w:val="16"/>
          <w:szCs w:val="16"/>
          <w:vertAlign w:val="superscript"/>
        </w:rPr>
        <w:t xml:space="preserve"> </w:t>
      </w:r>
      <w:r w:rsidRPr="006E3572">
        <w:rPr>
          <w:rFonts w:asciiTheme="minorHAnsi" w:hAnsiTheme="minorHAnsi" w:cs="Arial"/>
          <w:sz w:val="16"/>
          <w:szCs w:val="16"/>
        </w:rPr>
        <w:t>C</w:t>
      </w:r>
      <w:r>
        <w:rPr>
          <w:rFonts w:asciiTheme="minorHAnsi" w:hAnsiTheme="minorHAnsi" w:cs="Arial"/>
          <w:sz w:val="16"/>
          <w:szCs w:val="16"/>
        </w:rPr>
        <w:t>.</w:t>
      </w:r>
      <w:r w:rsidRPr="006E3572">
        <w:rPr>
          <w:rFonts w:asciiTheme="minorHAnsi" w:hAnsiTheme="minorHAnsi" w:cs="Arial"/>
          <w:sz w:val="16"/>
          <w:szCs w:val="16"/>
        </w:rPr>
        <w:t xml:space="preserve">O. </w:t>
      </w:r>
      <w:proofErr w:type="spellStart"/>
      <w:r w:rsidRPr="006E3572">
        <w:rPr>
          <w:rFonts w:asciiTheme="minorHAnsi" w:hAnsiTheme="minorHAnsi" w:cs="Arial"/>
          <w:sz w:val="16"/>
          <w:szCs w:val="16"/>
        </w:rPr>
        <w:t>Nwonuma</w:t>
      </w:r>
      <w:proofErr w:type="spellEnd"/>
      <w:r w:rsidRPr="006E3572">
        <w:rPr>
          <w:rFonts w:asciiTheme="minorHAnsi" w:hAnsiTheme="minorHAnsi" w:cs="Arial"/>
          <w:sz w:val="16"/>
          <w:szCs w:val="16"/>
        </w:rPr>
        <w:t>, O</w:t>
      </w:r>
      <w:r>
        <w:rPr>
          <w:rFonts w:asciiTheme="minorHAnsi" w:hAnsiTheme="minorHAnsi" w:cs="Arial"/>
          <w:sz w:val="16"/>
          <w:szCs w:val="16"/>
        </w:rPr>
        <w:t>.</w:t>
      </w:r>
      <w:r w:rsidRPr="006E3572">
        <w:rPr>
          <w:rFonts w:asciiTheme="minorHAnsi" w:hAnsiTheme="minorHAnsi" w:cs="Arial"/>
          <w:sz w:val="16"/>
          <w:szCs w:val="16"/>
        </w:rPr>
        <w:t xml:space="preserve">O </w:t>
      </w:r>
      <w:proofErr w:type="spellStart"/>
      <w:r w:rsidRPr="006E3572">
        <w:rPr>
          <w:rFonts w:asciiTheme="minorHAnsi" w:hAnsiTheme="minorHAnsi" w:cs="Arial"/>
          <w:sz w:val="16"/>
          <w:szCs w:val="16"/>
        </w:rPr>
        <w:t>Alejolowo</w:t>
      </w:r>
      <w:proofErr w:type="spellEnd"/>
      <w:r w:rsidRPr="006E3572">
        <w:rPr>
          <w:rFonts w:asciiTheme="minorHAnsi" w:hAnsiTheme="minorHAnsi" w:cs="Arial"/>
          <w:sz w:val="16"/>
          <w:szCs w:val="16"/>
          <w:vertAlign w:val="superscript"/>
        </w:rPr>
        <w:t xml:space="preserve"> </w:t>
      </w:r>
      <w:r w:rsidRPr="006E3572">
        <w:rPr>
          <w:rFonts w:asciiTheme="minorHAnsi" w:hAnsiTheme="minorHAnsi" w:cs="Arial"/>
          <w:sz w:val="16"/>
          <w:szCs w:val="16"/>
        </w:rPr>
        <w:t xml:space="preserve">and </w:t>
      </w:r>
      <w:proofErr w:type="spellStart"/>
      <w:r w:rsidRPr="006E3572">
        <w:rPr>
          <w:rFonts w:asciiTheme="minorHAnsi" w:hAnsiTheme="minorHAnsi" w:cs="Arial"/>
          <w:sz w:val="16"/>
          <w:szCs w:val="16"/>
        </w:rPr>
        <w:t>R</w:t>
      </w:r>
      <w:r>
        <w:rPr>
          <w:rFonts w:asciiTheme="minorHAnsi" w:hAnsiTheme="minorHAnsi" w:cs="Arial"/>
          <w:sz w:val="16"/>
          <w:szCs w:val="16"/>
        </w:rPr>
        <w:t>.</w:t>
      </w:r>
      <w:r w:rsidRPr="006E3572">
        <w:rPr>
          <w:rFonts w:asciiTheme="minorHAnsi" w:hAnsiTheme="minorHAnsi" w:cs="Arial"/>
          <w:sz w:val="16"/>
          <w:szCs w:val="16"/>
        </w:rPr>
        <w:t xml:space="preserve"> Maimako</w:t>
      </w:r>
      <w:proofErr w:type="spellEnd"/>
      <w:r w:rsidRPr="006E3572">
        <w:rPr>
          <w:rFonts w:asciiTheme="minorHAnsi" w:hAnsiTheme="minorHAnsi" w:cs="Arial"/>
          <w:sz w:val="16"/>
          <w:szCs w:val="16"/>
        </w:rPr>
        <w:t>.</w:t>
      </w:r>
      <w:r w:rsidRPr="006E3572">
        <w:rPr>
          <w:rFonts w:asciiTheme="minorHAnsi" w:hAnsiTheme="minorHAnsi" w:cs="Arial"/>
          <w:sz w:val="16"/>
          <w:szCs w:val="16"/>
          <w:vertAlign w:val="superscript"/>
        </w:rPr>
        <w:t xml:space="preserve"> </w:t>
      </w:r>
      <w:r w:rsidRPr="006E3572">
        <w:rPr>
          <w:rFonts w:asciiTheme="minorHAnsi" w:hAnsiTheme="minorHAnsi" w:cs="Arial"/>
          <w:sz w:val="16"/>
          <w:szCs w:val="16"/>
        </w:rPr>
        <w:t xml:space="preserve">Evaluation of selected agricultural solid wastes on biochemical profile and liver histology of albino rats, </w:t>
      </w:r>
      <w:r w:rsidRPr="006E3572">
        <w:rPr>
          <w:rFonts w:asciiTheme="minorHAnsi" w:hAnsiTheme="minorHAnsi" w:cs="Arial"/>
          <w:bCs/>
          <w:kern w:val="2"/>
          <w:sz w:val="16"/>
          <w:szCs w:val="16"/>
          <w:lang w:eastAsia="zh-CN"/>
        </w:rPr>
        <w:t>Food and Feed Research, 44(1):73-79</w:t>
      </w:r>
    </w:p>
    <w:p w:rsidR="00F96F13" w:rsidRDefault="00F96F13" w:rsidP="006E3572">
      <w:pPr>
        <w:widowControl/>
        <w:tabs>
          <w:tab w:val="left" w:pos="298"/>
        </w:tabs>
        <w:ind w:left="267" w:right="80"/>
        <w:jc w:val="both"/>
        <w:rPr>
          <w:rFonts w:asciiTheme="minorHAnsi" w:eastAsia="Tahoma" w:hAnsiTheme="minorHAnsi" w:cs="Arial"/>
          <w:sz w:val="16"/>
          <w:szCs w:val="16"/>
        </w:rPr>
      </w:pPr>
    </w:p>
    <w:p w:rsidR="006E3572" w:rsidRPr="006E3572" w:rsidRDefault="006E3572" w:rsidP="006E3572">
      <w:pPr>
        <w:widowControl/>
        <w:tabs>
          <w:tab w:val="left" w:pos="298"/>
        </w:tabs>
        <w:ind w:left="267" w:right="80"/>
        <w:jc w:val="both"/>
        <w:rPr>
          <w:rFonts w:asciiTheme="minorHAnsi" w:eastAsia="Tahoma" w:hAnsiTheme="minorHAnsi" w:cs="Arial"/>
          <w:sz w:val="16"/>
          <w:szCs w:val="16"/>
        </w:rPr>
      </w:pPr>
      <w:r>
        <w:rPr>
          <w:rFonts w:asciiTheme="minorHAnsi" w:eastAsia="Tahoma" w:hAnsiTheme="minorHAnsi" w:cs="Arial"/>
          <w:sz w:val="16"/>
          <w:szCs w:val="16"/>
        </w:rPr>
        <w:tab/>
      </w:r>
      <w:r w:rsidRPr="006E3572">
        <w:rPr>
          <w:rFonts w:asciiTheme="minorHAnsi" w:eastAsia="Tahoma" w:hAnsiTheme="minorHAnsi" w:cs="Arial"/>
          <w:sz w:val="16"/>
          <w:szCs w:val="16"/>
        </w:rPr>
        <w:t>C</w:t>
      </w:r>
      <w:r>
        <w:rPr>
          <w:rFonts w:asciiTheme="minorHAnsi" w:eastAsia="Tahoma" w:hAnsiTheme="minorHAnsi" w:cs="Arial"/>
          <w:sz w:val="16"/>
          <w:szCs w:val="16"/>
        </w:rPr>
        <w:t>.</w:t>
      </w:r>
      <w:r w:rsidRPr="006E3572">
        <w:rPr>
          <w:rFonts w:asciiTheme="minorHAnsi" w:eastAsia="Tahoma" w:hAnsiTheme="minorHAnsi" w:cs="Arial"/>
          <w:sz w:val="16"/>
          <w:szCs w:val="16"/>
        </w:rPr>
        <w:t xml:space="preserve">O. </w:t>
      </w:r>
      <w:proofErr w:type="spellStart"/>
      <w:r w:rsidRPr="006E3572">
        <w:rPr>
          <w:rFonts w:asciiTheme="minorHAnsi" w:eastAsia="Tahoma" w:hAnsiTheme="minorHAnsi" w:cs="Arial"/>
          <w:sz w:val="16"/>
          <w:szCs w:val="16"/>
        </w:rPr>
        <w:t>Adetunji</w:t>
      </w:r>
      <w:proofErr w:type="spellEnd"/>
      <w:r w:rsidRPr="006E3572">
        <w:rPr>
          <w:rFonts w:asciiTheme="minorHAnsi" w:eastAsia="Tahoma" w:hAnsiTheme="minorHAnsi" w:cs="Arial"/>
          <w:sz w:val="16"/>
          <w:szCs w:val="16"/>
        </w:rPr>
        <w:t>, J</w:t>
      </w:r>
      <w:r>
        <w:rPr>
          <w:rFonts w:asciiTheme="minorHAnsi" w:eastAsia="Tahoma" w:hAnsiTheme="minorHAnsi" w:cs="Arial"/>
          <w:sz w:val="16"/>
          <w:szCs w:val="16"/>
        </w:rPr>
        <w:t>.</w:t>
      </w:r>
      <w:r w:rsidRPr="006E3572">
        <w:rPr>
          <w:rFonts w:asciiTheme="minorHAnsi" w:eastAsia="Tahoma" w:hAnsiTheme="minorHAnsi" w:cs="Arial"/>
          <w:sz w:val="16"/>
          <w:szCs w:val="16"/>
        </w:rPr>
        <w:t xml:space="preserve">K. </w:t>
      </w:r>
      <w:proofErr w:type="spellStart"/>
      <w:r w:rsidRPr="006E3572">
        <w:rPr>
          <w:rFonts w:asciiTheme="minorHAnsi" w:eastAsia="Tahoma" w:hAnsiTheme="minorHAnsi" w:cs="Arial"/>
          <w:sz w:val="16"/>
          <w:szCs w:val="16"/>
        </w:rPr>
        <w:t>Oloke</w:t>
      </w:r>
      <w:proofErr w:type="spellEnd"/>
      <w:r w:rsidRPr="006E3572">
        <w:rPr>
          <w:rFonts w:asciiTheme="minorHAnsi" w:eastAsia="Tahoma" w:hAnsiTheme="minorHAnsi" w:cs="Arial"/>
          <w:sz w:val="16"/>
          <w:szCs w:val="16"/>
        </w:rPr>
        <w:t>, G</w:t>
      </w:r>
      <w:r>
        <w:rPr>
          <w:rFonts w:asciiTheme="minorHAnsi" w:eastAsia="Tahoma" w:hAnsiTheme="minorHAnsi" w:cs="Arial"/>
          <w:sz w:val="16"/>
          <w:szCs w:val="16"/>
        </w:rPr>
        <w:t>.</w:t>
      </w:r>
      <w:r w:rsidRPr="006E3572">
        <w:rPr>
          <w:rFonts w:asciiTheme="minorHAnsi" w:eastAsia="Tahoma" w:hAnsiTheme="minorHAnsi" w:cs="Arial"/>
          <w:sz w:val="16"/>
          <w:szCs w:val="16"/>
        </w:rPr>
        <w:t>S. Prasad and</w:t>
      </w:r>
      <w:r w:rsidRPr="006E3572">
        <w:rPr>
          <w:rFonts w:asciiTheme="minorHAnsi" w:eastAsia="Tahoma" w:hAnsiTheme="minorHAnsi" w:cs="Arial"/>
          <w:b/>
          <w:sz w:val="16"/>
          <w:szCs w:val="16"/>
        </w:rPr>
        <w:t xml:space="preserve"> I</w:t>
      </w:r>
      <w:r>
        <w:rPr>
          <w:rFonts w:asciiTheme="minorHAnsi" w:eastAsia="Tahoma" w:hAnsiTheme="minorHAnsi" w:cs="Arial"/>
          <w:b/>
          <w:sz w:val="16"/>
          <w:szCs w:val="16"/>
        </w:rPr>
        <w:t>.</w:t>
      </w:r>
      <w:r w:rsidRPr="006E3572">
        <w:rPr>
          <w:rFonts w:asciiTheme="minorHAnsi" w:eastAsia="Tahoma" w:hAnsiTheme="minorHAnsi" w:cs="Arial"/>
          <w:b/>
          <w:sz w:val="16"/>
          <w:szCs w:val="16"/>
        </w:rPr>
        <w:t xml:space="preserve">O. </w:t>
      </w:r>
      <w:proofErr w:type="spellStart"/>
      <w:r w:rsidRPr="006E3572">
        <w:rPr>
          <w:rFonts w:asciiTheme="minorHAnsi" w:eastAsia="Tahoma" w:hAnsiTheme="minorHAnsi" w:cs="Arial"/>
          <w:b/>
          <w:sz w:val="16"/>
          <w:szCs w:val="16"/>
        </w:rPr>
        <w:t>Adejumo</w:t>
      </w:r>
      <w:proofErr w:type="spellEnd"/>
      <w:r w:rsidRPr="006E3572">
        <w:rPr>
          <w:rFonts w:asciiTheme="minorHAnsi" w:eastAsia="Tahoma" w:hAnsiTheme="minorHAnsi" w:cs="Arial"/>
          <w:b/>
          <w:sz w:val="16"/>
          <w:szCs w:val="16"/>
        </w:rPr>
        <w:t xml:space="preserve"> </w:t>
      </w:r>
      <w:r w:rsidRPr="006E3572">
        <w:rPr>
          <w:rFonts w:asciiTheme="minorHAnsi" w:eastAsia="Tahoma" w:hAnsiTheme="minorHAnsi" w:cs="Arial"/>
          <w:sz w:val="16"/>
          <w:szCs w:val="16"/>
        </w:rPr>
        <w:t xml:space="preserve">(2017). Effect of </w:t>
      </w:r>
      <w:proofErr w:type="spellStart"/>
      <w:r w:rsidRPr="006E3572">
        <w:rPr>
          <w:rFonts w:asciiTheme="minorHAnsi" w:eastAsia="Tahoma" w:hAnsiTheme="minorHAnsi" w:cs="Arial"/>
          <w:i/>
          <w:sz w:val="16"/>
          <w:szCs w:val="16"/>
        </w:rPr>
        <w:t>Lasiodiplodia</w:t>
      </w:r>
      <w:proofErr w:type="spellEnd"/>
      <w:r w:rsidRPr="006E3572">
        <w:rPr>
          <w:rFonts w:asciiTheme="minorHAnsi" w:eastAsia="Tahoma" w:hAnsiTheme="minorHAnsi" w:cs="Arial"/>
          <w:i/>
          <w:sz w:val="16"/>
          <w:szCs w:val="16"/>
        </w:rPr>
        <w:t xml:space="preserve"> </w:t>
      </w:r>
      <w:proofErr w:type="spellStart"/>
      <w:r w:rsidRPr="006E3572">
        <w:rPr>
          <w:rFonts w:asciiTheme="minorHAnsi" w:eastAsia="Tahoma" w:hAnsiTheme="minorHAnsi" w:cs="Arial"/>
          <w:i/>
          <w:sz w:val="16"/>
          <w:szCs w:val="16"/>
        </w:rPr>
        <w:t>pseudotheobromae</w:t>
      </w:r>
      <w:proofErr w:type="spellEnd"/>
      <w:r w:rsidRPr="006E3572">
        <w:rPr>
          <w:rFonts w:asciiTheme="minorHAnsi" w:eastAsia="Tahoma" w:hAnsiTheme="minorHAnsi" w:cs="Arial"/>
          <w:sz w:val="16"/>
          <w:szCs w:val="16"/>
        </w:rPr>
        <w:t xml:space="preserve"> Isolates, a potential bioherbicide for </w:t>
      </w:r>
      <w:r w:rsidRPr="006E3572">
        <w:rPr>
          <w:rFonts w:asciiTheme="minorHAnsi" w:eastAsia="Tahoma" w:hAnsiTheme="minorHAnsi" w:cs="Arial"/>
          <w:i/>
          <w:sz w:val="16"/>
          <w:szCs w:val="16"/>
        </w:rPr>
        <w:t xml:space="preserve">Amaranthus </w:t>
      </w:r>
      <w:proofErr w:type="spellStart"/>
      <w:r w:rsidRPr="006E3572">
        <w:rPr>
          <w:rFonts w:asciiTheme="minorHAnsi" w:eastAsia="Tahoma" w:hAnsiTheme="minorHAnsi" w:cs="Arial"/>
          <w:i/>
          <w:sz w:val="16"/>
          <w:szCs w:val="16"/>
        </w:rPr>
        <w:t>hybridus</w:t>
      </w:r>
      <w:proofErr w:type="spellEnd"/>
      <w:r w:rsidRPr="006E3572">
        <w:rPr>
          <w:rFonts w:asciiTheme="minorHAnsi" w:eastAsia="Tahoma" w:hAnsiTheme="minorHAnsi" w:cs="Arial"/>
          <w:i/>
          <w:sz w:val="16"/>
          <w:szCs w:val="16"/>
        </w:rPr>
        <w:t xml:space="preserve"> L</w:t>
      </w:r>
      <w:r w:rsidRPr="006E3572">
        <w:rPr>
          <w:rFonts w:asciiTheme="minorHAnsi" w:eastAsia="Tahoma" w:hAnsiTheme="minorHAnsi" w:cs="Arial"/>
          <w:sz w:val="16"/>
          <w:szCs w:val="16"/>
        </w:rPr>
        <w:t xml:space="preserve">. in maize culture. </w:t>
      </w:r>
      <w:proofErr w:type="spellStart"/>
      <w:r w:rsidRPr="006E3572">
        <w:rPr>
          <w:rFonts w:asciiTheme="minorHAnsi" w:eastAsia="Tahoma" w:hAnsiTheme="minorHAnsi" w:cs="Arial"/>
          <w:sz w:val="16"/>
          <w:szCs w:val="16"/>
        </w:rPr>
        <w:t>Notulae</w:t>
      </w:r>
      <w:proofErr w:type="spellEnd"/>
      <w:r w:rsidRPr="006E3572">
        <w:rPr>
          <w:rFonts w:asciiTheme="minorHAnsi" w:eastAsia="Tahoma" w:hAnsiTheme="minorHAnsi" w:cs="Arial"/>
          <w:sz w:val="16"/>
          <w:szCs w:val="16"/>
        </w:rPr>
        <w:t xml:space="preserve"> Scientia </w:t>
      </w:r>
      <w:proofErr w:type="spellStart"/>
      <w:r w:rsidRPr="006E3572">
        <w:rPr>
          <w:rFonts w:asciiTheme="minorHAnsi" w:eastAsia="Tahoma" w:hAnsiTheme="minorHAnsi" w:cs="Arial"/>
          <w:sz w:val="16"/>
          <w:szCs w:val="16"/>
        </w:rPr>
        <w:t>Biologicae</w:t>
      </w:r>
      <w:proofErr w:type="spellEnd"/>
      <w:r w:rsidRPr="006E3572">
        <w:rPr>
          <w:rFonts w:asciiTheme="minorHAnsi" w:eastAsia="Tahoma" w:hAnsiTheme="minorHAnsi" w:cs="Arial"/>
          <w:sz w:val="16"/>
          <w:szCs w:val="16"/>
        </w:rPr>
        <w:t xml:space="preserve">, 9(1): 131-137, DOI: 10.15835 </w:t>
      </w:r>
      <w:r w:rsidRPr="006E3572">
        <w:rPr>
          <w:rFonts w:asciiTheme="minorHAnsi" w:hAnsiTheme="minorHAnsi" w:cs="Arial"/>
          <w:sz w:val="16"/>
          <w:szCs w:val="16"/>
        </w:rPr>
        <w:t>/nsb9110018</w:t>
      </w:r>
      <w:r w:rsidRPr="006E3572">
        <w:rPr>
          <w:rFonts w:asciiTheme="minorHAnsi" w:eastAsia="Tahoma" w:hAnsiTheme="minorHAnsi" w:cs="Arial"/>
          <w:sz w:val="16"/>
          <w:szCs w:val="16"/>
        </w:rPr>
        <w:t xml:space="preserve"> </w:t>
      </w:r>
      <w:r>
        <w:rPr>
          <w:rFonts w:asciiTheme="minorHAnsi" w:eastAsia="Tahoma" w:hAnsiTheme="minorHAnsi" w:cs="Arial"/>
          <w:sz w:val="16"/>
          <w:szCs w:val="16"/>
        </w:rPr>
        <w:tab/>
      </w:r>
    </w:p>
    <w:p w:rsidR="006E3572" w:rsidRPr="00C31A65" w:rsidRDefault="006E3572" w:rsidP="006E3572">
      <w:pPr>
        <w:pStyle w:val="ListParagraph"/>
        <w:rPr>
          <w:rFonts w:eastAsia="Tahoma" w:cs="Arial"/>
          <w:b/>
          <w:szCs w:val="16"/>
        </w:rPr>
      </w:pPr>
    </w:p>
    <w:p w:rsidR="00AE3E37" w:rsidRPr="006E3572" w:rsidRDefault="006E3572" w:rsidP="001B1DE8">
      <w:pPr>
        <w:widowControl/>
        <w:tabs>
          <w:tab w:val="left" w:pos="284"/>
        </w:tabs>
        <w:ind w:left="267" w:right="80"/>
        <w:jc w:val="both"/>
        <w:rPr>
          <w:rFonts w:asciiTheme="minorHAnsi" w:hAnsiTheme="minorHAnsi"/>
          <w:sz w:val="16"/>
          <w:szCs w:val="16"/>
        </w:rPr>
        <w:sectPr w:rsidR="00AE3E37" w:rsidRPr="006E3572">
          <w:type w:val="continuous"/>
          <w:pgSz w:w="11910" w:h="16840"/>
          <w:pgMar w:top="1740" w:right="600" w:bottom="840" w:left="620" w:header="720" w:footer="720" w:gutter="0"/>
          <w:cols w:num="2" w:space="720" w:equalWidth="0">
            <w:col w:w="5214" w:space="138"/>
            <w:col w:w="5338"/>
          </w:cols>
        </w:sectPr>
      </w:pPr>
      <w:r>
        <w:rPr>
          <w:rFonts w:asciiTheme="minorHAnsi" w:eastAsia="Tahoma" w:hAnsiTheme="minorHAnsi" w:cs="Arial"/>
          <w:b/>
          <w:sz w:val="16"/>
          <w:szCs w:val="16"/>
        </w:rPr>
        <w:lastRenderedPageBreak/>
        <w:tab/>
      </w:r>
      <w:proofErr w:type="spellStart"/>
      <w:r w:rsidRPr="006E3572">
        <w:rPr>
          <w:rFonts w:asciiTheme="minorHAnsi" w:eastAsia="Tahoma" w:hAnsiTheme="minorHAnsi" w:cs="Arial"/>
          <w:b/>
          <w:sz w:val="16"/>
          <w:szCs w:val="16"/>
        </w:rPr>
        <w:t>Adejumo</w:t>
      </w:r>
      <w:proofErr w:type="spellEnd"/>
      <w:r w:rsidRPr="006E3572">
        <w:rPr>
          <w:rFonts w:asciiTheme="minorHAnsi" w:eastAsia="Tahoma" w:hAnsiTheme="minorHAnsi" w:cs="Arial"/>
          <w:b/>
          <w:sz w:val="16"/>
          <w:szCs w:val="16"/>
        </w:rPr>
        <w:t xml:space="preserve"> I. O.</w:t>
      </w:r>
      <w:r w:rsidRPr="006E3572">
        <w:rPr>
          <w:rFonts w:asciiTheme="minorHAnsi" w:eastAsia="Tahoma" w:hAnsiTheme="minorHAnsi" w:cs="Arial"/>
          <w:sz w:val="16"/>
          <w:szCs w:val="16"/>
        </w:rPr>
        <w:t xml:space="preserve">, </w:t>
      </w:r>
      <w:proofErr w:type="spellStart"/>
      <w:r w:rsidRPr="006E3572">
        <w:rPr>
          <w:rFonts w:asciiTheme="minorHAnsi" w:eastAsia="Tahoma" w:hAnsiTheme="minorHAnsi" w:cs="Arial"/>
          <w:sz w:val="16"/>
          <w:szCs w:val="16"/>
        </w:rPr>
        <w:t>Adetunji</w:t>
      </w:r>
      <w:proofErr w:type="spellEnd"/>
      <w:r w:rsidRPr="006E3572">
        <w:rPr>
          <w:rFonts w:asciiTheme="minorHAnsi" w:eastAsia="Tahoma" w:hAnsiTheme="minorHAnsi" w:cs="Arial"/>
          <w:sz w:val="16"/>
          <w:szCs w:val="16"/>
        </w:rPr>
        <w:t xml:space="preserve"> C. O., </w:t>
      </w:r>
      <w:proofErr w:type="spellStart"/>
      <w:r w:rsidRPr="006E3572">
        <w:rPr>
          <w:rFonts w:asciiTheme="minorHAnsi" w:eastAsia="Tahoma" w:hAnsiTheme="minorHAnsi" w:cs="Arial"/>
          <w:sz w:val="16"/>
          <w:szCs w:val="16"/>
        </w:rPr>
        <w:t>Ogundipe</w:t>
      </w:r>
      <w:proofErr w:type="spellEnd"/>
      <w:r w:rsidRPr="006E3572">
        <w:rPr>
          <w:rFonts w:asciiTheme="minorHAnsi" w:eastAsia="Tahoma" w:hAnsiTheme="minorHAnsi" w:cs="Arial"/>
          <w:sz w:val="16"/>
          <w:szCs w:val="16"/>
        </w:rPr>
        <w:t xml:space="preserve"> </w:t>
      </w:r>
      <w:proofErr w:type="spellStart"/>
      <w:r w:rsidRPr="006E3572">
        <w:rPr>
          <w:rFonts w:asciiTheme="minorHAnsi" w:eastAsia="Tahoma" w:hAnsiTheme="minorHAnsi" w:cs="Arial"/>
          <w:sz w:val="16"/>
          <w:szCs w:val="16"/>
        </w:rPr>
        <w:t>Kunle</w:t>
      </w:r>
      <w:proofErr w:type="spellEnd"/>
      <w:r w:rsidRPr="006E3572">
        <w:rPr>
          <w:rFonts w:asciiTheme="minorHAnsi" w:eastAsia="Tahoma" w:hAnsiTheme="minorHAnsi" w:cs="Arial"/>
          <w:sz w:val="16"/>
          <w:szCs w:val="16"/>
        </w:rPr>
        <w:t xml:space="preserve"> and </w:t>
      </w:r>
      <w:proofErr w:type="spellStart"/>
      <w:r w:rsidRPr="006E3572">
        <w:rPr>
          <w:rFonts w:asciiTheme="minorHAnsi" w:eastAsia="Tahoma" w:hAnsiTheme="minorHAnsi" w:cs="Arial"/>
          <w:sz w:val="16"/>
          <w:szCs w:val="16"/>
        </w:rPr>
        <w:t>Osademe</w:t>
      </w:r>
      <w:proofErr w:type="spellEnd"/>
      <w:r w:rsidRPr="006E3572">
        <w:rPr>
          <w:rFonts w:asciiTheme="minorHAnsi" w:eastAsia="Tahoma" w:hAnsiTheme="minorHAnsi" w:cs="Arial"/>
          <w:sz w:val="16"/>
          <w:szCs w:val="16"/>
        </w:rPr>
        <w:t xml:space="preserve"> </w:t>
      </w:r>
      <w:proofErr w:type="spellStart"/>
      <w:r w:rsidRPr="006E3572">
        <w:rPr>
          <w:rFonts w:asciiTheme="minorHAnsi" w:eastAsia="Tahoma" w:hAnsiTheme="minorHAnsi" w:cs="Arial"/>
          <w:sz w:val="16"/>
          <w:szCs w:val="16"/>
        </w:rPr>
        <w:t>Ndudi</w:t>
      </w:r>
      <w:proofErr w:type="spellEnd"/>
      <w:r w:rsidRPr="006E3572">
        <w:rPr>
          <w:rFonts w:asciiTheme="minorHAnsi" w:eastAsia="Tahoma" w:hAnsiTheme="minorHAnsi" w:cs="Arial"/>
          <w:sz w:val="16"/>
          <w:szCs w:val="16"/>
        </w:rPr>
        <w:t xml:space="preserve"> Sonia (2016). Chemical composition and amino acid profile of</w:t>
      </w:r>
      <w:r w:rsidRPr="006E3572">
        <w:rPr>
          <w:rFonts w:asciiTheme="minorHAnsi" w:eastAsia="Tahoma" w:hAnsiTheme="minorHAnsi" w:cs="Arial"/>
          <w:b/>
          <w:sz w:val="16"/>
          <w:szCs w:val="16"/>
        </w:rPr>
        <w:t xml:space="preserve"> </w:t>
      </w:r>
      <w:r w:rsidRPr="006E3572">
        <w:rPr>
          <w:rFonts w:asciiTheme="minorHAnsi" w:eastAsia="Tahoma" w:hAnsiTheme="minorHAnsi" w:cs="Arial"/>
          <w:sz w:val="16"/>
          <w:szCs w:val="16"/>
        </w:rPr>
        <w:t>differently processed feather meal. Journal of Agricultural Sciences, 61(3):237-246</w:t>
      </w:r>
      <w:r w:rsidR="00F96F13">
        <w:rPr>
          <w:rFonts w:asciiTheme="minorHAnsi" w:hAnsiTheme="minorHAnsi"/>
          <w:sz w:val="16"/>
          <w:szCs w:val="16"/>
        </w:rPr>
        <w:t xml:space="preserve"> </w:t>
      </w:r>
    </w:p>
    <w:p w:rsidR="00460F4E" w:rsidRDefault="006E3572" w:rsidP="00404E5B">
      <w:pPr>
        <w:spacing w:before="92"/>
        <w:ind w:right="4234"/>
        <w:rPr>
          <w:noProof/>
        </w:rPr>
      </w:pPr>
      <w:r>
        <w:rPr>
          <w:rFonts w:ascii="Calibri"/>
          <w:noProof/>
          <w:sz w:val="4"/>
          <w:lang w:val="en-IN" w:eastAsia="en-IN"/>
        </w:rPr>
        <mc:AlternateContent>
          <mc:Choice Requires="wpg">
            <w:drawing>
              <wp:inline distT="0" distB="0" distL="0" distR="0" wp14:anchorId="64FD4B45" wp14:editId="643D807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5D6D1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60F4E">
      <w:pPr>
        <w:spacing w:before="92"/>
        <w:ind w:right="4234" w:firstLine="213"/>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Pr="00460F4E" w:rsidRDefault="00F96F13">
      <w:pPr>
        <w:spacing w:before="41" w:line="154" w:lineRule="exact"/>
        <w:ind w:left="213" w:right="231"/>
        <w:jc w:val="both"/>
        <w:rPr>
          <w:rFonts w:ascii="Arial"/>
          <w:sz w:val="16"/>
        </w:rPr>
      </w:pPr>
      <w:r>
        <w:rPr>
          <w:rFonts w:ascii="Arial"/>
          <w:sz w:val="16"/>
        </w:rPr>
        <w:t xml:space="preserve">Dr. </w:t>
      </w:r>
      <w:r w:rsidR="00460F4E" w:rsidRPr="00460F4E">
        <w:rPr>
          <w:rFonts w:ascii="Arial"/>
          <w:sz w:val="16"/>
        </w:rPr>
        <w:t xml:space="preserve">Anthony D. </w:t>
      </w:r>
      <w:proofErr w:type="spellStart"/>
      <w:r w:rsidR="00460F4E" w:rsidRPr="00460F4E">
        <w:rPr>
          <w:rFonts w:ascii="Arial"/>
          <w:sz w:val="16"/>
        </w:rPr>
        <w:t>Ologhobo</w:t>
      </w:r>
      <w:proofErr w:type="spellEnd"/>
      <w:r w:rsidR="00460F4E" w:rsidRPr="00460F4E">
        <w:rPr>
          <w:rFonts w:ascii="Arial"/>
          <w:sz w:val="16"/>
        </w:rPr>
        <w:t xml:space="preserve"> is a professor of Animal Nutrition, Biochemistry and Feed Toxicology at the Department of Animal Science, University of Ibadan, Nigeria</w:t>
      </w:r>
      <w:r w:rsidR="00460F4E">
        <w:rPr>
          <w:rFonts w:ascii="Arial"/>
          <w:sz w:val="16"/>
        </w:rPr>
        <w:t xml:space="preserve">. </w:t>
      </w:r>
      <w:r>
        <w:rPr>
          <w:rFonts w:ascii="Arial"/>
          <w:sz w:val="16"/>
        </w:rPr>
        <w:t xml:space="preserve">Dr. </w:t>
      </w:r>
      <w:bookmarkStart w:id="2" w:name="_GoBack"/>
      <w:bookmarkEnd w:id="2"/>
      <w:r w:rsidR="00460F4E" w:rsidRPr="00460F4E">
        <w:rPr>
          <w:rFonts w:ascii="Arial"/>
          <w:sz w:val="16"/>
        </w:rPr>
        <w:t xml:space="preserve">Isaac O. </w:t>
      </w:r>
      <w:proofErr w:type="spellStart"/>
      <w:r w:rsidR="00460F4E" w:rsidRPr="00460F4E">
        <w:rPr>
          <w:rFonts w:ascii="Arial"/>
          <w:sz w:val="16"/>
        </w:rPr>
        <w:t>Adejumo</w:t>
      </w:r>
      <w:proofErr w:type="spellEnd"/>
      <w:r w:rsidR="00460F4E" w:rsidRPr="00460F4E">
        <w:rPr>
          <w:rFonts w:ascii="Arial"/>
          <w:sz w:val="16"/>
        </w:rPr>
        <w:t xml:space="preserve"> is a lecturer/researcher at the Department of Animal Science, Federal University </w:t>
      </w:r>
      <w:proofErr w:type="spellStart"/>
      <w:r w:rsidR="00460F4E" w:rsidRPr="00460F4E">
        <w:rPr>
          <w:rFonts w:ascii="Arial"/>
          <w:sz w:val="16"/>
        </w:rPr>
        <w:t>Gashua</w:t>
      </w:r>
      <w:proofErr w:type="spellEnd"/>
      <w:r w:rsidR="00460F4E" w:rsidRPr="00460F4E">
        <w:rPr>
          <w:rFonts w:ascii="Arial"/>
          <w:sz w:val="16"/>
        </w:rPr>
        <w:t xml:space="preserve">, Nigeria. Aribisala A.O. and </w:t>
      </w:r>
      <w:proofErr w:type="spellStart"/>
      <w:r w:rsidR="00460F4E" w:rsidRPr="00460F4E">
        <w:rPr>
          <w:rFonts w:ascii="Arial"/>
          <w:sz w:val="16"/>
        </w:rPr>
        <w:t>Agboola</w:t>
      </w:r>
      <w:proofErr w:type="spellEnd"/>
      <w:r w:rsidR="00460F4E" w:rsidRPr="00460F4E">
        <w:rPr>
          <w:rFonts w:ascii="Arial"/>
          <w:sz w:val="16"/>
        </w:rPr>
        <w:t xml:space="preserve"> B.E. are graduate students at the Department of </w:t>
      </w:r>
      <w:r w:rsidR="00460F4E">
        <w:rPr>
          <w:rFonts w:ascii="Arial"/>
          <w:sz w:val="16"/>
        </w:rPr>
        <w:t>Animal Science, University of I</w:t>
      </w:r>
      <w:r w:rsidR="00460F4E" w:rsidRPr="00460F4E">
        <w:rPr>
          <w:rFonts w:ascii="Arial"/>
          <w:sz w:val="16"/>
        </w:rPr>
        <w:t>badan, Nigeria.</w:t>
      </w:r>
    </w:p>
    <w:p w:rsidR="00AE3E37" w:rsidRDefault="00A9710C" w:rsidP="00460F4E">
      <w:pPr>
        <w:spacing w:before="62"/>
        <w:ind w:left="2880" w:right="4235"/>
        <w:rPr>
          <w:rFonts w:ascii="Arial"/>
          <w:sz w:val="14"/>
        </w:rPr>
      </w:pPr>
      <w:r>
        <w:rPr>
          <w:rFonts w:ascii="Arial"/>
          <w:sz w:val="14"/>
        </w:rPr>
        <w:t>Email:</w:t>
      </w:r>
      <w:r w:rsidR="00460F4E">
        <w:rPr>
          <w:rFonts w:ascii="Arial"/>
          <w:sz w:val="14"/>
        </w:rPr>
        <w:t xml:space="preserve"> </w:t>
      </w:r>
      <w:r w:rsidR="00460F4E">
        <w:t>isaacadejumo@fugashua.edu.ng</w:t>
      </w:r>
    </w:p>
    <w:p w:rsidR="00AE3E37" w:rsidRDefault="00460F4E">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1639570</wp:posOffset>
                </wp:positionH>
                <wp:positionV relativeFrom="paragraph">
                  <wp:posOffset>215900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8414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9.1pt,17pt" to="400.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F7E" w:rsidRDefault="00D94F7E">
      <w:r>
        <w:separator/>
      </w:r>
    </w:p>
  </w:endnote>
  <w:endnote w:type="continuationSeparator" w:id="0">
    <w:p w:rsidR="00D94F7E" w:rsidRDefault="00D9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F7E" w:rsidRDefault="00D94F7E">
      <w:r>
        <w:separator/>
      </w:r>
    </w:p>
  </w:footnote>
  <w:footnote w:type="continuationSeparator" w:id="0">
    <w:p w:rsidR="00D94F7E" w:rsidRDefault="00D94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5152A9E"/>
    <w:multiLevelType w:val="hybridMultilevel"/>
    <w:tmpl w:val="7958CA32"/>
    <w:lvl w:ilvl="0" w:tplc="08090001">
      <w:start w:val="1"/>
      <w:numFmt w:val="bullet"/>
      <w:lvlText w:val=""/>
      <w:lvlJc w:val="left"/>
      <w:pPr>
        <w:ind w:left="807" w:hanging="360"/>
      </w:pPr>
      <w:rPr>
        <w:rFonts w:ascii="Symbol" w:hAnsi="Symbol" w:hint="default"/>
      </w:rPr>
    </w:lvl>
    <w:lvl w:ilvl="1" w:tplc="08090003" w:tentative="1">
      <w:start w:val="1"/>
      <w:numFmt w:val="bullet"/>
      <w:lvlText w:val="o"/>
      <w:lvlJc w:val="left"/>
      <w:pPr>
        <w:ind w:left="1527" w:hanging="360"/>
      </w:pPr>
      <w:rPr>
        <w:rFonts w:ascii="Courier New" w:hAnsi="Courier New" w:cs="Courier New" w:hint="default"/>
      </w:rPr>
    </w:lvl>
    <w:lvl w:ilvl="2" w:tplc="08090005" w:tentative="1">
      <w:start w:val="1"/>
      <w:numFmt w:val="bullet"/>
      <w:lvlText w:val=""/>
      <w:lvlJc w:val="left"/>
      <w:pPr>
        <w:ind w:left="2247" w:hanging="360"/>
      </w:pPr>
      <w:rPr>
        <w:rFonts w:ascii="Wingdings" w:hAnsi="Wingdings" w:hint="default"/>
      </w:rPr>
    </w:lvl>
    <w:lvl w:ilvl="3" w:tplc="08090001" w:tentative="1">
      <w:start w:val="1"/>
      <w:numFmt w:val="bullet"/>
      <w:lvlText w:val=""/>
      <w:lvlJc w:val="left"/>
      <w:pPr>
        <w:ind w:left="2967" w:hanging="360"/>
      </w:pPr>
      <w:rPr>
        <w:rFonts w:ascii="Symbol" w:hAnsi="Symbol" w:hint="default"/>
      </w:rPr>
    </w:lvl>
    <w:lvl w:ilvl="4" w:tplc="08090003" w:tentative="1">
      <w:start w:val="1"/>
      <w:numFmt w:val="bullet"/>
      <w:lvlText w:val="o"/>
      <w:lvlJc w:val="left"/>
      <w:pPr>
        <w:ind w:left="3687" w:hanging="360"/>
      </w:pPr>
      <w:rPr>
        <w:rFonts w:ascii="Courier New" w:hAnsi="Courier New" w:cs="Courier New" w:hint="default"/>
      </w:rPr>
    </w:lvl>
    <w:lvl w:ilvl="5" w:tplc="08090005" w:tentative="1">
      <w:start w:val="1"/>
      <w:numFmt w:val="bullet"/>
      <w:lvlText w:val=""/>
      <w:lvlJc w:val="left"/>
      <w:pPr>
        <w:ind w:left="4407" w:hanging="360"/>
      </w:pPr>
      <w:rPr>
        <w:rFonts w:ascii="Wingdings" w:hAnsi="Wingdings" w:hint="default"/>
      </w:rPr>
    </w:lvl>
    <w:lvl w:ilvl="6" w:tplc="08090001" w:tentative="1">
      <w:start w:val="1"/>
      <w:numFmt w:val="bullet"/>
      <w:lvlText w:val=""/>
      <w:lvlJc w:val="left"/>
      <w:pPr>
        <w:ind w:left="5127" w:hanging="360"/>
      </w:pPr>
      <w:rPr>
        <w:rFonts w:ascii="Symbol" w:hAnsi="Symbol" w:hint="default"/>
      </w:rPr>
    </w:lvl>
    <w:lvl w:ilvl="7" w:tplc="08090003" w:tentative="1">
      <w:start w:val="1"/>
      <w:numFmt w:val="bullet"/>
      <w:lvlText w:val="o"/>
      <w:lvlJc w:val="left"/>
      <w:pPr>
        <w:ind w:left="5847" w:hanging="360"/>
      </w:pPr>
      <w:rPr>
        <w:rFonts w:ascii="Courier New" w:hAnsi="Courier New" w:cs="Courier New" w:hint="default"/>
      </w:rPr>
    </w:lvl>
    <w:lvl w:ilvl="8" w:tplc="08090005" w:tentative="1">
      <w:start w:val="1"/>
      <w:numFmt w:val="bullet"/>
      <w:lvlText w:val=""/>
      <w:lvlJc w:val="left"/>
      <w:pPr>
        <w:ind w:left="6567"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0A3B"/>
    <w:rsid w:val="000E2911"/>
    <w:rsid w:val="001263DF"/>
    <w:rsid w:val="001B1DE8"/>
    <w:rsid w:val="00284D56"/>
    <w:rsid w:val="00292ED9"/>
    <w:rsid w:val="002E6942"/>
    <w:rsid w:val="00404E5B"/>
    <w:rsid w:val="00414F7B"/>
    <w:rsid w:val="004355DC"/>
    <w:rsid w:val="00460F4E"/>
    <w:rsid w:val="004749B4"/>
    <w:rsid w:val="00494130"/>
    <w:rsid w:val="004F3523"/>
    <w:rsid w:val="004F3E83"/>
    <w:rsid w:val="00527D70"/>
    <w:rsid w:val="00537AF4"/>
    <w:rsid w:val="00552DFA"/>
    <w:rsid w:val="005973B9"/>
    <w:rsid w:val="005B3A56"/>
    <w:rsid w:val="006060CE"/>
    <w:rsid w:val="0062351B"/>
    <w:rsid w:val="0063497F"/>
    <w:rsid w:val="006E3572"/>
    <w:rsid w:val="00873DF0"/>
    <w:rsid w:val="008756E6"/>
    <w:rsid w:val="009808C8"/>
    <w:rsid w:val="009B2D44"/>
    <w:rsid w:val="00A07E82"/>
    <w:rsid w:val="00A9710C"/>
    <w:rsid w:val="00AE3E37"/>
    <w:rsid w:val="00B21A57"/>
    <w:rsid w:val="00C33602"/>
    <w:rsid w:val="00CD6F55"/>
    <w:rsid w:val="00D94F7E"/>
    <w:rsid w:val="00DA5B41"/>
    <w:rsid w:val="00DE3104"/>
    <w:rsid w:val="00F72EEA"/>
    <w:rsid w:val="00F84CAE"/>
    <w:rsid w:val="00F96F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32713"/>
  <w15:docId w15:val="{41EA2E05-B831-43FD-9317-838DF2C94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070A3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070A3B"/>
    <w:rPr>
      <w:rFonts w:asciiTheme="majorHAnsi" w:eastAsiaTheme="majorEastAsia" w:hAnsiTheme="majorHAnsi" w:cstheme="majorBidi"/>
      <w:i/>
      <w:iCs/>
      <w:color w:val="365F91" w:themeColor="accent1" w:themeShade="BF"/>
    </w:rPr>
  </w:style>
  <w:style w:type="paragraph" w:customStyle="1" w:styleId="h3">
    <w:name w:val="h3"/>
    <w:basedOn w:val="Normal"/>
    <w:rsid w:val="00070A3B"/>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Mention">
    <w:name w:val="Mention"/>
    <w:basedOn w:val="DefaultParagraphFont"/>
    <w:uiPriority w:val="99"/>
    <w:semiHidden/>
    <w:unhideWhenUsed/>
    <w:rsid w:val="00552DFA"/>
    <w:rPr>
      <w:color w:val="2B579A"/>
      <w:shd w:val="clear" w:color="auto" w:fill="E6E6E6"/>
    </w:rPr>
  </w:style>
  <w:style w:type="paragraph" w:styleId="NoSpacing">
    <w:name w:val="No Spacing"/>
    <w:uiPriority w:val="1"/>
    <w:qFormat/>
    <w:rsid w:val="009808C8"/>
    <w:pPr>
      <w:widowControl/>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019362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3720</Characters>
  <Application>Microsoft Office Word</Application>
  <DocSecurity>0</DocSecurity>
  <Lines>31</Lines>
  <Paragraphs>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Agriculture &amp; Horticulture</vt:lpstr>
      <vt:lpstr/>
      <vt:lpstr>        Abstract </vt:lpstr>
      <vt:lpstr>        </vt:lpstr>
      <vt:lpstr>        </vt:lpstr>
      <vt:lpstr>        </vt:lpstr>
      <vt:lpstr>        </vt:lpstr>
      <vt:lpstr>        </vt:lpstr>
      <vt:lpstr>        </vt:lpstr>
      <vt:lpstr>        </vt:lpstr>
      <vt:lpstr>        </vt:lpstr>
      <vt:lpstr>        </vt:lpstr>
      <vt:lpstr>        </vt:lpstr>
      <vt:lpstr>        </vt:lpstr>
      <vt:lpstr>        </vt:lpstr>
      <vt:lpstr>        </vt:lpstr>
      <vt:lpstr>        </vt:lpstr>
      <vt:lpstr>        </vt:lpstr>
      <vt:lpstr>        Image</vt:lpstr>
    </vt:vector>
  </TitlesOfParts>
  <Company>Microsoft</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Isaac</cp:lastModifiedBy>
  <cp:revision>2</cp:revision>
  <dcterms:created xsi:type="dcterms:W3CDTF">2017-08-12T12:03:00Z</dcterms:created>
  <dcterms:modified xsi:type="dcterms:W3CDTF">2017-08-12T12:03:00Z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