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9AF" w:rsidRDefault="00E979AF" w:rsidP="00337C7C">
      <w:pPr>
        <w:pStyle w:val="Heading1"/>
        <w:spacing w:before="170"/>
      </w:pPr>
      <w:r w:rsidRPr="006157F8">
        <w:rPr>
          <w:color w:val="337AB7"/>
        </w:rPr>
        <w:t>Determination of Cytoplasmic Inheritance Role in Heavy</w:t>
      </w:r>
      <w:bookmarkStart w:id="0" w:name="_GoBack"/>
      <w:bookmarkEnd w:id="0"/>
      <w:r w:rsidRPr="006157F8">
        <w:rPr>
          <w:color w:val="337AB7"/>
        </w:rPr>
        <w:t xml:space="preserve"> Metal </w:t>
      </w:r>
      <w:r w:rsidR="00944A5E">
        <w:rPr>
          <w:color w:val="337AB7"/>
        </w:rPr>
        <w:t>Hypera</w:t>
      </w:r>
      <w:r w:rsidR="00944A5E" w:rsidRPr="006157F8">
        <w:rPr>
          <w:color w:val="337AB7"/>
        </w:rPr>
        <w:t>ccumulation</w:t>
      </w:r>
      <w:r w:rsidRPr="006157F8">
        <w:rPr>
          <w:color w:val="337AB7"/>
        </w:rPr>
        <w:t xml:space="preserve"> Mechanism of Tobacco Plant</w:t>
      </w:r>
    </w:p>
    <w:p w:rsidR="00E979AF" w:rsidRDefault="00E979A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 w:eastAsia="Times New Roman" w:cs="Arial"/>
        </w:rPr>
        <w:t>Nesrin ORCEN, Assoc. Prof. Dr.,Department of Field C</w:t>
      </w:r>
      <w:r w:rsidRPr="000D4403">
        <w:rPr>
          <w:rFonts w:ascii="Arial" w:eastAsia="Times New Roman" w:cs="Arial"/>
        </w:rPr>
        <w:t xml:space="preserve">rops, Faculty of Agriculture, Ege University, Bornova, Izmir 35100, Turkey </w:t>
      </w:r>
    </w:p>
    <w:p w:rsidR="00E979AF" w:rsidRDefault="00E979AF">
      <w:pPr>
        <w:pStyle w:val="BodyText"/>
        <w:spacing w:before="3"/>
        <w:rPr>
          <w:rFonts w:ascii="Arial"/>
          <w:sz w:val="21"/>
          <w:szCs w:val="21"/>
        </w:rPr>
      </w:pPr>
    </w:p>
    <w:p w:rsidR="00E979AF" w:rsidRDefault="00E979AF">
      <w:pPr>
        <w:pStyle w:val="BodyText"/>
        <w:spacing w:before="3"/>
        <w:rPr>
          <w:rFonts w:ascii="Arial"/>
          <w:sz w:val="21"/>
          <w:szCs w:val="21"/>
        </w:rPr>
      </w:pPr>
    </w:p>
    <w:p w:rsidR="00E979AF" w:rsidRDefault="00E979AF">
      <w:pPr>
        <w:rPr>
          <w:rFonts w:ascii="Arial"/>
          <w:sz w:val="21"/>
          <w:szCs w:val="21"/>
        </w:rPr>
        <w:sectPr w:rsidR="00E979A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08"/>
        </w:sectPr>
      </w:pPr>
    </w:p>
    <w:p w:rsidR="00E979AF" w:rsidRDefault="00E979AF">
      <w:pPr>
        <w:pStyle w:val="Heading3"/>
        <w:spacing w:before="147"/>
        <w:jc w:val="both"/>
      </w:pPr>
      <w:r>
        <w:rPr>
          <w:color w:val="BF5A14"/>
        </w:rPr>
        <w:lastRenderedPageBreak/>
        <w:t xml:space="preserve">Abstract </w:t>
      </w:r>
    </w:p>
    <w:p w:rsidR="00E979AF" w:rsidRDefault="00E979AF" w:rsidP="00A9486B">
      <w:pPr>
        <w:pStyle w:val="BodyText"/>
        <w:spacing w:before="90" w:line="280" w:lineRule="auto"/>
        <w:ind w:left="100"/>
        <w:jc w:val="both"/>
        <w:rPr>
          <w:rFonts w:ascii="Calibri" w:hAnsi="Calibri" w:cs="Calibri"/>
        </w:rPr>
      </w:pPr>
      <w:r w:rsidRPr="00055AF9">
        <w:t xml:space="preserve">Environmental pollution in relation to heavy metals is a worldwide issue. A large number of methods and techniques are utilized to overcome this problem. </w:t>
      </w:r>
      <w:r w:rsidRPr="00944A5E">
        <w:t>For this pupose</w:t>
      </w:r>
      <w:r>
        <w:t>, o</w:t>
      </w:r>
      <w:r w:rsidRPr="00055AF9">
        <w:t>ne of the most widely used techniques is phytoremediation, which is considered as a green technology. Th</w:t>
      </w:r>
      <w:r>
        <w:t xml:space="preserve">e </w:t>
      </w:r>
      <w:r w:rsidRPr="00944A5E">
        <w:t>mentioned</w:t>
      </w:r>
      <w:r>
        <w:t xml:space="preserve"> </w:t>
      </w:r>
      <w:r w:rsidRPr="00055AF9">
        <w:t>technique involves the capability of some specific plants to absorb and accumulate heavy metal ions</w:t>
      </w:r>
      <w:r>
        <w:t xml:space="preserve"> of plants parts</w:t>
      </w:r>
      <w:r w:rsidRPr="00055AF9">
        <w:t xml:space="preserve">. Phytoremediation has received increasing attention starting from the discovery of hyperaccumulator plants, which are able to concentrate high levels of specific metals in their above-ground harvestable biomass. The roots of </w:t>
      </w:r>
      <w:r w:rsidRPr="00002287">
        <w:rPr>
          <w:i/>
          <w:iCs/>
        </w:rPr>
        <w:t>Nicotiana</w:t>
      </w:r>
      <w:r w:rsidRPr="00055AF9">
        <w:t xml:space="preserve"> species with the synthesis and release of nicotine and the precursor - nicotinamide as significant heavy metal chelator can make tobacco as a potential crop for the aim of phytoremediation.</w:t>
      </w:r>
      <w:r w:rsidRPr="004F5AA2">
        <w:t xml:space="preserve"> </w:t>
      </w:r>
      <w:r w:rsidRPr="00944A5E">
        <w:t>Also, some</w:t>
      </w:r>
      <w:r>
        <w:t xml:space="preserve"> </w:t>
      </w:r>
      <w:r w:rsidRPr="00D20B08">
        <w:t xml:space="preserve">plants were hybridized to provide more biomass production of the hyperaccumulator plants. In addition, </w:t>
      </w:r>
      <w:r w:rsidR="00944A5E">
        <w:t xml:space="preserve">few </w:t>
      </w:r>
      <w:r w:rsidR="00944A5E" w:rsidRPr="00944A5E">
        <w:t>investigations</w:t>
      </w:r>
      <w:r>
        <w:t xml:space="preserve"> was made to improve metal uptake capabilities of high biomass plants by somaclonal variation.</w:t>
      </w:r>
      <w:r w:rsidRPr="002E5248">
        <w:t xml:space="preserve"> </w:t>
      </w:r>
      <w:r>
        <w:t xml:space="preserve">However, </w:t>
      </w:r>
      <w:r w:rsidRPr="00024F6A">
        <w:t xml:space="preserve">the effect </w:t>
      </w:r>
      <w:r w:rsidR="00024F6A" w:rsidRPr="00024F6A">
        <w:t>of maternal</w:t>
      </w:r>
      <w:r w:rsidRPr="00024F6A">
        <w:t xml:space="preserve"> inheritance</w:t>
      </w:r>
      <w:r w:rsidR="00944A5E" w:rsidRPr="00024F6A">
        <w:t xml:space="preserve"> in hyper</w:t>
      </w:r>
      <w:r w:rsidRPr="00024F6A">
        <w:t>accumulation mechanism of heavy metals has not been previously studied. The purpose of this study is the determination of cytoplasmic inheritance role in heavy metal hyperaccumulation mechanism. Methodology &amp; Theoretical Orientation: Maternal effects for heavy metal (cadmium) hyperaccumulation mechanism were evaluated reciprocal F</w:t>
      </w:r>
      <w:r w:rsidRPr="00024F6A">
        <w:rPr>
          <w:vertAlign w:val="subscript"/>
        </w:rPr>
        <w:t>1</w:t>
      </w:r>
      <w:r w:rsidRPr="00024F6A">
        <w:t xml:space="preserve"> tobacco seed from crosses between the ‘cv.</w:t>
      </w:r>
      <w:r w:rsidR="00944A5E" w:rsidRPr="00024F6A">
        <w:t xml:space="preserve"> Basma’ having a hyper</w:t>
      </w:r>
      <w:r w:rsidRPr="00024F6A">
        <w:t>accumulation mechanism and four cultivars. Findings: When calculated by comparing the progeny</w:t>
      </w:r>
      <w:r>
        <w:t xml:space="preserve"> </w:t>
      </w:r>
      <w:r w:rsidRPr="00024F6A">
        <w:lastRenderedPageBreak/>
        <w:t>means from reciprocal crosses, maternal effects were not significant for any of the crosses. The obtained data indi</w:t>
      </w:r>
      <w:r w:rsidR="00944A5E" w:rsidRPr="00024F6A">
        <w:t>cate that the heavy metal hyper</w:t>
      </w:r>
      <w:r w:rsidRPr="00024F6A">
        <w:t>accumulation mechanism was not related to maternal factors in the tobacco cultivars used in the assays.</w:t>
      </w:r>
      <w:r>
        <w:t xml:space="preserve"> Conclusion &amp; Significance: The d</w:t>
      </w:r>
      <w:r w:rsidRPr="00A9486B">
        <w:t>etermination of the role of the cytoplasmic heredity in the cadmium accumulation mechanism according t</w:t>
      </w:r>
      <w:r>
        <w:t xml:space="preserve">o the performance of the crosses is </w:t>
      </w:r>
      <w:r w:rsidRPr="00002287">
        <w:t xml:space="preserve">important </w:t>
      </w:r>
      <w:r>
        <w:t xml:space="preserve">from the stand point of the </w:t>
      </w:r>
      <w:r w:rsidRPr="00002287">
        <w:t>strategy</w:t>
      </w:r>
      <w:r>
        <w:t xml:space="preserve"> used in improving of </w:t>
      </w:r>
      <w:r w:rsidRPr="00002287">
        <w:t>new varieties.</w:t>
      </w:r>
      <w:r>
        <w:rPr>
          <w:rFonts w:ascii="Calibri" w:hAnsi="Calibri" w:cs="Calibri"/>
        </w:rPr>
        <w:t xml:space="preserve"> </w:t>
      </w:r>
    </w:p>
    <w:p w:rsidR="00E979AF" w:rsidRDefault="00E979AF" w:rsidP="00A9486B">
      <w:pPr>
        <w:pStyle w:val="BodyText"/>
        <w:spacing w:before="90" w:line="280" w:lineRule="auto"/>
        <w:ind w:left="100"/>
        <w:jc w:val="both"/>
        <w:rPr>
          <w:rFonts w:ascii="Arial"/>
          <w:b/>
          <w:bCs/>
          <w:sz w:val="20"/>
          <w:szCs w:val="20"/>
        </w:rPr>
      </w:pPr>
      <w:r>
        <w:rPr>
          <w:rFonts w:ascii="Arial" w:eastAsia="Times New Roman" w:cs="Arial"/>
          <w:b/>
          <w:bCs/>
          <w:color w:val="BF5A14"/>
          <w:sz w:val="20"/>
          <w:szCs w:val="20"/>
        </w:rPr>
        <w:t xml:space="preserve">Recent Publications </w:t>
      </w:r>
    </w:p>
    <w:p w:rsidR="00E979AF" w:rsidRPr="00DB0F90" w:rsidRDefault="00E979AF" w:rsidP="00DB0F90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024F6A">
        <w:rPr>
          <w:rFonts w:ascii="Calibri" w:hAnsi="Calibri" w:cs="Calibri"/>
        </w:rPr>
        <w:t xml:space="preserve"> - </w:t>
      </w:r>
      <w:r w:rsidR="00944A5E">
        <w:rPr>
          <w:rFonts w:ascii="Calibri" w:hAnsi="Calibri" w:cs="Calibri"/>
        </w:rPr>
        <w:t>Clemens</w:t>
      </w:r>
      <w:r w:rsidRPr="00DB0F90">
        <w:rPr>
          <w:rFonts w:ascii="Calibri" w:hAnsi="Calibri" w:cs="Calibri"/>
        </w:rPr>
        <w:t xml:space="preserve"> S. (2006) Toxic </w:t>
      </w:r>
      <w:r w:rsidR="00024F6A" w:rsidRPr="00DB0F90">
        <w:rPr>
          <w:rFonts w:ascii="Calibri" w:hAnsi="Calibri" w:cs="Calibri"/>
        </w:rPr>
        <w:t>metal accumulation, responses to exposure and mechanisms of tolerance in plants</w:t>
      </w:r>
      <w:r w:rsidRPr="00DB0F90">
        <w:rPr>
          <w:rFonts w:ascii="Calibri" w:hAnsi="Calibri" w:cs="Calibri"/>
        </w:rPr>
        <w:t>. Biochimie, 88,</w:t>
      </w:r>
      <w:r>
        <w:rPr>
          <w:rFonts w:ascii="Calibri" w:hAnsi="Calibri" w:cs="Calibri"/>
        </w:rPr>
        <w:t xml:space="preserve">       </w:t>
      </w:r>
      <w:r w:rsidRPr="00DB0F90">
        <w:rPr>
          <w:rFonts w:ascii="Calibri" w:hAnsi="Calibri" w:cs="Calibri"/>
        </w:rPr>
        <w:t>1707-1719.</w:t>
      </w:r>
    </w:p>
    <w:p w:rsidR="00E979AF" w:rsidRPr="00DB0F90" w:rsidRDefault="00E979AF" w:rsidP="00DB0F90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Pr="00DB0F90">
        <w:rPr>
          <w:rFonts w:ascii="Calibri" w:hAnsi="Calibri" w:cs="Calibri"/>
        </w:rPr>
        <w:t xml:space="preserve"> - Clemens</w:t>
      </w:r>
      <w:r w:rsidR="00944A5E">
        <w:rPr>
          <w:rFonts w:ascii="Calibri" w:hAnsi="Calibri" w:cs="Calibri"/>
        </w:rPr>
        <w:t xml:space="preserve"> S, Palmgren M G.</w:t>
      </w:r>
      <w:r w:rsidRPr="00DB0F90">
        <w:rPr>
          <w:rFonts w:ascii="Calibri" w:hAnsi="Calibri" w:cs="Calibri"/>
        </w:rPr>
        <w:t xml:space="preserve"> Kramer U.</w:t>
      </w:r>
      <w:r w:rsidR="00944A5E">
        <w:rPr>
          <w:rFonts w:ascii="Calibri" w:hAnsi="Calibri" w:cs="Calibri"/>
        </w:rPr>
        <w:t xml:space="preserve"> </w:t>
      </w:r>
      <w:r w:rsidRPr="00DB0F90">
        <w:rPr>
          <w:rFonts w:ascii="Calibri" w:hAnsi="Calibri" w:cs="Calibri"/>
        </w:rPr>
        <w:t xml:space="preserve">(2002) A </w:t>
      </w:r>
      <w:r w:rsidR="00024F6A" w:rsidRPr="00DB0F90">
        <w:rPr>
          <w:rFonts w:ascii="Calibri" w:hAnsi="Calibri" w:cs="Calibri"/>
        </w:rPr>
        <w:t>long way ahead: understanding and engineering plant metal accumulation</w:t>
      </w:r>
      <w:r w:rsidRPr="00DB0F90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DB0F90">
        <w:rPr>
          <w:rFonts w:ascii="Calibri" w:hAnsi="Calibri" w:cs="Calibri"/>
        </w:rPr>
        <w:t>Trends in Plant Sci</w:t>
      </w:r>
      <w:r>
        <w:rPr>
          <w:rFonts w:ascii="Calibri" w:hAnsi="Calibri" w:cs="Calibri"/>
        </w:rPr>
        <w:t>ence,</w:t>
      </w:r>
      <w:r w:rsidRPr="00DB0F90">
        <w:rPr>
          <w:rFonts w:ascii="Calibri" w:hAnsi="Calibri" w:cs="Calibri"/>
        </w:rPr>
        <w:t xml:space="preserve"> 7, 309-315.</w:t>
      </w:r>
    </w:p>
    <w:p w:rsidR="00E979AF" w:rsidRPr="00DB0F90" w:rsidRDefault="00E979AF" w:rsidP="00DB0F90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Pr="00DB0F90">
        <w:rPr>
          <w:rFonts w:ascii="Calibri" w:hAnsi="Calibri" w:cs="Calibri"/>
        </w:rPr>
        <w:t xml:space="preserve"> - Cobbett</w:t>
      </w:r>
      <w:r w:rsidR="00944A5E">
        <w:rPr>
          <w:rFonts w:ascii="Calibri" w:hAnsi="Calibri" w:cs="Calibri"/>
        </w:rPr>
        <w:t xml:space="preserve"> C</w:t>
      </w:r>
      <w:r w:rsidRPr="00DB0F90">
        <w:rPr>
          <w:rFonts w:ascii="Calibri" w:hAnsi="Calibri" w:cs="Calibri"/>
        </w:rPr>
        <w:t xml:space="preserve">S. (2000) Phytochelatins and </w:t>
      </w:r>
      <w:r w:rsidR="00024F6A" w:rsidRPr="00DB0F90">
        <w:rPr>
          <w:rFonts w:ascii="Calibri" w:hAnsi="Calibri" w:cs="Calibri"/>
        </w:rPr>
        <w:t>their roles in heavy metal detoxification</w:t>
      </w:r>
      <w:r w:rsidRPr="00DB0F90">
        <w:rPr>
          <w:rFonts w:ascii="Calibri" w:hAnsi="Calibri" w:cs="Calibri"/>
        </w:rPr>
        <w:t>. Plant Physiol</w:t>
      </w:r>
      <w:r>
        <w:rPr>
          <w:rFonts w:ascii="Calibri" w:hAnsi="Calibri" w:cs="Calibri"/>
        </w:rPr>
        <w:t>ogy</w:t>
      </w:r>
      <w:r w:rsidRPr="00DB0F90">
        <w:rPr>
          <w:rFonts w:ascii="Calibri" w:hAnsi="Calibri" w:cs="Calibri"/>
        </w:rPr>
        <w:t>, 123, 825–832.</w:t>
      </w:r>
    </w:p>
    <w:p w:rsidR="00E979AF" w:rsidRPr="00DB0F90" w:rsidRDefault="00E979AF" w:rsidP="00DB0F90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Pr="00DB0F90">
        <w:rPr>
          <w:rFonts w:ascii="Calibri" w:hAnsi="Calibri" w:cs="Calibri"/>
        </w:rPr>
        <w:t xml:space="preserve"> - </w:t>
      </w:r>
      <w:r w:rsidR="00944A5E" w:rsidRPr="00DB0F90">
        <w:rPr>
          <w:rFonts w:ascii="Calibri" w:hAnsi="Calibri" w:cs="Calibri"/>
        </w:rPr>
        <w:t>Sarma</w:t>
      </w:r>
      <w:r w:rsidR="00944A5E" w:rsidRPr="00DB0F90">
        <w:rPr>
          <w:rFonts w:ascii="Calibri" w:hAnsi="Calibri" w:cs="Calibri"/>
        </w:rPr>
        <w:t xml:space="preserve"> </w:t>
      </w:r>
      <w:r w:rsidRPr="00DB0F90">
        <w:rPr>
          <w:rFonts w:ascii="Calibri" w:hAnsi="Calibri" w:cs="Calibri"/>
        </w:rPr>
        <w:t xml:space="preserve">H, (2011) Metal </w:t>
      </w:r>
      <w:r w:rsidR="00024F6A" w:rsidRPr="00DB0F90">
        <w:rPr>
          <w:rFonts w:ascii="Calibri" w:hAnsi="Calibri" w:cs="Calibri"/>
        </w:rPr>
        <w:t>hyperaccumulation in plants</w:t>
      </w:r>
      <w:r w:rsidRPr="00DB0F90">
        <w:rPr>
          <w:rFonts w:ascii="Calibri" w:hAnsi="Calibri" w:cs="Calibri"/>
        </w:rPr>
        <w:t xml:space="preserve">: A Review </w:t>
      </w:r>
      <w:r w:rsidR="00024F6A" w:rsidRPr="00DB0F90">
        <w:rPr>
          <w:rFonts w:ascii="Calibri" w:hAnsi="Calibri" w:cs="Calibri"/>
        </w:rPr>
        <w:t>focusing on phytoremediation technology</w:t>
      </w:r>
      <w:r w:rsidRPr="00DB0F90">
        <w:rPr>
          <w:rFonts w:ascii="Calibri" w:hAnsi="Calibri" w:cs="Calibri"/>
        </w:rPr>
        <w:t>. Journal of</w:t>
      </w:r>
      <w:r>
        <w:rPr>
          <w:rFonts w:ascii="Calibri" w:hAnsi="Calibri" w:cs="Calibri"/>
        </w:rPr>
        <w:t xml:space="preserve"> </w:t>
      </w:r>
      <w:r w:rsidRPr="00DB0F90">
        <w:rPr>
          <w:rFonts w:ascii="Calibri" w:hAnsi="Calibri" w:cs="Calibri"/>
        </w:rPr>
        <w:t>Environmental Science and Technology, 4: 118-138.</w:t>
      </w:r>
    </w:p>
    <w:p w:rsidR="00E979AF" w:rsidRPr="00DB0F90" w:rsidRDefault="00E979AF" w:rsidP="00DB0F90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</w:t>
      </w:r>
      <w:r w:rsidR="00944A5E">
        <w:rPr>
          <w:rFonts w:ascii="Calibri" w:hAnsi="Calibri" w:cs="Calibri"/>
        </w:rPr>
        <w:t xml:space="preserve"> - Macnair M R, Smith</w:t>
      </w:r>
      <w:r w:rsidRPr="00DB0F90">
        <w:rPr>
          <w:rFonts w:ascii="Calibri" w:hAnsi="Calibri" w:cs="Calibri"/>
        </w:rPr>
        <w:t xml:space="preserve"> S</w:t>
      </w:r>
      <w:r w:rsidR="00944A5E">
        <w:rPr>
          <w:rFonts w:ascii="Calibri" w:hAnsi="Calibri" w:cs="Calibri"/>
        </w:rPr>
        <w:t xml:space="preserve"> E, Cube, Q </w:t>
      </w:r>
      <w:r w:rsidRPr="00DB0F90">
        <w:rPr>
          <w:rFonts w:ascii="Calibri" w:hAnsi="Calibri" w:cs="Calibri"/>
        </w:rPr>
        <w:t>J. (1993) Heritability and distribution of variation in degree of copper tolerance in</w:t>
      </w:r>
      <w:r>
        <w:rPr>
          <w:rFonts w:ascii="Calibri" w:hAnsi="Calibri" w:cs="Calibri"/>
        </w:rPr>
        <w:t xml:space="preserve"> </w:t>
      </w:r>
      <w:r w:rsidRPr="004208E7">
        <w:rPr>
          <w:rFonts w:ascii="Calibri" w:hAnsi="Calibri" w:cs="Calibri"/>
          <w:i/>
          <w:iCs/>
        </w:rPr>
        <w:t>Mimulus guttatus</w:t>
      </w:r>
      <w:r w:rsidRPr="00DB0F90">
        <w:rPr>
          <w:rFonts w:ascii="Calibri" w:hAnsi="Calibri" w:cs="Calibri"/>
        </w:rPr>
        <w:t xml:space="preserve"> at Copperopolis, California. Heredity, 71, 445–456.</w:t>
      </w:r>
    </w:p>
    <w:p w:rsidR="00E979AF" w:rsidRDefault="00E979AF">
      <w:pPr>
        <w:spacing w:line="200" w:lineRule="exact"/>
        <w:jc w:val="both"/>
        <w:rPr>
          <w:rFonts w:ascii="Calibri" w:hAnsi="Calibri" w:cs="Calibri"/>
        </w:rPr>
        <w:sectPr w:rsidR="00E979AF">
          <w:type w:val="continuous"/>
          <w:pgSz w:w="11910" w:h="16840"/>
          <w:pgMar w:top="1740" w:right="600" w:bottom="840" w:left="620" w:header="708" w:footer="708" w:gutter="0"/>
          <w:cols w:num="2" w:space="708" w:equalWidth="0">
            <w:col w:w="5214" w:space="138"/>
            <w:col w:w="5338"/>
          </w:cols>
        </w:sectPr>
      </w:pPr>
      <w:r>
        <w:rPr>
          <w:rFonts w:ascii="Calibri" w:hAnsi="Calibri" w:cs="Calibri"/>
        </w:rPr>
        <w:t xml:space="preserve">   </w:t>
      </w:r>
    </w:p>
    <w:p w:rsidR="00E979AF" w:rsidRDefault="00E979AF">
      <w:pPr>
        <w:pStyle w:val="BodyText"/>
        <w:rPr>
          <w:rFonts w:ascii="Calibri"/>
          <w:sz w:val="20"/>
          <w:szCs w:val="20"/>
        </w:rPr>
      </w:pPr>
    </w:p>
    <w:p w:rsidR="00E979AF" w:rsidRDefault="007B48C2">
      <w:pPr>
        <w:pStyle w:val="BodyText"/>
        <w:spacing w:line="40" w:lineRule="exact"/>
        <w:ind w:left="2202"/>
        <w:rPr>
          <w:rFonts w:ascii="Calibri"/>
          <w:sz w:val="4"/>
          <w:szCs w:val="4"/>
        </w:rPr>
      </w:pPr>
      <w:r>
        <w:rPr>
          <w:rFonts w:ascii="Calibri"/>
          <w:noProof/>
          <w:sz w:val="4"/>
          <w:szCs w:val="4"/>
          <w:lang w:val="tr-TR" w:eastAsia="tr-TR"/>
        </w:rPr>
        <mc:AlternateContent>
          <mc:Choice Requires="wpg">
            <w:drawing>
              <wp:inline distT="0" distB="0" distL="0" distR="0">
                <wp:extent cx="3975735" cy="25400"/>
                <wp:effectExtent l="2540" t="2540" r="3175" b="635"/>
                <wp:docPr id="8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997D6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AwdYiB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sNi8MAAADaAAAADwAAAGRycy9kb3ducmV2LnhtbESPQUsDMRSE74L/ITyhN5u0lKLbpqUq&#10;ouKp1R56e2xeN0uTl20St+u/N4LgcZiZb5jlevBO9BRTG1jDZKxAENfBtNxo+Px4vr0DkTKyQReY&#10;NHxTgvXq+mqJlQkX3lK/y40oEE4VarA5d5WUqbbkMY1DR1y8Y4gec5GxkSbipcC9k1Ol5tJjy2XB&#10;YkePlurT7strUNvz3Kon93bqH3J/eHHvs30btR7dDJsFiExD/g//tV+Nhnv4vVJugFz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rDYv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E979AF" w:rsidRDefault="00E979AF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B48C2">
        <w:rPr>
          <w:noProof/>
          <w:lang w:val="tr-TR" w:eastAsia="tr-TR"/>
        </w:rPr>
        <w:drawing>
          <wp:inline distT="0" distB="0" distL="0" distR="0">
            <wp:extent cx="628650" cy="619125"/>
            <wp:effectExtent l="0" t="0" r="0" b="9525"/>
            <wp:docPr id="6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umm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cs="Arial"/>
          <w:color w:val="BF5A14"/>
        </w:rPr>
        <w:t xml:space="preserve">Biography </w:t>
      </w:r>
    </w:p>
    <w:p w:rsidR="00E979AF" w:rsidRDefault="00E979AF" w:rsidP="00496716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r>
        <w:rPr>
          <w:rFonts w:ascii="Arial" w:eastAsia="Times New Roman" w:cs="Arial"/>
          <w:sz w:val="14"/>
          <w:szCs w:val="14"/>
        </w:rPr>
        <w:t xml:space="preserve">Nesrin Orcen works at The </w:t>
      </w:r>
      <w:r w:rsidRPr="00496716">
        <w:rPr>
          <w:rFonts w:ascii="Arial" w:eastAsia="Times New Roman" w:cs="Arial"/>
          <w:sz w:val="14"/>
          <w:szCs w:val="14"/>
        </w:rPr>
        <w:t xml:space="preserve">Department of Field Crops, Faculty of Agriculture, Ege </w:t>
      </w:r>
      <w:r>
        <w:rPr>
          <w:rFonts w:ascii="Arial" w:eastAsia="Times New Roman" w:cs="Arial"/>
          <w:sz w:val="14"/>
          <w:szCs w:val="14"/>
        </w:rPr>
        <w:t>University, Bornova, Izmir</w:t>
      </w:r>
      <w:r w:rsidRPr="00496716">
        <w:rPr>
          <w:rFonts w:ascii="Arial" w:eastAsia="Times New Roman" w:cs="Arial"/>
          <w:sz w:val="14"/>
          <w:szCs w:val="14"/>
        </w:rPr>
        <w:t>, Turkey</w:t>
      </w:r>
      <w:r>
        <w:rPr>
          <w:rFonts w:ascii="Arial" w:eastAsia="Times New Roman" w:cs="Arial"/>
          <w:sz w:val="14"/>
          <w:szCs w:val="14"/>
        </w:rPr>
        <w:t xml:space="preserve"> with the title of </w:t>
      </w:r>
      <w:r w:rsidRPr="00496716">
        <w:rPr>
          <w:rFonts w:ascii="Arial" w:eastAsia="Times New Roman" w:cs="Arial"/>
          <w:sz w:val="14"/>
          <w:szCs w:val="14"/>
        </w:rPr>
        <w:t>Assoc. Prof. Dr.,</w:t>
      </w:r>
      <w:r>
        <w:rPr>
          <w:rFonts w:ascii="Arial" w:eastAsia="Times New Roman" w:cs="Arial"/>
          <w:sz w:val="14"/>
          <w:szCs w:val="14"/>
        </w:rPr>
        <w:t xml:space="preserve"> Her research i</w:t>
      </w:r>
      <w:r w:rsidRPr="00496716">
        <w:rPr>
          <w:rFonts w:ascii="Arial" w:eastAsia="Times New Roman" w:cs="Arial"/>
          <w:sz w:val="14"/>
          <w:szCs w:val="14"/>
        </w:rPr>
        <w:t>nterest</w:t>
      </w:r>
      <w:r>
        <w:rPr>
          <w:rFonts w:ascii="Arial" w:eastAsia="Times New Roman" w:cs="Arial"/>
          <w:sz w:val="14"/>
          <w:szCs w:val="14"/>
        </w:rPr>
        <w:t xml:space="preserve"> areas mainly are on h</w:t>
      </w:r>
      <w:r w:rsidRPr="00496716">
        <w:rPr>
          <w:rFonts w:ascii="Arial" w:eastAsia="Times New Roman" w:cs="Arial"/>
          <w:sz w:val="14"/>
          <w:szCs w:val="14"/>
        </w:rPr>
        <w:t xml:space="preserve">eavy metal tolerance in </w:t>
      </w:r>
      <w:r w:rsidRPr="000108E7">
        <w:rPr>
          <w:rFonts w:ascii="Arial" w:eastAsia="Times New Roman" w:cs="Arial"/>
          <w:i/>
          <w:iCs/>
          <w:sz w:val="14"/>
          <w:szCs w:val="14"/>
        </w:rPr>
        <w:t>Nicotiana tabaccum</w:t>
      </w:r>
      <w:r w:rsidRPr="00496716">
        <w:rPr>
          <w:rFonts w:ascii="Arial" w:eastAsia="Times New Roman" w:cs="Arial"/>
          <w:sz w:val="14"/>
          <w:szCs w:val="14"/>
        </w:rPr>
        <w:t xml:space="preserve"> L.</w:t>
      </w:r>
      <w:r>
        <w:rPr>
          <w:rFonts w:ascii="Arial" w:eastAsia="Times New Roman" w:cs="Arial"/>
          <w:sz w:val="14"/>
          <w:szCs w:val="14"/>
        </w:rPr>
        <w:t>, h</w:t>
      </w:r>
      <w:r w:rsidRPr="00496716">
        <w:rPr>
          <w:rFonts w:ascii="Arial" w:eastAsia="Times New Roman" w:cs="Arial"/>
          <w:sz w:val="14"/>
          <w:szCs w:val="14"/>
        </w:rPr>
        <w:t>eavy metal accumulation in plants</w:t>
      </w:r>
      <w:r>
        <w:rPr>
          <w:rFonts w:ascii="Arial" w:eastAsia="Times New Roman" w:cs="Arial"/>
          <w:sz w:val="14"/>
          <w:szCs w:val="14"/>
        </w:rPr>
        <w:t>, the r</w:t>
      </w:r>
      <w:r w:rsidRPr="00496716">
        <w:rPr>
          <w:rFonts w:ascii="Arial" w:eastAsia="Times New Roman" w:cs="Arial"/>
          <w:sz w:val="14"/>
          <w:szCs w:val="14"/>
        </w:rPr>
        <w:t>ehabilitation of degraded lands</w:t>
      </w:r>
      <w:r>
        <w:rPr>
          <w:rFonts w:ascii="Arial" w:eastAsia="Times New Roman" w:cs="Arial"/>
          <w:sz w:val="14"/>
          <w:szCs w:val="14"/>
        </w:rPr>
        <w:t>/</w:t>
      </w:r>
      <w:r w:rsidRPr="00496716">
        <w:rPr>
          <w:rFonts w:ascii="Arial" w:eastAsia="Times New Roman" w:cs="Arial"/>
          <w:sz w:val="14"/>
          <w:szCs w:val="14"/>
        </w:rPr>
        <w:t>soil</w:t>
      </w:r>
      <w:r>
        <w:rPr>
          <w:rFonts w:ascii="Arial" w:eastAsia="Times New Roman" w:cs="Arial"/>
          <w:sz w:val="14"/>
          <w:szCs w:val="14"/>
        </w:rPr>
        <w:t>s</w:t>
      </w:r>
      <w:r w:rsidRPr="00496716">
        <w:rPr>
          <w:rFonts w:ascii="Arial" w:eastAsia="Times New Roman" w:cs="Arial"/>
          <w:sz w:val="14"/>
          <w:szCs w:val="14"/>
        </w:rPr>
        <w:t xml:space="preserve"> </w:t>
      </w:r>
      <w:r>
        <w:rPr>
          <w:rFonts w:ascii="Arial" w:eastAsia="Times New Roman" w:cs="Arial"/>
          <w:sz w:val="14"/>
          <w:szCs w:val="14"/>
        </w:rPr>
        <w:t>using</w:t>
      </w:r>
      <w:r w:rsidRPr="00496716">
        <w:rPr>
          <w:rFonts w:ascii="Arial" w:eastAsia="Times New Roman" w:cs="Arial"/>
          <w:sz w:val="14"/>
          <w:szCs w:val="14"/>
        </w:rPr>
        <w:t xml:space="preserve"> </w:t>
      </w:r>
      <w:r>
        <w:rPr>
          <w:rFonts w:ascii="Arial" w:eastAsia="Times New Roman" w:cs="Arial"/>
          <w:sz w:val="14"/>
          <w:szCs w:val="14"/>
        </w:rPr>
        <w:t xml:space="preserve">phytoremediation, </w:t>
      </w:r>
      <w:r w:rsidRPr="00496716">
        <w:rPr>
          <w:rFonts w:ascii="Arial" w:eastAsia="Times New Roman" w:cs="Arial"/>
          <w:sz w:val="14"/>
          <w:szCs w:val="14"/>
        </w:rPr>
        <w:t>hole-genome duplication (polyploidy)</w:t>
      </w:r>
      <w:r>
        <w:rPr>
          <w:rFonts w:ascii="Arial" w:eastAsia="Times New Roman" w:cs="Arial"/>
          <w:sz w:val="14"/>
          <w:szCs w:val="14"/>
        </w:rPr>
        <w:t>-</w:t>
      </w:r>
      <w:r w:rsidRPr="00496716">
        <w:rPr>
          <w:rFonts w:ascii="Arial" w:eastAsia="Times New Roman" w:cs="Arial"/>
          <w:sz w:val="14"/>
          <w:szCs w:val="14"/>
        </w:rPr>
        <w:t>chromosome doubling</w:t>
      </w:r>
      <w:r>
        <w:rPr>
          <w:rFonts w:ascii="Arial" w:eastAsia="Times New Roman" w:cs="Arial"/>
          <w:sz w:val="14"/>
          <w:szCs w:val="14"/>
        </w:rPr>
        <w:t xml:space="preserve">. Also, she has carried out educational activity as lecturer and production of imroved crop materials. </w:t>
      </w:r>
    </w:p>
    <w:p w:rsidR="00E979AF" w:rsidRPr="00002287" w:rsidRDefault="00E979AF">
      <w:pPr>
        <w:spacing w:before="62"/>
        <w:ind w:left="4217" w:right="4235"/>
        <w:jc w:val="center"/>
        <w:rPr>
          <w:rFonts w:ascii="Arial"/>
          <w:sz w:val="14"/>
          <w:szCs w:val="14"/>
          <w:lang w:val="fr-FR"/>
        </w:rPr>
      </w:pPr>
      <w:r w:rsidRPr="00002287">
        <w:rPr>
          <w:rFonts w:ascii="Arial" w:eastAsia="Times New Roman" w:cs="Arial"/>
          <w:sz w:val="14"/>
          <w:szCs w:val="14"/>
          <w:lang w:val="fr-FR"/>
        </w:rPr>
        <w:t xml:space="preserve">Email: </w:t>
      </w:r>
      <w:hyperlink r:id="rId11" w:history="1">
        <w:r w:rsidRPr="00002287">
          <w:rPr>
            <w:rStyle w:val="Hyperlink"/>
            <w:rFonts w:ascii="Arial" w:eastAsia="Times New Roman" w:cs="Arial"/>
            <w:sz w:val="14"/>
            <w:szCs w:val="14"/>
            <w:lang w:val="fr-FR"/>
          </w:rPr>
          <w:t>nesrin.orcen@ege.edu.t</w:t>
        </w:r>
      </w:hyperlink>
      <w:r w:rsidRPr="00002287">
        <w:rPr>
          <w:rStyle w:val="Hyperlink"/>
          <w:rFonts w:ascii="Arial" w:eastAsia="Times New Roman" w:cs="Arial"/>
          <w:sz w:val="14"/>
          <w:szCs w:val="14"/>
          <w:lang w:val="fr-FR"/>
        </w:rPr>
        <w:t>r</w:t>
      </w:r>
    </w:p>
    <w:p w:rsidR="00E979AF" w:rsidRPr="00002287" w:rsidRDefault="007B48C2">
      <w:pPr>
        <w:pStyle w:val="BodyText"/>
        <w:spacing w:before="2"/>
        <w:rPr>
          <w:rFonts w:ascii="Arial"/>
          <w:sz w:val="19"/>
          <w:szCs w:val="19"/>
          <w:lang w:val="fr-FR"/>
        </w:rPr>
      </w:pPr>
      <w:r>
        <w:rPr>
          <w:noProof/>
          <w:lang w:val="tr-TR" w:eastAsia="tr-TR"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12065" r="13970" b="6985"/>
                <wp:wrapTopAndBottom/>
                <wp:docPr id="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183D89" id="Line 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Az&#10;KNX9FAIAACg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E979AF" w:rsidRPr="00002287" w:rsidRDefault="00E979AF">
      <w:pPr>
        <w:pStyle w:val="BodyText"/>
        <w:rPr>
          <w:rFonts w:ascii="Arial"/>
          <w:sz w:val="20"/>
          <w:szCs w:val="20"/>
          <w:lang w:val="fr-FR"/>
        </w:rPr>
      </w:pPr>
    </w:p>
    <w:p w:rsidR="00E979AF" w:rsidRPr="00002287" w:rsidRDefault="00E979AF">
      <w:pPr>
        <w:pStyle w:val="BodyText"/>
        <w:rPr>
          <w:rFonts w:ascii="Arial"/>
          <w:sz w:val="20"/>
          <w:szCs w:val="20"/>
          <w:lang w:val="fr-FR"/>
        </w:rPr>
      </w:pPr>
    </w:p>
    <w:p w:rsidR="00E979AF" w:rsidRPr="00002287" w:rsidRDefault="00E979AF">
      <w:pPr>
        <w:pStyle w:val="BodyText"/>
        <w:spacing w:before="7"/>
        <w:rPr>
          <w:rFonts w:ascii="Arial"/>
          <w:sz w:val="29"/>
          <w:szCs w:val="29"/>
          <w:lang w:val="fr-FR"/>
        </w:rPr>
      </w:pPr>
    </w:p>
    <w:p w:rsidR="00E979AF" w:rsidRPr="00B21A57" w:rsidRDefault="00E979AF">
      <w:pPr>
        <w:spacing w:before="39"/>
        <w:ind w:left="100"/>
        <w:rPr>
          <w:rFonts w:ascii="Minion Pro" w:eastAsia="Times New Roman" w:cs="Minion Pro"/>
          <w:b/>
          <w:bCs/>
          <w:sz w:val="20"/>
          <w:szCs w:val="20"/>
        </w:rPr>
      </w:pPr>
      <w:r w:rsidRPr="00B21A57">
        <w:rPr>
          <w:rFonts w:ascii="Minion Pro" w:eastAsia="Times New Roman" w:cs="Minion Pro"/>
          <w:b/>
          <w:bCs/>
          <w:sz w:val="20"/>
          <w:szCs w:val="20"/>
        </w:rPr>
        <w:t>Notes/Comments:</w:t>
      </w:r>
    </w:p>
    <w:p w:rsidR="00E979AF" w:rsidRDefault="00E979AF">
      <w:pPr>
        <w:rPr>
          <w:rFonts w:ascii="Minion Pro"/>
          <w:sz w:val="24"/>
          <w:szCs w:val="24"/>
        </w:rPr>
        <w:sectPr w:rsidR="00E979AF">
          <w:type w:val="continuous"/>
          <w:pgSz w:w="11910" w:h="16840"/>
          <w:pgMar w:top="1740" w:right="600" w:bottom="840" w:left="620" w:header="708" w:footer="708" w:gutter="0"/>
          <w:cols w:space="708"/>
        </w:sectPr>
      </w:pPr>
    </w:p>
    <w:p w:rsidR="00E979AF" w:rsidRDefault="00E979AF">
      <w:pPr>
        <w:pStyle w:val="BodyText"/>
        <w:spacing w:before="3"/>
        <w:rPr>
          <w:rFonts w:ascii="Minion Pro"/>
          <w:sz w:val="26"/>
          <w:szCs w:val="26"/>
        </w:rPr>
      </w:pPr>
    </w:p>
    <w:sectPr w:rsidR="00E979AF" w:rsidSect="00CD6F55">
      <w:type w:val="continuous"/>
      <w:pgSz w:w="11910" w:h="16840"/>
      <w:pgMar w:top="1740" w:right="580" w:bottom="840" w:left="620" w:header="708" w:footer="708" w:gutter="0"/>
      <w:cols w:num="2" w:space="708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E43" w:rsidRDefault="00364E43">
      <w:r>
        <w:separator/>
      </w:r>
    </w:p>
  </w:endnote>
  <w:endnote w:type="continuationSeparator" w:id="0">
    <w:p w:rsidR="00364E43" w:rsidRDefault="0036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9AF" w:rsidRDefault="007B48C2">
    <w:pPr>
      <w:pStyle w:val="BodyText"/>
      <w:spacing w:line="14" w:lineRule="auto"/>
      <w:rPr>
        <w:sz w:val="20"/>
        <w:szCs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79AF" w:rsidRPr="005F7CE9" w:rsidRDefault="00E979AF">
                          <w:pPr>
                            <w:spacing w:line="184" w:lineRule="exact"/>
                            <w:ind w:left="20" w:right="-12"/>
                            <w:rPr>
                              <w:rFonts w:ascii="Arial" w:eastAsia="Times New Roman" w:cs="Arial"/>
                              <w:color w:val="FFFFFF"/>
                              <w:sz w:val="16"/>
                              <w:szCs w:val="16"/>
                            </w:rPr>
                          </w:pPr>
                          <w:r w:rsidRPr="005F7CE9">
                            <w:rPr>
                              <w:rFonts w:ascii="Arial" w:eastAsia="Times New Roman" w:cs="Arial"/>
                              <w:color w:val="FFFFFF"/>
                              <w:sz w:val="16"/>
                              <w:szCs w:val="16"/>
                            </w:rPr>
                            <w:t>J Pain Relief</w:t>
                          </w:r>
                        </w:p>
                        <w:p w:rsidR="00E979AF" w:rsidRPr="005F7CE9" w:rsidRDefault="00E979AF">
                          <w:pPr>
                            <w:spacing w:before="8"/>
                            <w:ind w:left="20" w:right="-12"/>
                            <w:rPr>
                              <w:rFonts w:ascii="Arial" w:eastAsia="Times New Roman" w:cs="Arial"/>
                              <w:color w:val="FFFFFF"/>
                              <w:sz w:val="16"/>
                              <w:szCs w:val="16"/>
                            </w:rPr>
                          </w:pPr>
                          <w:r w:rsidRPr="005F7CE9">
                            <w:rPr>
                              <w:rFonts w:ascii="Arial" w:eastAsia="Times New Roman" w:cs="Arial"/>
                              <w:color w:val="FFFFFF"/>
                              <w:sz w:val="16"/>
                              <w:szCs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HpqsgIAALA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BqGHpq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E979AF" w:rsidRPr="005F7CE9" w:rsidRDefault="00E979AF">
                    <w:pPr>
                      <w:spacing w:line="184" w:lineRule="exact"/>
                      <w:ind w:left="20" w:right="-12"/>
                      <w:rPr>
                        <w:rFonts w:ascii="Arial" w:eastAsia="Times New Roman" w:cs="Arial"/>
                        <w:color w:val="FFFFFF"/>
                        <w:sz w:val="16"/>
                        <w:szCs w:val="16"/>
                      </w:rPr>
                    </w:pPr>
                    <w:r w:rsidRPr="005F7CE9">
                      <w:rPr>
                        <w:rFonts w:ascii="Arial" w:eastAsia="Times New Roman" w:cs="Arial"/>
                        <w:color w:val="FFFFFF"/>
                        <w:sz w:val="16"/>
                        <w:szCs w:val="16"/>
                      </w:rPr>
                      <w:t>J Pain Relief</w:t>
                    </w:r>
                  </w:p>
                  <w:p w:rsidR="00E979AF" w:rsidRPr="005F7CE9" w:rsidRDefault="00E979AF">
                    <w:pPr>
                      <w:spacing w:before="8"/>
                      <w:ind w:left="20" w:right="-12"/>
                      <w:rPr>
                        <w:rFonts w:ascii="Arial" w:eastAsia="Times New Roman" w:cs="Arial"/>
                        <w:color w:val="FFFFFF"/>
                        <w:sz w:val="16"/>
                        <w:szCs w:val="16"/>
                      </w:rPr>
                    </w:pPr>
                    <w:r w:rsidRPr="005F7CE9">
                      <w:rPr>
                        <w:rFonts w:ascii="Arial" w:eastAsia="Times New Roman" w:cs="Arial"/>
                        <w:color w:val="FFFFFF"/>
                        <w:sz w:val="16"/>
                        <w:szCs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79AF" w:rsidRPr="005F7CE9" w:rsidRDefault="00E979AF">
                          <w:pPr>
                            <w:spacing w:line="269" w:lineRule="exact"/>
                            <w:jc w:val="center"/>
                            <w:rPr>
                              <w:rFonts w:ascii="Impact" w:eastAsia="Times New Roman" w:cs="Impact"/>
                              <w:color w:val="FFFFFF"/>
                              <w:sz w:val="24"/>
                              <w:szCs w:val="24"/>
                            </w:rPr>
                          </w:pPr>
                          <w:r w:rsidRPr="005F7CE9">
                            <w:rPr>
                              <w:rFonts w:ascii="Impact" w:eastAsia="Times New Roman" w:cs="Impact"/>
                              <w:color w:val="FFFFFF"/>
                              <w:sz w:val="24"/>
                              <w:szCs w:val="24"/>
                            </w:rPr>
                            <w:t>Fibromyalgia 2016</w:t>
                          </w:r>
                        </w:p>
                        <w:p w:rsidR="00E979AF" w:rsidRPr="005F7CE9" w:rsidRDefault="00E979AF">
                          <w:pPr>
                            <w:spacing w:before="29"/>
                            <w:jc w:val="center"/>
                            <w:rPr>
                              <w:rFonts w:ascii="Arial" w:eastAsia="Times New Roman" w:cs="Arial"/>
                              <w:color w:val="FFFFFF"/>
                              <w:sz w:val="16"/>
                              <w:szCs w:val="16"/>
                            </w:rPr>
                          </w:pPr>
                          <w:smartTag w:uri="urn:schemas-microsoft-com:office:smarttags" w:element="date">
                            <w:smartTagPr>
                              <w:attr w:name="Year" w:val="2016"/>
                              <w:attr w:name="Day" w:val="15"/>
                              <w:attr w:name="Month" w:val="6"/>
                            </w:smartTagPr>
                            <w:r w:rsidRPr="005F7CE9">
                              <w:rPr>
                                <w:rFonts w:ascii="Arial" w:eastAsia="Times New Roman" w:cs="Arial"/>
                                <w:color w:val="FFFFFF"/>
                                <w:sz w:val="16"/>
                                <w:szCs w:val="16"/>
                              </w:rPr>
                              <w:t>June 15-16, 2016</w:t>
                            </w:r>
                          </w:smartTag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GT5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A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iTBk+b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E979AF" w:rsidRPr="005F7CE9" w:rsidRDefault="00E979AF">
                    <w:pPr>
                      <w:spacing w:line="269" w:lineRule="exact"/>
                      <w:jc w:val="center"/>
                      <w:rPr>
                        <w:rFonts w:ascii="Impact" w:eastAsia="Times New Roman" w:cs="Impact"/>
                        <w:color w:val="FFFFFF"/>
                        <w:sz w:val="24"/>
                        <w:szCs w:val="24"/>
                      </w:rPr>
                    </w:pPr>
                    <w:r w:rsidRPr="005F7CE9">
                      <w:rPr>
                        <w:rFonts w:ascii="Impact" w:eastAsia="Times New Roman" w:cs="Impact"/>
                        <w:color w:val="FFFFFF"/>
                        <w:sz w:val="24"/>
                        <w:szCs w:val="24"/>
                      </w:rPr>
                      <w:t>Fibromyalgia 2016</w:t>
                    </w:r>
                  </w:p>
                  <w:p w:rsidR="00E979AF" w:rsidRPr="005F7CE9" w:rsidRDefault="00E979AF">
                    <w:pPr>
                      <w:spacing w:before="29"/>
                      <w:jc w:val="center"/>
                      <w:rPr>
                        <w:rFonts w:ascii="Arial" w:eastAsia="Times New Roman" w:cs="Arial"/>
                        <w:color w:val="FFFFFF"/>
                        <w:sz w:val="16"/>
                        <w:szCs w:val="16"/>
                      </w:rPr>
                    </w:pPr>
                    <w:smartTag w:uri="urn:schemas-microsoft-com:office:smarttags" w:element="date">
                      <w:smartTagPr>
                        <w:attr w:name="Year" w:val="2016"/>
                        <w:attr w:name="Day" w:val="15"/>
                        <w:attr w:name="Month" w:val="6"/>
                      </w:smartTagPr>
                      <w:r w:rsidRPr="005F7CE9">
                        <w:rPr>
                          <w:rFonts w:ascii="Arial" w:eastAsia="Times New Roman" w:cs="Arial"/>
                          <w:color w:val="FFFFFF"/>
                          <w:sz w:val="16"/>
                          <w:szCs w:val="16"/>
                        </w:rPr>
                        <w:t>June 15-16, 2016</w:t>
                      </w:r>
                    </w:smartTag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79AF" w:rsidRPr="005F7CE9" w:rsidRDefault="00E979AF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 w:eastAsia="Times New Roman" w:cs="Arial"/>
                              <w:color w:val="FFFFFF"/>
                              <w:sz w:val="16"/>
                              <w:szCs w:val="16"/>
                            </w:rPr>
                          </w:pPr>
                          <w:r w:rsidRPr="005F7CE9">
                            <w:rPr>
                              <w:rFonts w:ascii="Arial" w:eastAsia="Times New Roman" w:cs="Arial"/>
                              <w:color w:val="FFFFFF"/>
                              <w:sz w:val="16"/>
                              <w:szCs w:val="16"/>
                            </w:rPr>
                            <w:t>Volume 5, Issue 3(Suppl)</w:t>
                          </w:r>
                        </w:p>
                        <w:p w:rsidR="00E979AF" w:rsidRPr="005F7CE9" w:rsidRDefault="00E979AF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 w:eastAsia="Times New Roman" w:cs="Minion Pro"/>
                              <w:color w:val="FFFFFF"/>
                              <w:sz w:val="16"/>
                              <w:szCs w:val="16"/>
                            </w:rPr>
                          </w:pPr>
                          <w:r w:rsidRPr="005F7CE9">
                            <w:rPr>
                              <w:rFonts w:ascii="Minion Pro" w:eastAsia="Times New Roman" w:cs="Minion Pro"/>
                              <w:color w:val="FFFFFF"/>
                              <w:sz w:val="16"/>
                              <w:szCs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fUbrg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" filled="f" stroked="f">
              <v:textbox inset="0,0,0,0">
                <w:txbxContent>
                  <w:p w:rsidR="00E979AF" w:rsidRPr="005F7CE9" w:rsidRDefault="00E979AF">
                    <w:pPr>
                      <w:spacing w:line="184" w:lineRule="exact"/>
                      <w:ind w:right="18"/>
                      <w:jc w:val="right"/>
                      <w:rPr>
                        <w:rFonts w:ascii="Arial" w:eastAsia="Times New Roman" w:cs="Arial"/>
                        <w:color w:val="FFFFFF"/>
                        <w:sz w:val="16"/>
                        <w:szCs w:val="16"/>
                      </w:rPr>
                    </w:pPr>
                    <w:r w:rsidRPr="005F7CE9">
                      <w:rPr>
                        <w:rFonts w:ascii="Arial" w:eastAsia="Times New Roman" w:cs="Arial"/>
                        <w:color w:val="FFFFFF"/>
                        <w:sz w:val="16"/>
                        <w:szCs w:val="16"/>
                      </w:rPr>
                      <w:t>Volume 5, Issue 3(Suppl)</w:t>
                    </w:r>
                  </w:p>
                  <w:p w:rsidR="00E979AF" w:rsidRPr="005F7CE9" w:rsidRDefault="00E979AF">
                    <w:pPr>
                      <w:spacing w:before="116"/>
                      <w:ind w:right="18"/>
                      <w:jc w:val="right"/>
                      <w:rPr>
                        <w:rFonts w:ascii="Minion Pro" w:eastAsia="Times New Roman" w:cs="Minion Pro"/>
                        <w:color w:val="FFFFFF"/>
                        <w:sz w:val="16"/>
                        <w:szCs w:val="16"/>
                      </w:rPr>
                    </w:pPr>
                    <w:r w:rsidRPr="005F7CE9">
                      <w:rPr>
                        <w:rFonts w:ascii="Minion Pro" w:eastAsia="Times New Roman" w:cs="Minion Pro"/>
                        <w:color w:val="FFFFFF"/>
                        <w:sz w:val="16"/>
                        <w:szCs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E43" w:rsidRDefault="00364E43">
      <w:r>
        <w:separator/>
      </w:r>
    </w:p>
  </w:footnote>
  <w:footnote w:type="continuationSeparator" w:id="0">
    <w:p w:rsidR="00364E43" w:rsidRDefault="00364E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9AF" w:rsidRDefault="007B48C2">
    <w:pPr>
      <w:pStyle w:val="BodyText"/>
      <w:spacing w:line="14" w:lineRule="auto"/>
      <w:rPr>
        <w:sz w:val="20"/>
        <w:szCs w:val="20"/>
      </w:rPr>
    </w:pP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79AF" w:rsidRPr="00002287" w:rsidRDefault="00E979AF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  <w:szCs w:val="14"/>
                              <w:lang w:val="fr-FR"/>
                            </w:rPr>
                          </w:pPr>
                          <w:r w:rsidRPr="00002287">
                            <w:rPr>
                              <w:rFonts w:ascii="Arial" w:eastAsia="Times New Roman" w:cs="Arial"/>
                              <w:color w:val="FFFFFF"/>
                              <w:sz w:val="14"/>
                              <w:szCs w:val="14"/>
                              <w:lang w:val="fr-FR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002287">
                              <w:rPr>
                                <w:rFonts w:ascii="Arial" w:eastAsia="Times New Roman" w:cs="Arial"/>
                                <w:color w:val="FFFFFF"/>
                                <w:sz w:val="14"/>
                                <w:szCs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CmHin5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E979AF" w:rsidRPr="00002287" w:rsidRDefault="00E979AF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  <w:szCs w:val="14"/>
                        <w:lang w:val="fr-FR"/>
                      </w:rPr>
                    </w:pPr>
                    <w:r w:rsidRPr="00002287">
                      <w:rPr>
                        <w:rFonts w:ascii="Arial" w:eastAsia="Times New Roman" w:cs="Arial"/>
                        <w:color w:val="FFFFFF"/>
                        <w:sz w:val="14"/>
                        <w:szCs w:val="14"/>
                        <w:lang w:val="fr-FR"/>
                      </w:rPr>
                      <w:t xml:space="preserve">T Furuta et al., J Pai n Relief 2016, 5:3(Suppl) </w:t>
                    </w:r>
                    <w:hyperlink r:id="rId2">
                      <w:r w:rsidRPr="00002287">
                        <w:rPr>
                          <w:rFonts w:ascii="Arial" w:eastAsia="Times New Roman" w:cs="Arial"/>
                          <w:color w:val="FFFFFF"/>
                          <w:sz w:val="14"/>
                          <w:szCs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79AF" w:rsidRPr="005F7CE9" w:rsidRDefault="00E979AF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 w:eastAsia="Times New Roman" w:cs="Myriad Pro"/>
                              <w:color w:val="FFFFFF"/>
                            </w:rPr>
                          </w:pPr>
                          <w:r w:rsidRPr="005F7CE9">
                            <w:rPr>
                              <w:rFonts w:ascii="Myriad Pro" w:eastAsia="Times New Roman" w:cs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E979AF" w:rsidRPr="005F7CE9" w:rsidRDefault="00E979AF">
                          <w:pPr>
                            <w:spacing w:line="614" w:lineRule="exact"/>
                            <w:ind w:left="20" w:right="-10"/>
                            <w:rPr>
                              <w:rFonts w:ascii="Minion Pro" w:eastAsia="Times New Roman" w:cs="Minion Pro"/>
                              <w:color w:val="FFFFFF"/>
                              <w:sz w:val="24"/>
                              <w:szCs w:val="24"/>
                            </w:rPr>
                          </w:pPr>
                          <w:r w:rsidRPr="005F7CE9">
                            <w:rPr>
                              <w:rFonts w:ascii="Impact" w:eastAsia="Times New Roman" w:cs="Impact"/>
                              <w:color w:val="FFFFFF"/>
                              <w:sz w:val="52"/>
                              <w:szCs w:val="52"/>
                            </w:rPr>
                            <w:t xml:space="preserve">Fibromyalgia and Chronic Pain </w:t>
                          </w:r>
                          <w:r w:rsidRPr="005F7CE9">
                            <w:rPr>
                              <w:rFonts w:ascii="Minion Pro" w:eastAsia="Times New Roman" w:cs="Minion Pro"/>
                              <w:color w:val="FFFFFF"/>
                              <w:sz w:val="24"/>
                              <w:szCs w:val="24"/>
                            </w:rPr>
                            <w:t>(</w:t>
                          </w:r>
                          <w:smartTag w:uri="urn:schemas-microsoft-com:office:smarttags" w:element="date">
                            <w:smartTagPr>
                              <w:attr w:name="Year" w:val="2016"/>
                              <w:attr w:name="Day" w:val="15"/>
                              <w:attr w:name="Month" w:val="6"/>
                            </w:smartTagPr>
                            <w:r w:rsidRPr="005F7CE9">
                              <w:rPr>
                                <w:rFonts w:ascii="Minion Pro" w:eastAsia="Times New Roman" w:cs="Minion Pro"/>
                                <w:color w:val="FFFFFF"/>
                                <w:sz w:val="24"/>
                                <w:szCs w:val="24"/>
                              </w:rPr>
                              <w:t>June 15-16, 2016</w:t>
                            </w:r>
                          </w:smartTag>
                          <w:r w:rsidRPr="005F7CE9">
                            <w:rPr>
                              <w:rFonts w:ascii="Minion Pro" w:eastAsia="Times New Roman" w:cs="Minion Pro"/>
                              <w:color w:val="FFFFFF"/>
                              <w:sz w:val="24"/>
                              <w:szCs w:val="24"/>
                            </w:rPr>
                            <w:t xml:space="preserve">  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5F7CE9">
                                <w:rPr>
                                  <w:rFonts w:ascii="Minion Pro" w:eastAsia="Times New Roman" w:cs="Minion Pro"/>
                                  <w:color w:val="FFFFFF"/>
                                  <w:sz w:val="24"/>
                                  <w:szCs w:val="24"/>
                                </w:rPr>
                                <w:t>Philadelphia</w:t>
                              </w:r>
                            </w:smartTag>
                            <w:r w:rsidRPr="005F7CE9">
                              <w:rPr>
                                <w:rFonts w:ascii="Minion Pro" w:eastAsia="Times New Roman" w:cs="Minion Pro"/>
                                <w:color w:val="FFFFFF"/>
                                <w:sz w:val="24"/>
                                <w:szCs w:val="24"/>
                              </w:rPr>
                              <w:t xml:space="preserve">, </w:t>
                            </w:r>
                            <w:smartTag w:uri="urn:schemas-microsoft-com:office:smarttags" w:element="country-region">
                              <w:r w:rsidRPr="005F7CE9">
                                <w:rPr>
                                  <w:rFonts w:ascii="Minion Pro" w:eastAsia="Times New Roman" w:cs="Minion Pro"/>
                                  <w:color w:val="FFFFFF"/>
                                  <w:sz w:val="24"/>
                                  <w:szCs w:val="24"/>
                                </w:rPr>
                                <w:t>USA</w:t>
                              </w:r>
                            </w:smartTag>
                          </w:smartTag>
                          <w:r w:rsidRPr="005F7CE9">
                            <w:rPr>
                              <w:rFonts w:ascii="Minion Pro" w:eastAsia="Times New Roman" w:cs="Minion Pro"/>
                              <w:color w:val="FFFFFF"/>
                              <w:sz w:val="24"/>
                              <w:szCs w:val="24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gjx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A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CR6CPG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E979AF" w:rsidRPr="005F7CE9" w:rsidRDefault="00E979AF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 w:eastAsia="Times New Roman" w:cs="Myriad Pro"/>
                        <w:color w:val="FFFFFF"/>
                      </w:rPr>
                    </w:pPr>
                    <w:r w:rsidRPr="005F7CE9">
                      <w:rPr>
                        <w:rFonts w:ascii="Myriad Pro" w:eastAsia="Times New Roman" w:cs="Myriad Pro"/>
                        <w:color w:val="FFFFFF"/>
                      </w:rPr>
                      <w:t>International Conference on</w:t>
                    </w:r>
                  </w:p>
                  <w:p w:rsidR="00E979AF" w:rsidRPr="005F7CE9" w:rsidRDefault="00E979AF">
                    <w:pPr>
                      <w:spacing w:line="614" w:lineRule="exact"/>
                      <w:ind w:left="20" w:right="-10"/>
                      <w:rPr>
                        <w:rFonts w:ascii="Minion Pro" w:eastAsia="Times New Roman" w:cs="Minion Pro"/>
                        <w:color w:val="FFFFFF"/>
                        <w:sz w:val="24"/>
                        <w:szCs w:val="24"/>
                      </w:rPr>
                    </w:pPr>
                    <w:r w:rsidRPr="005F7CE9">
                      <w:rPr>
                        <w:rFonts w:ascii="Impact" w:eastAsia="Times New Roman" w:cs="Impact"/>
                        <w:color w:val="FFFFFF"/>
                        <w:sz w:val="52"/>
                        <w:szCs w:val="52"/>
                      </w:rPr>
                      <w:t xml:space="preserve">Fibromyalgia and Chronic Pain </w:t>
                    </w:r>
                    <w:r w:rsidRPr="005F7CE9">
                      <w:rPr>
                        <w:rFonts w:ascii="Minion Pro" w:eastAsia="Times New Roman" w:cs="Minion Pro"/>
                        <w:color w:val="FFFFFF"/>
                        <w:sz w:val="24"/>
                        <w:szCs w:val="24"/>
                      </w:rPr>
                      <w:t>(</w:t>
                    </w:r>
                    <w:smartTag w:uri="urn:schemas-microsoft-com:office:smarttags" w:element="date">
                      <w:smartTagPr>
                        <w:attr w:name="Year" w:val="2016"/>
                        <w:attr w:name="Day" w:val="15"/>
                        <w:attr w:name="Month" w:val="6"/>
                      </w:smartTagPr>
                      <w:r w:rsidRPr="005F7CE9">
                        <w:rPr>
                          <w:rFonts w:ascii="Minion Pro" w:eastAsia="Times New Roman" w:cs="Minion Pro"/>
                          <w:color w:val="FFFFFF"/>
                          <w:sz w:val="24"/>
                          <w:szCs w:val="24"/>
                        </w:rPr>
                        <w:t>June 15-16, 2016</w:t>
                      </w:r>
                    </w:smartTag>
                    <w:r w:rsidRPr="005F7CE9">
                      <w:rPr>
                        <w:rFonts w:ascii="Minion Pro" w:eastAsia="Times New Roman" w:cs="Minion Pro"/>
                        <w:color w:val="FFFFFF"/>
                        <w:sz w:val="24"/>
                        <w:szCs w:val="24"/>
                      </w:rPr>
                      <w:t xml:space="preserve">  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5F7CE9">
                          <w:rPr>
                            <w:rFonts w:ascii="Minion Pro" w:eastAsia="Times New Roman" w:cs="Minion Pro"/>
                            <w:color w:val="FFFFFF"/>
                            <w:sz w:val="24"/>
                            <w:szCs w:val="24"/>
                          </w:rPr>
                          <w:t>Philadelphia</w:t>
                        </w:r>
                      </w:smartTag>
                      <w:r w:rsidRPr="005F7CE9">
                        <w:rPr>
                          <w:rFonts w:ascii="Minion Pro" w:eastAsia="Times New Roman" w:cs="Minion Pro"/>
                          <w:color w:val="FFFFFF"/>
                          <w:sz w:val="24"/>
                          <w:szCs w:val="24"/>
                        </w:rPr>
                        <w:t xml:space="preserve">, </w:t>
                      </w:r>
                      <w:smartTag w:uri="urn:schemas-microsoft-com:office:smarttags" w:element="country-region">
                        <w:r w:rsidRPr="005F7CE9">
                          <w:rPr>
                            <w:rFonts w:ascii="Minion Pro" w:eastAsia="Times New Roman" w:cs="Minion Pro"/>
                            <w:color w:val="FFFFFF"/>
                            <w:sz w:val="24"/>
                            <w:szCs w:val="24"/>
                          </w:rPr>
                          <w:t>USA</w:t>
                        </w:r>
                      </w:smartTag>
                    </w:smartTag>
                    <w:r w:rsidRPr="005F7CE9">
                      <w:rPr>
                        <w:rFonts w:ascii="Minion Pro" w:eastAsia="Times New Roman" w:cs="Minion Pro"/>
                        <w:color w:val="FFFFFF"/>
                        <w:sz w:val="24"/>
                        <w:szCs w:val="24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Times New Roman" w:hAnsi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2287"/>
    <w:rsid w:val="000108E7"/>
    <w:rsid w:val="00024F6A"/>
    <w:rsid w:val="00055AF9"/>
    <w:rsid w:val="000A0D1E"/>
    <w:rsid w:val="000D4403"/>
    <w:rsid w:val="000E2911"/>
    <w:rsid w:val="001263DF"/>
    <w:rsid w:val="001F6121"/>
    <w:rsid w:val="00284D56"/>
    <w:rsid w:val="00292ED9"/>
    <w:rsid w:val="002B1003"/>
    <w:rsid w:val="002E5248"/>
    <w:rsid w:val="00333C59"/>
    <w:rsid w:val="00337C7C"/>
    <w:rsid w:val="00357746"/>
    <w:rsid w:val="00364E43"/>
    <w:rsid w:val="00404E5B"/>
    <w:rsid w:val="00414F7B"/>
    <w:rsid w:val="004208E7"/>
    <w:rsid w:val="004355DC"/>
    <w:rsid w:val="004749B4"/>
    <w:rsid w:val="00494130"/>
    <w:rsid w:val="00496716"/>
    <w:rsid w:val="004F3523"/>
    <w:rsid w:val="004F5AA2"/>
    <w:rsid w:val="00596C87"/>
    <w:rsid w:val="005973B9"/>
    <w:rsid w:val="005B3A56"/>
    <w:rsid w:val="005F7CE9"/>
    <w:rsid w:val="006060CE"/>
    <w:rsid w:val="006157F8"/>
    <w:rsid w:val="0062351B"/>
    <w:rsid w:val="00631614"/>
    <w:rsid w:val="0063497F"/>
    <w:rsid w:val="00673ECB"/>
    <w:rsid w:val="007103F9"/>
    <w:rsid w:val="007B48C2"/>
    <w:rsid w:val="00873DF0"/>
    <w:rsid w:val="008756E6"/>
    <w:rsid w:val="009323AA"/>
    <w:rsid w:val="00944A5E"/>
    <w:rsid w:val="009B2D44"/>
    <w:rsid w:val="00A07E82"/>
    <w:rsid w:val="00A90124"/>
    <w:rsid w:val="00A9486B"/>
    <w:rsid w:val="00A9710C"/>
    <w:rsid w:val="00AB4D2A"/>
    <w:rsid w:val="00AC59F4"/>
    <w:rsid w:val="00AE3E37"/>
    <w:rsid w:val="00B21A57"/>
    <w:rsid w:val="00BA7DB9"/>
    <w:rsid w:val="00C33602"/>
    <w:rsid w:val="00CD6F55"/>
    <w:rsid w:val="00CF7E17"/>
    <w:rsid w:val="00D20B08"/>
    <w:rsid w:val="00D8754D"/>
    <w:rsid w:val="00D907DE"/>
    <w:rsid w:val="00DB0F90"/>
    <w:rsid w:val="00DE3104"/>
    <w:rsid w:val="00E226FF"/>
    <w:rsid w:val="00E979AF"/>
    <w:rsid w:val="00F42F24"/>
    <w:rsid w:val="00F66DE1"/>
    <w:rsid w:val="00F7078B"/>
    <w:rsid w:val="00F72EEA"/>
    <w:rsid w:val="00F84CAE"/>
    <w:rsid w:val="00FE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5:docId w15:val="{4A85AF45-8A74-4547-8EE2-DC03F61F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6F55"/>
    <w:pPr>
      <w:widowControl w:val="0"/>
    </w:pPr>
    <w:rPr>
      <w:rFonts w:ascii="Tw Cen MT" w:hAnsi="Tw Cen MT" w:cs="Tw Cen MT"/>
      <w:lang w:val="en-US" w:eastAsia="en-US"/>
    </w:rPr>
  </w:style>
  <w:style w:type="paragraph" w:styleId="Heading1">
    <w:name w:val="heading 1"/>
    <w:basedOn w:val="Normal"/>
    <w:link w:val="Heading1Char"/>
    <w:uiPriority w:val="99"/>
    <w:qFormat/>
    <w:rsid w:val="00CD6F55"/>
    <w:pPr>
      <w:spacing w:before="47" w:line="400" w:lineRule="exact"/>
      <w:ind w:left="100"/>
      <w:outlineLvl w:val="0"/>
    </w:pPr>
    <w:rPr>
      <w:rFonts w:ascii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link w:val="Heading2Char"/>
    <w:uiPriority w:val="99"/>
    <w:qFormat/>
    <w:rsid w:val="00CD6F55"/>
    <w:pPr>
      <w:ind w:left="100"/>
      <w:outlineLvl w:val="1"/>
    </w:pPr>
    <w:rPr>
      <w:rFonts w:ascii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CD6F55"/>
    <w:pPr>
      <w:ind w:left="100"/>
      <w:outlineLvl w:val="2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76E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76E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76E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CD6F55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5973B9"/>
    <w:rPr>
      <w:rFonts w:ascii="Tw Cen MT" w:eastAsia="Times New Roman" w:hAnsi="Tw Cen MT" w:cs="Tw Cen MT"/>
      <w:sz w:val="18"/>
      <w:szCs w:val="18"/>
    </w:rPr>
  </w:style>
  <w:style w:type="paragraph" w:styleId="ListParagraph">
    <w:name w:val="List Paragraph"/>
    <w:basedOn w:val="Normal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hAnsi="Calibri" w:cs="Calibri"/>
    </w:rPr>
  </w:style>
  <w:style w:type="paragraph" w:customStyle="1" w:styleId="TableParagraph">
    <w:name w:val="Table Paragraph"/>
    <w:basedOn w:val="Normal"/>
    <w:uiPriority w:val="99"/>
    <w:rsid w:val="00CD6F55"/>
  </w:style>
  <w:style w:type="paragraph" w:styleId="Header">
    <w:name w:val="header"/>
    <w:basedOn w:val="Normal"/>
    <w:link w:val="HeaderCh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imes New Roman" w:hAnsi="Tw Cen MT" w:cs="Tw Cen MT"/>
    </w:rPr>
  </w:style>
  <w:style w:type="paragraph" w:styleId="Footer">
    <w:name w:val="footer"/>
    <w:basedOn w:val="Normal"/>
    <w:link w:val="FooterChar"/>
    <w:uiPriority w:val="99"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imes New Roman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8756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24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esrin.orcen@ege.edu.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2E633-0A9C-43AD-811C-A5D9AD1F8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nesrin</cp:lastModifiedBy>
  <cp:revision>2</cp:revision>
  <dcterms:created xsi:type="dcterms:W3CDTF">2017-08-03T14:21:00Z</dcterms:created>
  <dcterms:modified xsi:type="dcterms:W3CDTF">2017-08-03T14:21:00Z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2015 (Windows)</vt:lpwstr>
  </property>
</Properties>
</file>