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1013" w:rsidRDefault="0028272B" w:rsidP="0028272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Desde la colonización de Chile</w:t>
      </w:r>
      <w:r>
        <w:rPr>
          <w:rFonts w:ascii="Times New Roman" w:hAnsi="Times New Roman" w:cs="Times New Roman"/>
          <w:sz w:val="24"/>
          <w:szCs w:val="24"/>
        </w:rPr>
        <w:t xml:space="preserve">, el uso agropecuario en los campos </w:t>
      </w:r>
      <w:r>
        <w:rPr>
          <w:rFonts w:ascii="Times New Roman" w:hAnsi="Times New Roman" w:cs="Times New Roman"/>
          <w:sz w:val="24"/>
          <w:szCs w:val="24"/>
        </w:rPr>
        <w:t>chilenos</w:t>
      </w:r>
      <w:r>
        <w:rPr>
          <w:rFonts w:ascii="Times New Roman" w:hAnsi="Times New Roman" w:cs="Times New Roman"/>
          <w:sz w:val="24"/>
          <w:szCs w:val="24"/>
        </w:rPr>
        <w:t xml:space="preserve"> se desarrolló pensando en el árbol como</w:t>
      </w:r>
      <w:r>
        <w:rPr>
          <w:rFonts w:ascii="Times New Roman" w:hAnsi="Times New Roman" w:cs="Times New Roman"/>
          <w:sz w:val="24"/>
          <w:szCs w:val="24"/>
        </w:rPr>
        <w:t xml:space="preserve"> </w:t>
      </w:r>
      <w:r>
        <w:rPr>
          <w:rFonts w:ascii="Times New Roman" w:hAnsi="Times New Roman" w:cs="Times New Roman"/>
          <w:sz w:val="24"/>
          <w:szCs w:val="24"/>
        </w:rPr>
        <w:t xml:space="preserve">un competidor </w:t>
      </w:r>
      <w:r w:rsidR="00C71013">
        <w:rPr>
          <w:rFonts w:ascii="Times New Roman" w:hAnsi="Times New Roman" w:cs="Times New Roman"/>
          <w:sz w:val="24"/>
          <w:szCs w:val="24"/>
        </w:rPr>
        <w:t>de la producción agrícola, dado lo cual</w:t>
      </w:r>
      <w:r>
        <w:rPr>
          <w:rFonts w:ascii="Times New Roman" w:hAnsi="Times New Roman" w:cs="Times New Roman"/>
          <w:sz w:val="24"/>
          <w:szCs w:val="24"/>
        </w:rPr>
        <w:t xml:space="preserve"> los arboles fueron quemados o cortados</w:t>
      </w:r>
      <w:r>
        <w:rPr>
          <w:rFonts w:ascii="Times New Roman" w:hAnsi="Times New Roman" w:cs="Times New Roman"/>
          <w:sz w:val="24"/>
          <w:szCs w:val="24"/>
        </w:rPr>
        <w:t>, incluso con políticas de Estado que promocionaba la apertura de bosques en el Sur de Chile para el desarrollo de la agricultura y la ganadería</w:t>
      </w:r>
      <w:r>
        <w:rPr>
          <w:rFonts w:ascii="Times New Roman" w:hAnsi="Times New Roman" w:cs="Times New Roman"/>
          <w:sz w:val="24"/>
          <w:szCs w:val="24"/>
        </w:rPr>
        <w:t>.</w:t>
      </w:r>
    </w:p>
    <w:p w:rsidR="00C71013" w:rsidRDefault="00C71013" w:rsidP="0028272B">
      <w:pPr>
        <w:autoSpaceDE w:val="0"/>
        <w:autoSpaceDN w:val="0"/>
        <w:adjustRightInd w:val="0"/>
        <w:spacing w:after="0" w:line="240" w:lineRule="auto"/>
        <w:rPr>
          <w:rFonts w:ascii="Times New Roman" w:hAnsi="Times New Roman" w:cs="Times New Roman"/>
          <w:sz w:val="24"/>
          <w:szCs w:val="24"/>
        </w:rPr>
      </w:pPr>
    </w:p>
    <w:p w:rsidR="00C71013" w:rsidRDefault="00C71013" w:rsidP="0028272B">
      <w:pPr>
        <w:autoSpaceDE w:val="0"/>
        <w:autoSpaceDN w:val="0"/>
        <w:adjustRightInd w:val="0"/>
        <w:spacing w:after="0" w:line="240" w:lineRule="auto"/>
        <w:rPr>
          <w:rFonts w:ascii="Times New Roman" w:hAnsi="Times New Roman" w:cs="Times New Roman"/>
          <w:sz w:val="24"/>
          <w:szCs w:val="24"/>
          <w:lang w:val="en-US"/>
        </w:rPr>
      </w:pPr>
      <w:r w:rsidRPr="00C71013">
        <w:rPr>
          <w:rFonts w:ascii="Times New Roman" w:hAnsi="Times New Roman" w:cs="Times New Roman"/>
          <w:sz w:val="24"/>
          <w:szCs w:val="24"/>
          <w:lang w:val="en-US"/>
        </w:rPr>
        <w:t>Since the Chilean colonization, agricultural use in the Chilean fields has been developing thinking that trees were competitors of agricultural production, and consequently trees were burned or cut, even with state policies that promoted the opening of forests in the South of Chile for the development of agriculture and livestock.</w:t>
      </w:r>
    </w:p>
    <w:p w:rsidR="00C71013" w:rsidRPr="00C71013" w:rsidRDefault="00C71013" w:rsidP="0028272B">
      <w:pPr>
        <w:autoSpaceDE w:val="0"/>
        <w:autoSpaceDN w:val="0"/>
        <w:adjustRightInd w:val="0"/>
        <w:spacing w:after="0" w:line="240" w:lineRule="auto"/>
        <w:rPr>
          <w:rFonts w:ascii="Times New Roman" w:hAnsi="Times New Roman" w:cs="Times New Roman"/>
          <w:sz w:val="24"/>
          <w:szCs w:val="24"/>
          <w:lang w:val="en-US"/>
        </w:rPr>
      </w:pPr>
    </w:p>
    <w:p w:rsidR="0028272B" w:rsidRDefault="0028272B" w:rsidP="0028272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Esta situación ha originado que el</w:t>
      </w:r>
      <w:r>
        <w:rPr>
          <w:rFonts w:ascii="Times New Roman" w:hAnsi="Times New Roman" w:cs="Times New Roman"/>
          <w:sz w:val="24"/>
          <w:szCs w:val="24"/>
        </w:rPr>
        <w:t xml:space="preserve"> </w:t>
      </w:r>
      <w:r>
        <w:rPr>
          <w:rFonts w:ascii="Times New Roman" w:hAnsi="Times New Roman" w:cs="Times New Roman"/>
          <w:sz w:val="24"/>
          <w:szCs w:val="24"/>
        </w:rPr>
        <w:t>49,1% de los suelos del territorio nacional, equivalente a 36,8 millones de hectáreas, se encuentren</w:t>
      </w:r>
      <w:r>
        <w:rPr>
          <w:rFonts w:ascii="Times New Roman" w:hAnsi="Times New Roman" w:cs="Times New Roman"/>
          <w:sz w:val="24"/>
          <w:szCs w:val="24"/>
        </w:rPr>
        <w:t xml:space="preserve"> </w:t>
      </w:r>
      <w:r>
        <w:rPr>
          <w:rFonts w:ascii="Times New Roman" w:hAnsi="Times New Roman" w:cs="Times New Roman"/>
          <w:sz w:val="24"/>
          <w:szCs w:val="24"/>
        </w:rPr>
        <w:t>con algú</w:t>
      </w:r>
      <w:r w:rsidR="00C71013">
        <w:rPr>
          <w:rFonts w:ascii="Times New Roman" w:hAnsi="Times New Roman" w:cs="Times New Roman"/>
          <w:sz w:val="24"/>
          <w:szCs w:val="24"/>
        </w:rPr>
        <w:t>n grado de erosión</w:t>
      </w:r>
      <w:r>
        <w:rPr>
          <w:rFonts w:ascii="Times New Roman" w:hAnsi="Times New Roman" w:cs="Times New Roman"/>
          <w:sz w:val="24"/>
          <w:szCs w:val="24"/>
        </w:rPr>
        <w:t xml:space="preserve">. Los mayores factores responsables de esta erosión </w:t>
      </w:r>
      <w:r>
        <w:rPr>
          <w:rFonts w:ascii="Times New Roman" w:hAnsi="Times New Roman" w:cs="Times New Roman"/>
          <w:sz w:val="24"/>
          <w:szCs w:val="24"/>
        </w:rPr>
        <w:t xml:space="preserve">han sido </w:t>
      </w:r>
      <w:r>
        <w:rPr>
          <w:rFonts w:ascii="Times New Roman" w:hAnsi="Times New Roman" w:cs="Times New Roman"/>
          <w:sz w:val="24"/>
          <w:szCs w:val="24"/>
        </w:rPr>
        <w:t>la acción humana, los procesos geológicos intrínsecos del paisaje y la agresividad climática.</w:t>
      </w:r>
    </w:p>
    <w:p w:rsidR="00C71013" w:rsidRDefault="00C71013" w:rsidP="0028272B">
      <w:pPr>
        <w:autoSpaceDE w:val="0"/>
        <w:autoSpaceDN w:val="0"/>
        <w:adjustRightInd w:val="0"/>
        <w:spacing w:after="0" w:line="240" w:lineRule="auto"/>
        <w:rPr>
          <w:rFonts w:ascii="Times New Roman" w:hAnsi="Times New Roman" w:cs="Times New Roman"/>
          <w:sz w:val="24"/>
          <w:szCs w:val="24"/>
        </w:rPr>
      </w:pPr>
    </w:p>
    <w:p w:rsidR="003B4769" w:rsidRPr="003B4769" w:rsidRDefault="003B4769" w:rsidP="0028272B">
      <w:pPr>
        <w:autoSpaceDE w:val="0"/>
        <w:autoSpaceDN w:val="0"/>
        <w:adjustRightInd w:val="0"/>
        <w:spacing w:after="0" w:line="240" w:lineRule="auto"/>
        <w:rPr>
          <w:rFonts w:ascii="Times New Roman" w:hAnsi="Times New Roman" w:cs="Times New Roman"/>
          <w:sz w:val="24"/>
          <w:szCs w:val="24"/>
          <w:lang w:val="en-US"/>
        </w:rPr>
      </w:pPr>
      <w:r w:rsidRPr="003B4769">
        <w:rPr>
          <w:rFonts w:ascii="Times New Roman" w:hAnsi="Times New Roman" w:cs="Times New Roman"/>
          <w:sz w:val="24"/>
          <w:szCs w:val="24"/>
          <w:lang w:val="en-US"/>
        </w:rPr>
        <w:t>This situation has led to 49.1% of the national soil, equivalent to 36.8 million hectares, with some degree of erosion. The major factors responsible for this erosion have been human action, the intrinsic geological processes of the landscape and the climatic aggressiveness</w:t>
      </w:r>
    </w:p>
    <w:p w:rsidR="003B4769" w:rsidRPr="003B4769" w:rsidRDefault="003B4769" w:rsidP="0028272B">
      <w:pPr>
        <w:autoSpaceDE w:val="0"/>
        <w:autoSpaceDN w:val="0"/>
        <w:adjustRightInd w:val="0"/>
        <w:spacing w:after="0" w:line="240" w:lineRule="auto"/>
        <w:rPr>
          <w:rFonts w:ascii="Times New Roman" w:hAnsi="Times New Roman" w:cs="Times New Roman"/>
          <w:sz w:val="24"/>
          <w:szCs w:val="24"/>
          <w:lang w:val="en-US"/>
        </w:rPr>
      </w:pPr>
    </w:p>
    <w:p w:rsidR="0028272B" w:rsidRDefault="0028272B" w:rsidP="0028272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En Chile se ha estudiado durante los últimos 1</w:t>
      </w:r>
      <w:r>
        <w:rPr>
          <w:rFonts w:ascii="Times New Roman" w:hAnsi="Times New Roman" w:cs="Times New Roman"/>
          <w:sz w:val="24"/>
          <w:szCs w:val="24"/>
        </w:rPr>
        <w:t>5</w:t>
      </w:r>
      <w:r>
        <w:rPr>
          <w:rFonts w:ascii="Times New Roman" w:hAnsi="Times New Roman" w:cs="Times New Roman"/>
          <w:sz w:val="24"/>
          <w:szCs w:val="24"/>
        </w:rPr>
        <w:t xml:space="preserve"> años un modelo agro-forestal alternativo,</w:t>
      </w:r>
    </w:p>
    <w:p w:rsidR="003B4769" w:rsidRDefault="0028272B" w:rsidP="0028272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destinado a los pequeños y medianos productores agrícolas, </w:t>
      </w:r>
      <w:r>
        <w:rPr>
          <w:rFonts w:ascii="Times New Roman" w:hAnsi="Times New Roman" w:cs="Times New Roman"/>
          <w:sz w:val="24"/>
          <w:szCs w:val="24"/>
        </w:rPr>
        <w:t>fomentando la</w:t>
      </w:r>
      <w:r w:rsidR="00C71013">
        <w:rPr>
          <w:rFonts w:ascii="Times New Roman" w:hAnsi="Times New Roman" w:cs="Times New Roman"/>
          <w:sz w:val="24"/>
          <w:szCs w:val="24"/>
        </w:rPr>
        <w:t xml:space="preserve"> introducción de </w:t>
      </w:r>
      <w:r>
        <w:rPr>
          <w:rFonts w:ascii="Times New Roman" w:hAnsi="Times New Roman" w:cs="Times New Roman"/>
          <w:sz w:val="24"/>
          <w:szCs w:val="24"/>
        </w:rPr>
        <w:t>especies leñosas</w:t>
      </w:r>
      <w:r>
        <w:rPr>
          <w:rFonts w:ascii="Times New Roman" w:hAnsi="Times New Roman" w:cs="Times New Roman"/>
          <w:sz w:val="24"/>
          <w:szCs w:val="24"/>
        </w:rPr>
        <w:t xml:space="preserve"> en</w:t>
      </w:r>
      <w:r>
        <w:rPr>
          <w:rFonts w:ascii="Times New Roman" w:hAnsi="Times New Roman" w:cs="Times New Roman"/>
          <w:sz w:val="24"/>
          <w:szCs w:val="24"/>
        </w:rPr>
        <w:t xml:space="preserve"> </w:t>
      </w:r>
      <w:r>
        <w:rPr>
          <w:rFonts w:ascii="Times New Roman" w:hAnsi="Times New Roman" w:cs="Times New Roman"/>
          <w:sz w:val="24"/>
          <w:szCs w:val="24"/>
        </w:rPr>
        <w:t>los campos cons</w:t>
      </w:r>
      <w:r>
        <w:rPr>
          <w:rFonts w:ascii="Times New Roman" w:hAnsi="Times New Roman" w:cs="Times New Roman"/>
          <w:sz w:val="24"/>
          <w:szCs w:val="24"/>
        </w:rPr>
        <w:t>iderando la identidad cultural,</w:t>
      </w:r>
      <w:r>
        <w:rPr>
          <w:rFonts w:ascii="Times New Roman" w:hAnsi="Times New Roman" w:cs="Times New Roman"/>
          <w:sz w:val="24"/>
          <w:szCs w:val="24"/>
        </w:rPr>
        <w:t xml:space="preserve"> el sistema de vida de estos productores</w:t>
      </w:r>
      <w:r>
        <w:rPr>
          <w:rFonts w:ascii="Times New Roman" w:hAnsi="Times New Roman" w:cs="Times New Roman"/>
          <w:sz w:val="24"/>
          <w:szCs w:val="24"/>
        </w:rPr>
        <w:t xml:space="preserve"> y las condiciones de suelo y clima</w:t>
      </w:r>
      <w:r>
        <w:rPr>
          <w:rFonts w:ascii="Times New Roman" w:hAnsi="Times New Roman" w:cs="Times New Roman"/>
          <w:sz w:val="24"/>
          <w:szCs w:val="24"/>
        </w:rPr>
        <w:t>. El</w:t>
      </w:r>
      <w:r>
        <w:rPr>
          <w:rFonts w:ascii="Times New Roman" w:hAnsi="Times New Roman" w:cs="Times New Roman"/>
          <w:sz w:val="24"/>
          <w:szCs w:val="24"/>
        </w:rPr>
        <w:t xml:space="preserve"> </w:t>
      </w:r>
      <w:r>
        <w:rPr>
          <w:rFonts w:ascii="Times New Roman" w:hAnsi="Times New Roman" w:cs="Times New Roman"/>
          <w:sz w:val="24"/>
          <w:szCs w:val="24"/>
        </w:rPr>
        <w:t>establecimiento de los árboles en el predio se hace bajo un concepto distinto a las plantaciones</w:t>
      </w:r>
      <w:r>
        <w:rPr>
          <w:rFonts w:ascii="Times New Roman" w:hAnsi="Times New Roman" w:cs="Times New Roman"/>
          <w:sz w:val="24"/>
          <w:szCs w:val="24"/>
        </w:rPr>
        <w:t xml:space="preserve"> </w:t>
      </w:r>
      <w:r>
        <w:rPr>
          <w:rFonts w:ascii="Times New Roman" w:hAnsi="Times New Roman" w:cs="Times New Roman"/>
          <w:sz w:val="24"/>
          <w:szCs w:val="24"/>
        </w:rPr>
        <w:t xml:space="preserve">forestales tradicionales, basado en sistemas </w:t>
      </w:r>
      <w:r>
        <w:rPr>
          <w:rFonts w:ascii="Times New Roman" w:hAnsi="Times New Roman" w:cs="Times New Roman"/>
          <w:sz w:val="24"/>
          <w:szCs w:val="24"/>
        </w:rPr>
        <w:t>en un enfoque agroforestal</w:t>
      </w:r>
      <w:r>
        <w:rPr>
          <w:rFonts w:ascii="Times New Roman" w:hAnsi="Times New Roman" w:cs="Times New Roman"/>
          <w:sz w:val="24"/>
          <w:szCs w:val="24"/>
        </w:rPr>
        <w:t xml:space="preserve">. </w:t>
      </w:r>
    </w:p>
    <w:p w:rsidR="003B4769" w:rsidRDefault="003B4769" w:rsidP="0028272B">
      <w:pPr>
        <w:autoSpaceDE w:val="0"/>
        <w:autoSpaceDN w:val="0"/>
        <w:adjustRightInd w:val="0"/>
        <w:spacing w:after="0" w:line="240" w:lineRule="auto"/>
        <w:rPr>
          <w:rFonts w:ascii="Times New Roman" w:hAnsi="Times New Roman" w:cs="Times New Roman"/>
          <w:sz w:val="24"/>
          <w:szCs w:val="24"/>
        </w:rPr>
      </w:pPr>
    </w:p>
    <w:p w:rsidR="003B4769" w:rsidRDefault="003B4769" w:rsidP="0028272B">
      <w:pPr>
        <w:autoSpaceDE w:val="0"/>
        <w:autoSpaceDN w:val="0"/>
        <w:adjustRightInd w:val="0"/>
        <w:spacing w:after="0" w:line="240" w:lineRule="auto"/>
        <w:rPr>
          <w:rFonts w:ascii="Times New Roman" w:hAnsi="Times New Roman" w:cs="Times New Roman"/>
          <w:sz w:val="24"/>
          <w:szCs w:val="24"/>
          <w:lang w:val="en-US"/>
        </w:rPr>
      </w:pPr>
      <w:r w:rsidRPr="003B4769">
        <w:rPr>
          <w:rFonts w:ascii="Times New Roman" w:hAnsi="Times New Roman" w:cs="Times New Roman"/>
          <w:sz w:val="24"/>
          <w:szCs w:val="24"/>
          <w:lang w:val="en-US"/>
        </w:rPr>
        <w:t>In Chile, during the last 15 years, an alternative agroforestry model has been studied for small and medium-sized agricultural producers, encouraging the introduction of woody species in the fields, considering the cultural identity, the life system of these producers and the conditions Soil and climate. The establishment of trees on the farm is done under a different concept from traditional forest plantations, based on systems in an agroforestry approach.</w:t>
      </w:r>
    </w:p>
    <w:p w:rsidR="003B4769" w:rsidRPr="003B4769" w:rsidRDefault="003B4769" w:rsidP="0028272B">
      <w:pPr>
        <w:autoSpaceDE w:val="0"/>
        <w:autoSpaceDN w:val="0"/>
        <w:adjustRightInd w:val="0"/>
        <w:spacing w:after="0" w:line="240" w:lineRule="auto"/>
        <w:rPr>
          <w:rFonts w:ascii="Times New Roman" w:hAnsi="Times New Roman" w:cs="Times New Roman"/>
          <w:sz w:val="24"/>
          <w:szCs w:val="24"/>
          <w:lang w:val="en-US"/>
        </w:rPr>
      </w:pPr>
    </w:p>
    <w:p w:rsidR="00953B07" w:rsidRDefault="0028272B" w:rsidP="0028272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Es así, que</w:t>
      </w:r>
      <w:r>
        <w:rPr>
          <w:rFonts w:ascii="Times New Roman" w:hAnsi="Times New Roman" w:cs="Times New Roman"/>
          <w:sz w:val="24"/>
          <w:szCs w:val="24"/>
        </w:rPr>
        <w:t xml:space="preserve"> con esta forma de introducción de árboles </w:t>
      </w:r>
      <w:r>
        <w:rPr>
          <w:rFonts w:ascii="Times New Roman" w:hAnsi="Times New Roman" w:cs="Times New Roman"/>
          <w:sz w:val="24"/>
          <w:szCs w:val="24"/>
        </w:rPr>
        <w:t xml:space="preserve">se verifican disminuciones en procesos erosivos por la introducción de </w:t>
      </w:r>
      <w:r>
        <w:rPr>
          <w:rFonts w:ascii="Times New Roman" w:hAnsi="Times New Roman" w:cs="Times New Roman"/>
          <w:sz w:val="24"/>
          <w:szCs w:val="24"/>
        </w:rPr>
        <w:t>árboles</w:t>
      </w:r>
      <w:r>
        <w:rPr>
          <w:rFonts w:ascii="Times New Roman" w:hAnsi="Times New Roman" w:cs="Times New Roman"/>
          <w:sz w:val="24"/>
          <w:szCs w:val="24"/>
        </w:rPr>
        <w:t xml:space="preserve"> en combinación con</w:t>
      </w:r>
      <w:r>
        <w:rPr>
          <w:rFonts w:ascii="Times New Roman" w:hAnsi="Times New Roman" w:cs="Times New Roman"/>
          <w:sz w:val="24"/>
          <w:szCs w:val="24"/>
        </w:rPr>
        <w:t xml:space="preserve"> </w:t>
      </w:r>
      <w:r>
        <w:rPr>
          <w:rFonts w:ascii="Times New Roman" w:hAnsi="Times New Roman" w:cs="Times New Roman"/>
          <w:sz w:val="24"/>
          <w:szCs w:val="24"/>
        </w:rPr>
        <w:t>cultivos agrícolas</w:t>
      </w:r>
      <w:r>
        <w:rPr>
          <w:rFonts w:ascii="Times New Roman" w:hAnsi="Times New Roman" w:cs="Times New Roman"/>
          <w:sz w:val="24"/>
          <w:szCs w:val="24"/>
        </w:rPr>
        <w:t>, pradera y animales</w:t>
      </w:r>
      <w:r>
        <w:rPr>
          <w:rFonts w:ascii="Times New Roman" w:hAnsi="Times New Roman" w:cs="Times New Roman"/>
          <w:sz w:val="24"/>
          <w:szCs w:val="24"/>
        </w:rPr>
        <w:t>, con reducción de pérdidas de suelos de más 1.700%</w:t>
      </w:r>
      <w:r>
        <w:rPr>
          <w:rFonts w:ascii="Times New Roman" w:hAnsi="Times New Roman" w:cs="Times New Roman"/>
          <w:sz w:val="24"/>
          <w:szCs w:val="24"/>
        </w:rPr>
        <w:t xml:space="preserve"> en relación a usos agrícolas tradicionales</w:t>
      </w:r>
      <w:r>
        <w:rPr>
          <w:rFonts w:ascii="Times New Roman" w:hAnsi="Times New Roman" w:cs="Times New Roman"/>
          <w:sz w:val="24"/>
          <w:szCs w:val="24"/>
        </w:rPr>
        <w:t xml:space="preserve">; reducción del viento </w:t>
      </w:r>
      <w:r w:rsidR="00C71013">
        <w:rPr>
          <w:rFonts w:ascii="Times New Roman" w:hAnsi="Times New Roman" w:cs="Times New Roman"/>
          <w:sz w:val="24"/>
          <w:szCs w:val="24"/>
        </w:rPr>
        <w:t xml:space="preserve">hasta </w:t>
      </w:r>
      <w:r>
        <w:rPr>
          <w:rFonts w:ascii="Times New Roman" w:hAnsi="Times New Roman" w:cs="Times New Roman"/>
          <w:sz w:val="24"/>
          <w:szCs w:val="24"/>
        </w:rPr>
        <w:t xml:space="preserve"> un</w:t>
      </w:r>
      <w:r>
        <w:rPr>
          <w:rFonts w:ascii="Times New Roman" w:hAnsi="Times New Roman" w:cs="Times New Roman"/>
          <w:sz w:val="24"/>
          <w:szCs w:val="24"/>
        </w:rPr>
        <w:t xml:space="preserve"> </w:t>
      </w:r>
      <w:r>
        <w:rPr>
          <w:rFonts w:ascii="Times New Roman" w:hAnsi="Times New Roman" w:cs="Times New Roman"/>
          <w:sz w:val="24"/>
          <w:szCs w:val="24"/>
        </w:rPr>
        <w:t xml:space="preserve">200% por el establecimiento de </w:t>
      </w:r>
      <w:r>
        <w:rPr>
          <w:rFonts w:ascii="Times New Roman" w:hAnsi="Times New Roman" w:cs="Times New Roman"/>
          <w:sz w:val="24"/>
          <w:szCs w:val="24"/>
        </w:rPr>
        <w:t>árboles</w:t>
      </w:r>
      <w:r>
        <w:rPr>
          <w:rFonts w:ascii="Times New Roman" w:hAnsi="Times New Roman" w:cs="Times New Roman"/>
          <w:sz w:val="24"/>
          <w:szCs w:val="24"/>
        </w:rPr>
        <w:t xml:space="preserve"> en praderas</w:t>
      </w:r>
      <w:r w:rsidR="00C71013">
        <w:rPr>
          <w:rFonts w:ascii="Times New Roman" w:hAnsi="Times New Roman" w:cs="Times New Roman"/>
          <w:sz w:val="24"/>
          <w:szCs w:val="24"/>
        </w:rPr>
        <w:t xml:space="preserve"> con fines de producción ganadera</w:t>
      </w:r>
      <w:r>
        <w:rPr>
          <w:rFonts w:ascii="Times New Roman" w:hAnsi="Times New Roman" w:cs="Times New Roman"/>
          <w:sz w:val="24"/>
          <w:szCs w:val="24"/>
        </w:rPr>
        <w:t>; aumento de la productividad pratense por el</w:t>
      </w:r>
      <w:r>
        <w:rPr>
          <w:rFonts w:ascii="Times New Roman" w:hAnsi="Times New Roman" w:cs="Times New Roman"/>
          <w:sz w:val="24"/>
          <w:szCs w:val="24"/>
        </w:rPr>
        <w:t xml:space="preserve"> </w:t>
      </w:r>
      <w:r>
        <w:rPr>
          <w:rFonts w:ascii="Times New Roman" w:hAnsi="Times New Roman" w:cs="Times New Roman"/>
          <w:sz w:val="24"/>
          <w:szCs w:val="24"/>
        </w:rPr>
        <w:t>uso de cortinas cortavientos en un 41%; reducción de contaminantes en los cauces por uso de</w:t>
      </w:r>
      <w:r>
        <w:rPr>
          <w:rFonts w:ascii="Times New Roman" w:hAnsi="Times New Roman" w:cs="Times New Roman"/>
          <w:sz w:val="24"/>
          <w:szCs w:val="24"/>
        </w:rPr>
        <w:t xml:space="preserve"> </w:t>
      </w:r>
      <w:proofErr w:type="spellStart"/>
      <w:r>
        <w:rPr>
          <w:rFonts w:ascii="Times New Roman" w:hAnsi="Times New Roman" w:cs="Times New Roman"/>
          <w:sz w:val="24"/>
          <w:szCs w:val="24"/>
        </w:rPr>
        <w:t>bíofiltros</w:t>
      </w:r>
      <w:proofErr w:type="spellEnd"/>
      <w:r>
        <w:rPr>
          <w:rFonts w:ascii="Times New Roman" w:hAnsi="Times New Roman" w:cs="Times New Roman"/>
          <w:sz w:val="24"/>
          <w:szCs w:val="24"/>
        </w:rPr>
        <w:t>, mitigación del cambio climático, y otros beneficios sociales</w:t>
      </w:r>
      <w:r>
        <w:rPr>
          <w:rFonts w:ascii="Times New Roman" w:hAnsi="Times New Roman" w:cs="Times New Roman"/>
          <w:sz w:val="24"/>
          <w:szCs w:val="24"/>
        </w:rPr>
        <w:t xml:space="preserve"> y </w:t>
      </w:r>
      <w:r w:rsidR="00C71013">
        <w:rPr>
          <w:rFonts w:ascii="Times New Roman" w:hAnsi="Times New Roman" w:cs="Times New Roman"/>
          <w:sz w:val="24"/>
          <w:szCs w:val="24"/>
        </w:rPr>
        <w:t>económicos</w:t>
      </w:r>
      <w:r>
        <w:rPr>
          <w:rFonts w:ascii="Times New Roman" w:hAnsi="Times New Roman" w:cs="Times New Roman"/>
          <w:sz w:val="24"/>
          <w:szCs w:val="24"/>
        </w:rPr>
        <w:t>.</w:t>
      </w:r>
    </w:p>
    <w:p w:rsidR="003B4769" w:rsidRDefault="003B4769" w:rsidP="0028272B">
      <w:pPr>
        <w:autoSpaceDE w:val="0"/>
        <w:autoSpaceDN w:val="0"/>
        <w:adjustRightInd w:val="0"/>
        <w:spacing w:after="0" w:line="240" w:lineRule="auto"/>
        <w:rPr>
          <w:rFonts w:ascii="Times New Roman" w:hAnsi="Times New Roman" w:cs="Times New Roman"/>
          <w:sz w:val="24"/>
          <w:szCs w:val="24"/>
        </w:rPr>
      </w:pPr>
    </w:p>
    <w:p w:rsidR="003B4769" w:rsidRDefault="003B4769" w:rsidP="0028272B">
      <w:pPr>
        <w:autoSpaceDE w:val="0"/>
        <w:autoSpaceDN w:val="0"/>
        <w:adjustRightInd w:val="0"/>
        <w:spacing w:after="0" w:line="240" w:lineRule="auto"/>
        <w:rPr>
          <w:lang w:val="en-US"/>
        </w:rPr>
      </w:pPr>
      <w:r w:rsidRPr="003B4769">
        <w:rPr>
          <w:lang w:val="en-US"/>
        </w:rPr>
        <w:t xml:space="preserve">Thus, with this form of tree introduction, decreases in erosion processes have been obtained by the introduction of trees in combination with agricultural crops, prairie and animals, with reduction of soil losses of more than 1,700% in relation to traditional agricultural uses ; Reduction of wind up to 200% by the establishment of trees in prairies for livestock production purposes; Increased productivity of forage species by the use of windbreaks by 41%; Reduction of </w:t>
      </w:r>
      <w:r w:rsidRPr="003B4769">
        <w:rPr>
          <w:lang w:val="en-US"/>
        </w:rPr>
        <w:lastRenderedPageBreak/>
        <w:t xml:space="preserve">contaminants in watercourses through the use of </w:t>
      </w:r>
      <w:proofErr w:type="spellStart"/>
      <w:r w:rsidRPr="003B4769">
        <w:rPr>
          <w:lang w:val="en-US"/>
        </w:rPr>
        <w:t>biofilters</w:t>
      </w:r>
      <w:proofErr w:type="spellEnd"/>
      <w:r w:rsidRPr="003B4769">
        <w:rPr>
          <w:lang w:val="en-US"/>
        </w:rPr>
        <w:t>, mitigation of climate change, and other social and economic benefits.</w:t>
      </w:r>
    </w:p>
    <w:p w:rsidR="003B4769" w:rsidRDefault="003B4769" w:rsidP="0028272B">
      <w:pPr>
        <w:autoSpaceDE w:val="0"/>
        <w:autoSpaceDN w:val="0"/>
        <w:adjustRightInd w:val="0"/>
        <w:spacing w:after="0" w:line="240" w:lineRule="auto"/>
        <w:rPr>
          <w:lang w:val="en-US"/>
        </w:rPr>
      </w:pPr>
    </w:p>
    <w:p w:rsidR="003B4769" w:rsidRPr="003B4769" w:rsidRDefault="00504ECD" w:rsidP="0028272B">
      <w:pPr>
        <w:autoSpaceDE w:val="0"/>
        <w:autoSpaceDN w:val="0"/>
        <w:adjustRightInd w:val="0"/>
        <w:spacing w:after="0" w:line="240" w:lineRule="auto"/>
      </w:pPr>
      <w:r w:rsidRPr="003B4769">
        <w:t>Conclusión</w:t>
      </w:r>
      <w:r w:rsidR="003B4769" w:rsidRPr="003B4769">
        <w:t xml:space="preserve">: esta forma de reintroducir árboles en </w:t>
      </w:r>
      <w:r w:rsidR="003B4769">
        <w:t xml:space="preserve">los campos, con suelos erosionados, se ha verificado que tenido una mejor aceptación que la oferta de </w:t>
      </w:r>
      <w:r>
        <w:t>plantaciones</w:t>
      </w:r>
      <w:r w:rsidR="003B4769">
        <w:t xml:space="preserve"> industriales, donde u</w:t>
      </w:r>
      <w:r>
        <w:t xml:space="preserve">n 93,1% de los agricultores prefirieron establecer árboles en un arreglo agroforestal versus 27,5% que mostraron disposición a forestar con plantaciones tradicionales; y, de los sistemas agroforestales, los preferidos fueron sistemas silvopastorales y cortinas cortavientos. </w:t>
      </w:r>
      <w:r w:rsidR="003B4769">
        <w:t xml:space="preserve"> </w:t>
      </w:r>
    </w:p>
    <w:p w:rsidR="003B4769" w:rsidRDefault="003B4769" w:rsidP="0028272B">
      <w:pPr>
        <w:autoSpaceDE w:val="0"/>
        <w:autoSpaceDN w:val="0"/>
        <w:adjustRightInd w:val="0"/>
        <w:spacing w:after="0" w:line="240" w:lineRule="auto"/>
      </w:pPr>
    </w:p>
    <w:p w:rsidR="003B4769" w:rsidRDefault="003B4769"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5A29DB" w:rsidRDefault="005A29DB" w:rsidP="0028272B">
      <w:pPr>
        <w:autoSpaceDE w:val="0"/>
        <w:autoSpaceDN w:val="0"/>
        <w:adjustRightInd w:val="0"/>
        <w:spacing w:after="0" w:line="240" w:lineRule="auto"/>
      </w:pPr>
    </w:p>
    <w:p w:rsidR="003B4769" w:rsidRDefault="005A29DB" w:rsidP="0028272B">
      <w:pPr>
        <w:autoSpaceDE w:val="0"/>
        <w:autoSpaceDN w:val="0"/>
        <w:adjustRightInd w:val="0"/>
        <w:spacing w:after="0" w:line="240" w:lineRule="auto"/>
        <w:rPr>
          <w:lang w:val="en-US"/>
        </w:rPr>
      </w:pPr>
      <w:r>
        <w:rPr>
          <w:lang w:val="en-US"/>
        </w:rPr>
        <w:lastRenderedPageBreak/>
        <w:t>ABSTRACT</w:t>
      </w:r>
    </w:p>
    <w:p w:rsidR="003B4769" w:rsidRDefault="003B4769" w:rsidP="0028272B">
      <w:pPr>
        <w:autoSpaceDE w:val="0"/>
        <w:autoSpaceDN w:val="0"/>
        <w:adjustRightInd w:val="0"/>
        <w:spacing w:after="0" w:line="240" w:lineRule="auto"/>
        <w:rPr>
          <w:lang w:val="en-US"/>
        </w:rPr>
      </w:pPr>
    </w:p>
    <w:p w:rsidR="003B4769" w:rsidRPr="005A4458" w:rsidRDefault="00504ECD" w:rsidP="0028272B">
      <w:pPr>
        <w:autoSpaceDE w:val="0"/>
        <w:autoSpaceDN w:val="0"/>
        <w:adjustRightInd w:val="0"/>
        <w:spacing w:after="0" w:line="240" w:lineRule="auto"/>
        <w:rPr>
          <w:sz w:val="18"/>
          <w:szCs w:val="18"/>
          <w:lang w:val="en-US"/>
        </w:rPr>
      </w:pPr>
      <w:bookmarkStart w:id="0" w:name="_GoBack"/>
      <w:r w:rsidRPr="005A4458">
        <w:rPr>
          <w:sz w:val="18"/>
          <w:szCs w:val="18"/>
          <w:lang w:val="en-US"/>
        </w:rPr>
        <w:t xml:space="preserve">Statement of the Problem: </w:t>
      </w:r>
      <w:r w:rsidR="005A29DB" w:rsidRPr="005A4458">
        <w:rPr>
          <w:sz w:val="18"/>
          <w:szCs w:val="18"/>
          <w:lang w:val="en-US"/>
        </w:rPr>
        <w:t xml:space="preserve">Since </w:t>
      </w:r>
      <w:r w:rsidR="003B4769" w:rsidRPr="005A4458">
        <w:rPr>
          <w:sz w:val="18"/>
          <w:szCs w:val="18"/>
          <w:lang w:val="en-US"/>
        </w:rPr>
        <w:t>Chilean coloniz</w:t>
      </w:r>
      <w:r w:rsidRPr="005A4458">
        <w:rPr>
          <w:sz w:val="18"/>
          <w:szCs w:val="18"/>
          <w:lang w:val="en-US"/>
        </w:rPr>
        <w:t>ation, agricultural use in the</w:t>
      </w:r>
      <w:r w:rsidR="003B4769" w:rsidRPr="005A4458">
        <w:rPr>
          <w:sz w:val="18"/>
          <w:szCs w:val="18"/>
          <w:lang w:val="en-US"/>
        </w:rPr>
        <w:t xml:space="preserve"> fields has been developing thinking that trees were competitors of agricultural production, and consequently trees were burned or cut, even with </w:t>
      </w:r>
      <w:r w:rsidRPr="005A4458">
        <w:rPr>
          <w:sz w:val="18"/>
          <w:szCs w:val="18"/>
          <w:lang w:val="en-US"/>
        </w:rPr>
        <w:t>state policies that promoted</w:t>
      </w:r>
      <w:r w:rsidR="003B4769" w:rsidRPr="005A4458">
        <w:rPr>
          <w:sz w:val="18"/>
          <w:szCs w:val="18"/>
          <w:lang w:val="en-US"/>
        </w:rPr>
        <w:t xml:space="preserve"> opening of </w:t>
      </w:r>
      <w:r w:rsidR="005A29DB" w:rsidRPr="005A4458">
        <w:rPr>
          <w:sz w:val="18"/>
          <w:szCs w:val="18"/>
          <w:lang w:val="en-US"/>
        </w:rPr>
        <w:t xml:space="preserve">native forests </w:t>
      </w:r>
      <w:r w:rsidRPr="005A4458">
        <w:rPr>
          <w:sz w:val="18"/>
          <w:szCs w:val="18"/>
          <w:lang w:val="en-US"/>
        </w:rPr>
        <w:t xml:space="preserve">for </w:t>
      </w:r>
      <w:r w:rsidR="003B4769" w:rsidRPr="005A4458">
        <w:rPr>
          <w:sz w:val="18"/>
          <w:szCs w:val="18"/>
          <w:lang w:val="en-US"/>
        </w:rPr>
        <w:t>development of agriculture and livestock. This situation has led to 49.1% of the national soil, equivalent to 36.8 million hectares, with some degree of erosion. The major factors responsible for this erosion have b</w:t>
      </w:r>
      <w:r w:rsidR="005A29DB" w:rsidRPr="005A4458">
        <w:rPr>
          <w:sz w:val="18"/>
          <w:szCs w:val="18"/>
          <w:lang w:val="en-US"/>
        </w:rPr>
        <w:t xml:space="preserve">een human action, the </w:t>
      </w:r>
      <w:r w:rsidR="003B4769" w:rsidRPr="005A4458">
        <w:rPr>
          <w:sz w:val="18"/>
          <w:szCs w:val="18"/>
          <w:lang w:val="en-US"/>
        </w:rPr>
        <w:t xml:space="preserve">geological processes of the landscape and the climatic aggressiveness. </w:t>
      </w:r>
      <w:r w:rsidRPr="005A4458">
        <w:rPr>
          <w:sz w:val="18"/>
          <w:szCs w:val="18"/>
          <w:lang w:val="en-US"/>
        </w:rPr>
        <w:t xml:space="preserve">Methodology &amp; Theoretical Orientation: </w:t>
      </w:r>
      <w:r w:rsidR="003B4769" w:rsidRPr="005A4458">
        <w:rPr>
          <w:sz w:val="18"/>
          <w:szCs w:val="18"/>
          <w:lang w:val="en-US"/>
        </w:rPr>
        <w:t xml:space="preserve">In Chile, during the last 15 years, an alternative agroforestry model has been studied for small and medium-sized agricultural producers, encouraging the introduction of woody species in the fields, considering the cultural identity, the life system of these producers and the conditions Soil and climate. The establishment of trees on the farm is done under a different concept from traditional forest plantations, based on systems in an agroforestry approach. </w:t>
      </w:r>
      <w:r w:rsidRPr="005A4458">
        <w:rPr>
          <w:sz w:val="18"/>
          <w:szCs w:val="18"/>
          <w:lang w:val="en-US"/>
        </w:rPr>
        <w:t xml:space="preserve">Results: </w:t>
      </w:r>
      <w:r w:rsidR="003B4769" w:rsidRPr="005A4458">
        <w:rPr>
          <w:sz w:val="18"/>
          <w:szCs w:val="18"/>
          <w:lang w:val="en-US"/>
        </w:rPr>
        <w:t xml:space="preserve">Thus, with this form of tree introduction, </w:t>
      </w:r>
      <w:r w:rsidRPr="005A4458">
        <w:rPr>
          <w:sz w:val="18"/>
          <w:szCs w:val="18"/>
          <w:lang w:val="en-US"/>
        </w:rPr>
        <w:t xml:space="preserve">in an agroforestry approach, </w:t>
      </w:r>
      <w:r w:rsidR="003B4769" w:rsidRPr="005A4458">
        <w:rPr>
          <w:sz w:val="18"/>
          <w:szCs w:val="18"/>
          <w:lang w:val="en-US"/>
        </w:rPr>
        <w:t>decreases in erosion processes have been obtained with reduction of soil losses of more than 1,700% in relation to traditional agricultur</w:t>
      </w:r>
      <w:r w:rsidRPr="005A4458">
        <w:rPr>
          <w:sz w:val="18"/>
          <w:szCs w:val="18"/>
          <w:lang w:val="en-US"/>
        </w:rPr>
        <w:t>al uses ; r</w:t>
      </w:r>
      <w:r w:rsidR="003B4769" w:rsidRPr="005A4458">
        <w:rPr>
          <w:sz w:val="18"/>
          <w:szCs w:val="18"/>
          <w:lang w:val="en-US"/>
        </w:rPr>
        <w:t xml:space="preserve">eduction of wind up to 200% by the establishment of trees </w:t>
      </w:r>
      <w:r w:rsidRPr="005A4458">
        <w:rPr>
          <w:sz w:val="18"/>
          <w:szCs w:val="18"/>
          <w:lang w:val="en-US"/>
        </w:rPr>
        <w:t xml:space="preserve">in silvopastoral design </w:t>
      </w:r>
      <w:r w:rsidR="003B4769" w:rsidRPr="005A4458">
        <w:rPr>
          <w:sz w:val="18"/>
          <w:szCs w:val="18"/>
          <w:lang w:val="en-US"/>
        </w:rPr>
        <w:t xml:space="preserve">in prairies for </w:t>
      </w:r>
      <w:r w:rsidR="005A29DB" w:rsidRPr="005A4458">
        <w:rPr>
          <w:sz w:val="18"/>
          <w:szCs w:val="18"/>
          <w:lang w:val="en-US"/>
        </w:rPr>
        <w:t>livestock production purposes; i</w:t>
      </w:r>
      <w:r w:rsidR="003B4769" w:rsidRPr="005A4458">
        <w:rPr>
          <w:sz w:val="18"/>
          <w:szCs w:val="18"/>
          <w:lang w:val="en-US"/>
        </w:rPr>
        <w:t>ncreased productivity of forage species by</w:t>
      </w:r>
      <w:r w:rsidR="005A29DB" w:rsidRPr="005A4458">
        <w:rPr>
          <w:sz w:val="18"/>
          <w:szCs w:val="18"/>
          <w:lang w:val="en-US"/>
        </w:rPr>
        <w:t xml:space="preserve"> the use of windbreaks by 41%; r</w:t>
      </w:r>
      <w:r w:rsidR="003B4769" w:rsidRPr="005A4458">
        <w:rPr>
          <w:sz w:val="18"/>
          <w:szCs w:val="18"/>
          <w:lang w:val="en-US"/>
        </w:rPr>
        <w:t xml:space="preserve">eduction of contaminants in watercourses through the use of </w:t>
      </w:r>
      <w:proofErr w:type="spellStart"/>
      <w:r w:rsidR="003B4769" w:rsidRPr="005A4458">
        <w:rPr>
          <w:sz w:val="18"/>
          <w:szCs w:val="18"/>
          <w:lang w:val="en-US"/>
        </w:rPr>
        <w:t>biofilters</w:t>
      </w:r>
      <w:proofErr w:type="spellEnd"/>
      <w:r w:rsidR="003B4769" w:rsidRPr="005A4458">
        <w:rPr>
          <w:sz w:val="18"/>
          <w:szCs w:val="18"/>
          <w:lang w:val="en-US"/>
        </w:rPr>
        <w:t>, mitigation of climate change, and other social and economic benefits.</w:t>
      </w:r>
      <w:r w:rsidRPr="005A4458">
        <w:rPr>
          <w:sz w:val="18"/>
          <w:szCs w:val="18"/>
          <w:lang w:val="en-US"/>
        </w:rPr>
        <w:t xml:space="preserve"> Conclusion: this way of reintroducing trees in the fields has been found to have a better acceptance than that of industrial plantations, where 93.1% of the farmers preferred to establish trees in an agrofor</w:t>
      </w:r>
      <w:r w:rsidR="00E446EE" w:rsidRPr="005A4458">
        <w:rPr>
          <w:sz w:val="18"/>
          <w:szCs w:val="18"/>
          <w:lang w:val="en-US"/>
        </w:rPr>
        <w:t>estry arrangement versus 27.5% d</w:t>
      </w:r>
      <w:r w:rsidRPr="005A4458">
        <w:rPr>
          <w:sz w:val="18"/>
          <w:szCs w:val="18"/>
          <w:lang w:val="en-US"/>
        </w:rPr>
        <w:t>isposition to forest</w:t>
      </w:r>
      <w:r w:rsidR="00E446EE" w:rsidRPr="005A4458">
        <w:rPr>
          <w:sz w:val="18"/>
          <w:szCs w:val="18"/>
          <w:lang w:val="en-US"/>
        </w:rPr>
        <w:t xml:space="preserve"> with traditional plantations; and, silvopastoral</w:t>
      </w:r>
      <w:r w:rsidRPr="005A4458">
        <w:rPr>
          <w:sz w:val="18"/>
          <w:szCs w:val="18"/>
          <w:lang w:val="en-US"/>
        </w:rPr>
        <w:t xml:space="preserve"> systems and windbreaks were preferred.</w:t>
      </w:r>
    </w:p>
    <w:p w:rsidR="005A29DB" w:rsidRPr="005A4458" w:rsidRDefault="005A29DB" w:rsidP="0028272B">
      <w:pPr>
        <w:autoSpaceDE w:val="0"/>
        <w:autoSpaceDN w:val="0"/>
        <w:adjustRightInd w:val="0"/>
        <w:spacing w:after="0" w:line="240" w:lineRule="auto"/>
        <w:rPr>
          <w:sz w:val="18"/>
          <w:szCs w:val="18"/>
          <w:lang w:val="en-US"/>
        </w:rPr>
      </w:pPr>
    </w:p>
    <w:p w:rsidR="005A29DB" w:rsidRPr="005A4458" w:rsidRDefault="005A29DB" w:rsidP="005A29DB">
      <w:pPr>
        <w:autoSpaceDE w:val="0"/>
        <w:autoSpaceDN w:val="0"/>
        <w:adjustRightInd w:val="0"/>
        <w:spacing w:after="0" w:line="240" w:lineRule="auto"/>
        <w:jc w:val="center"/>
        <w:rPr>
          <w:sz w:val="18"/>
          <w:szCs w:val="18"/>
          <w:lang w:val="en-US"/>
        </w:rPr>
      </w:pPr>
      <w:r w:rsidRPr="005A4458">
        <w:rPr>
          <w:noProof/>
          <w:sz w:val="18"/>
          <w:szCs w:val="18"/>
          <w:lang w:eastAsia="es-CL"/>
        </w:rPr>
        <w:drawing>
          <wp:inline distT="0" distB="0" distL="0" distR="0" wp14:anchorId="616FDBA1">
            <wp:extent cx="2146926" cy="1531620"/>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52795" cy="1535807"/>
                    </a:xfrm>
                    <a:prstGeom prst="rect">
                      <a:avLst/>
                    </a:prstGeom>
                    <a:noFill/>
                  </pic:spPr>
                </pic:pic>
              </a:graphicData>
            </a:graphic>
          </wp:inline>
        </w:drawing>
      </w:r>
    </w:p>
    <w:p w:rsidR="005A29DB" w:rsidRPr="005A4458" w:rsidRDefault="005A29DB" w:rsidP="005A29DB">
      <w:pPr>
        <w:autoSpaceDE w:val="0"/>
        <w:autoSpaceDN w:val="0"/>
        <w:adjustRightInd w:val="0"/>
        <w:spacing w:after="0" w:line="240" w:lineRule="auto"/>
        <w:jc w:val="center"/>
        <w:rPr>
          <w:sz w:val="18"/>
          <w:szCs w:val="18"/>
          <w:lang w:val="en-US"/>
        </w:rPr>
      </w:pPr>
      <w:r w:rsidRPr="005A4458">
        <w:rPr>
          <w:sz w:val="18"/>
          <w:szCs w:val="18"/>
          <w:lang w:val="en-US"/>
        </w:rPr>
        <w:t xml:space="preserve">Figure 1: silvopastoral system with </w:t>
      </w:r>
      <w:proofErr w:type="spellStart"/>
      <w:r w:rsidRPr="005A4458">
        <w:rPr>
          <w:i/>
          <w:sz w:val="18"/>
          <w:szCs w:val="18"/>
          <w:lang w:val="en-US"/>
        </w:rPr>
        <w:t>Pinus</w:t>
      </w:r>
      <w:proofErr w:type="spellEnd"/>
      <w:r w:rsidRPr="005A4458">
        <w:rPr>
          <w:i/>
          <w:sz w:val="18"/>
          <w:szCs w:val="18"/>
          <w:lang w:val="en-US"/>
        </w:rPr>
        <w:t xml:space="preserve"> </w:t>
      </w:r>
      <w:proofErr w:type="spellStart"/>
      <w:r w:rsidRPr="005A4458">
        <w:rPr>
          <w:i/>
          <w:sz w:val="18"/>
          <w:szCs w:val="18"/>
          <w:lang w:val="en-US"/>
        </w:rPr>
        <w:t>contorta</w:t>
      </w:r>
      <w:proofErr w:type="spellEnd"/>
      <w:r w:rsidRPr="005A4458">
        <w:rPr>
          <w:sz w:val="18"/>
          <w:szCs w:val="18"/>
          <w:lang w:val="en-US"/>
        </w:rPr>
        <w:t xml:space="preserve">, managed </w:t>
      </w:r>
    </w:p>
    <w:p w:rsidR="005A29DB" w:rsidRPr="005A4458" w:rsidRDefault="005A29DB" w:rsidP="005A29DB">
      <w:pPr>
        <w:autoSpaceDE w:val="0"/>
        <w:autoSpaceDN w:val="0"/>
        <w:adjustRightInd w:val="0"/>
        <w:spacing w:after="0" w:line="240" w:lineRule="auto"/>
        <w:jc w:val="center"/>
        <w:rPr>
          <w:sz w:val="18"/>
          <w:szCs w:val="18"/>
          <w:lang w:val="en-US"/>
        </w:rPr>
      </w:pPr>
      <w:r w:rsidRPr="005A4458">
        <w:rPr>
          <w:sz w:val="18"/>
          <w:szCs w:val="18"/>
          <w:lang w:val="en-US"/>
        </w:rPr>
        <w:t>to allow wood, prairie and livestock production.</w:t>
      </w:r>
    </w:p>
    <w:p w:rsidR="005A29DB" w:rsidRPr="005A4458" w:rsidRDefault="005A29DB" w:rsidP="005A29DB">
      <w:pPr>
        <w:autoSpaceDE w:val="0"/>
        <w:autoSpaceDN w:val="0"/>
        <w:adjustRightInd w:val="0"/>
        <w:spacing w:after="0" w:line="240" w:lineRule="auto"/>
        <w:rPr>
          <w:sz w:val="18"/>
          <w:szCs w:val="18"/>
          <w:lang w:val="en-US"/>
        </w:rPr>
      </w:pPr>
    </w:p>
    <w:p w:rsidR="005A29DB" w:rsidRPr="005A4458" w:rsidRDefault="005A29DB" w:rsidP="005A29DB">
      <w:pPr>
        <w:autoSpaceDE w:val="0"/>
        <w:autoSpaceDN w:val="0"/>
        <w:adjustRightInd w:val="0"/>
        <w:spacing w:after="0" w:line="240" w:lineRule="auto"/>
        <w:rPr>
          <w:sz w:val="18"/>
          <w:szCs w:val="18"/>
          <w:lang w:val="en-US"/>
        </w:rPr>
      </w:pPr>
      <w:r w:rsidRPr="005A4458">
        <w:rPr>
          <w:sz w:val="18"/>
          <w:szCs w:val="18"/>
          <w:lang w:val="en-US"/>
        </w:rPr>
        <w:t>Recent Publications (minimum 5)</w:t>
      </w:r>
      <w:r w:rsidRPr="005A4458">
        <w:rPr>
          <w:sz w:val="18"/>
          <w:szCs w:val="18"/>
          <w:lang w:val="en-US"/>
        </w:rPr>
        <w:t>:</w:t>
      </w:r>
    </w:p>
    <w:p w:rsidR="005A29DB" w:rsidRPr="005A4458" w:rsidRDefault="00E446EE" w:rsidP="00E446EE">
      <w:pPr>
        <w:pStyle w:val="Prrafodelista"/>
        <w:numPr>
          <w:ilvl w:val="0"/>
          <w:numId w:val="1"/>
        </w:numPr>
        <w:autoSpaceDE w:val="0"/>
        <w:autoSpaceDN w:val="0"/>
        <w:adjustRightInd w:val="0"/>
        <w:spacing w:after="0" w:line="240" w:lineRule="auto"/>
        <w:rPr>
          <w:sz w:val="18"/>
          <w:szCs w:val="18"/>
          <w:lang w:val="en-US"/>
        </w:rPr>
      </w:pPr>
      <w:r w:rsidRPr="005A4458">
        <w:rPr>
          <w:sz w:val="18"/>
          <w:szCs w:val="18"/>
          <w:lang w:val="en-US"/>
        </w:rPr>
        <w:t xml:space="preserve">Dube F, Sotomayor A, Loewe V, Müller-Using B, </w:t>
      </w:r>
      <w:proofErr w:type="spellStart"/>
      <w:r w:rsidRPr="005A4458">
        <w:rPr>
          <w:sz w:val="18"/>
          <w:szCs w:val="18"/>
          <w:lang w:val="en-US"/>
        </w:rPr>
        <w:t>Stolpe</w:t>
      </w:r>
      <w:proofErr w:type="spellEnd"/>
      <w:r w:rsidRPr="005A4458">
        <w:rPr>
          <w:sz w:val="18"/>
          <w:szCs w:val="18"/>
          <w:lang w:val="en-US"/>
        </w:rPr>
        <w:t xml:space="preserve"> N, </w:t>
      </w:r>
      <w:proofErr w:type="spellStart"/>
      <w:r w:rsidRPr="005A4458">
        <w:rPr>
          <w:sz w:val="18"/>
          <w:szCs w:val="18"/>
          <w:lang w:val="en-US"/>
        </w:rPr>
        <w:t>Zagal</w:t>
      </w:r>
      <w:proofErr w:type="spellEnd"/>
      <w:r w:rsidRPr="005A4458">
        <w:rPr>
          <w:sz w:val="18"/>
          <w:szCs w:val="18"/>
          <w:lang w:val="en-US"/>
        </w:rPr>
        <w:t xml:space="preserve"> E, </w:t>
      </w:r>
      <w:proofErr w:type="spellStart"/>
      <w:r w:rsidRPr="005A4458">
        <w:rPr>
          <w:sz w:val="18"/>
          <w:szCs w:val="18"/>
          <w:lang w:val="en-US"/>
        </w:rPr>
        <w:t>Doussoulin</w:t>
      </w:r>
      <w:proofErr w:type="spellEnd"/>
      <w:r w:rsidRPr="005A4458">
        <w:rPr>
          <w:sz w:val="18"/>
          <w:szCs w:val="18"/>
          <w:lang w:val="en-US"/>
        </w:rPr>
        <w:t xml:space="preserve"> M (2016). Silvopastoral Systems in Temperate Zones of Chile. In Silvopastoral Systems in Southern South America. Springer International Publishing AG Switzerland Ed. Pp. 183-212.</w:t>
      </w:r>
    </w:p>
    <w:p w:rsidR="00E446EE" w:rsidRPr="005A4458" w:rsidRDefault="00E446EE" w:rsidP="00E446EE">
      <w:pPr>
        <w:pStyle w:val="Prrafodelista"/>
        <w:numPr>
          <w:ilvl w:val="0"/>
          <w:numId w:val="1"/>
        </w:numPr>
        <w:autoSpaceDE w:val="0"/>
        <w:autoSpaceDN w:val="0"/>
        <w:adjustRightInd w:val="0"/>
        <w:spacing w:after="0" w:line="240" w:lineRule="auto"/>
        <w:rPr>
          <w:sz w:val="18"/>
          <w:szCs w:val="18"/>
          <w:lang w:val="en-US"/>
        </w:rPr>
      </w:pPr>
      <w:r w:rsidRPr="005A4458">
        <w:rPr>
          <w:sz w:val="18"/>
          <w:szCs w:val="18"/>
        </w:rPr>
        <w:t xml:space="preserve">Sotomayor A, Schmidt H, Salinas J, Schmidt A, Sánchez-Jardón L, Alonso M, Moya I, Teuber O (2016). </w:t>
      </w:r>
      <w:r w:rsidRPr="005A4458">
        <w:rPr>
          <w:sz w:val="18"/>
          <w:szCs w:val="18"/>
          <w:lang w:val="en-US"/>
        </w:rPr>
        <w:t>Silvopastoral Systems in the Aysén and Magallanes Regions of the Chilean Patagonia. In Silvopastoral Systems in Southern South America. Springer International Publishing AG Switzerland Ed. Pp. 213-230.</w:t>
      </w:r>
    </w:p>
    <w:p w:rsidR="00E446EE" w:rsidRPr="005A4458" w:rsidRDefault="00E446EE" w:rsidP="00E446EE">
      <w:pPr>
        <w:pStyle w:val="Prrafodelista"/>
        <w:numPr>
          <w:ilvl w:val="0"/>
          <w:numId w:val="1"/>
        </w:numPr>
        <w:autoSpaceDE w:val="0"/>
        <w:autoSpaceDN w:val="0"/>
        <w:adjustRightInd w:val="0"/>
        <w:spacing w:after="0" w:line="240" w:lineRule="auto"/>
        <w:rPr>
          <w:sz w:val="18"/>
          <w:szCs w:val="18"/>
        </w:rPr>
      </w:pPr>
      <w:r w:rsidRPr="005A4458">
        <w:rPr>
          <w:sz w:val="18"/>
          <w:szCs w:val="18"/>
        </w:rPr>
        <w:t xml:space="preserve">Sotomayor A, Teuber O (2011). Evaluación del efecto de los arboles manejados bajo ordenamiento silvopastoral en los parámetros climáticos del sitio, en relación a un manejo ganadero sin árboles. Ciencia e Investigación Forestal Vol. 17 N° 1, </w:t>
      </w:r>
      <w:proofErr w:type="gramStart"/>
      <w:r w:rsidRPr="005A4458">
        <w:rPr>
          <w:sz w:val="18"/>
          <w:szCs w:val="18"/>
        </w:rPr>
        <w:t>Abril</w:t>
      </w:r>
      <w:proofErr w:type="gramEnd"/>
      <w:r w:rsidRPr="005A4458">
        <w:rPr>
          <w:sz w:val="18"/>
          <w:szCs w:val="18"/>
        </w:rPr>
        <w:t xml:space="preserve"> 2011. Pp. 23-40.</w:t>
      </w:r>
    </w:p>
    <w:p w:rsidR="00E446EE" w:rsidRPr="005A4458" w:rsidRDefault="00E446EE" w:rsidP="00E446EE">
      <w:pPr>
        <w:pStyle w:val="Prrafodelista"/>
        <w:numPr>
          <w:ilvl w:val="0"/>
          <w:numId w:val="1"/>
        </w:numPr>
        <w:autoSpaceDE w:val="0"/>
        <w:autoSpaceDN w:val="0"/>
        <w:adjustRightInd w:val="0"/>
        <w:spacing w:after="0" w:line="240" w:lineRule="auto"/>
        <w:rPr>
          <w:sz w:val="18"/>
          <w:szCs w:val="18"/>
          <w:lang w:val="en-US"/>
        </w:rPr>
      </w:pPr>
      <w:r w:rsidRPr="005A4458">
        <w:rPr>
          <w:sz w:val="18"/>
          <w:szCs w:val="18"/>
        </w:rPr>
        <w:t xml:space="preserve">Sotomayor A, Teuber O, Moya I, </w:t>
      </w:r>
      <w:proofErr w:type="spellStart"/>
      <w:r w:rsidRPr="005A4458">
        <w:rPr>
          <w:sz w:val="18"/>
          <w:szCs w:val="18"/>
        </w:rPr>
        <w:t>Almonacid</w:t>
      </w:r>
      <w:proofErr w:type="spellEnd"/>
      <w:r w:rsidRPr="005A4458">
        <w:rPr>
          <w:sz w:val="18"/>
          <w:szCs w:val="18"/>
        </w:rPr>
        <w:t xml:space="preserve"> P (2011). Productividad Animal en un sistema silvopastoral con la especies </w:t>
      </w:r>
      <w:proofErr w:type="spellStart"/>
      <w:r w:rsidRPr="005A4458">
        <w:rPr>
          <w:i/>
          <w:sz w:val="18"/>
          <w:szCs w:val="18"/>
        </w:rPr>
        <w:t>Pinus</w:t>
      </w:r>
      <w:proofErr w:type="spellEnd"/>
      <w:r w:rsidRPr="005A4458">
        <w:rPr>
          <w:i/>
          <w:sz w:val="18"/>
          <w:szCs w:val="18"/>
        </w:rPr>
        <w:t xml:space="preserve"> contorta</w:t>
      </w:r>
      <w:r w:rsidRPr="005A4458">
        <w:rPr>
          <w:sz w:val="18"/>
          <w:szCs w:val="18"/>
        </w:rPr>
        <w:t xml:space="preserve"> </w:t>
      </w:r>
      <w:proofErr w:type="gramStart"/>
      <w:r w:rsidRPr="005A4458">
        <w:rPr>
          <w:sz w:val="18"/>
          <w:szCs w:val="18"/>
        </w:rPr>
        <w:t>DOUG.EX.LOUD</w:t>
      </w:r>
      <w:proofErr w:type="gramEnd"/>
      <w:r w:rsidRPr="005A4458">
        <w:rPr>
          <w:sz w:val="18"/>
          <w:szCs w:val="18"/>
        </w:rPr>
        <w:t xml:space="preserve">., en relación a un manejo ganadero sin árboles en la Región de Aysén, Chile. </w:t>
      </w:r>
      <w:r w:rsidRPr="005A4458">
        <w:rPr>
          <w:sz w:val="18"/>
          <w:szCs w:val="18"/>
          <w:lang w:val="en-US"/>
        </w:rPr>
        <w:t>Ciencia e Investigación Forestal Vol. 17 N° 2, Agosto 2011.Pp. 139-152.</w:t>
      </w:r>
    </w:p>
    <w:p w:rsidR="00E446EE" w:rsidRPr="005A4458" w:rsidRDefault="00E446EE" w:rsidP="00E446EE">
      <w:pPr>
        <w:pStyle w:val="Prrafodelista"/>
        <w:numPr>
          <w:ilvl w:val="0"/>
          <w:numId w:val="1"/>
        </w:numPr>
        <w:autoSpaceDE w:val="0"/>
        <w:autoSpaceDN w:val="0"/>
        <w:adjustRightInd w:val="0"/>
        <w:spacing w:after="0" w:line="240" w:lineRule="auto"/>
        <w:rPr>
          <w:sz w:val="18"/>
          <w:szCs w:val="18"/>
          <w:lang w:val="en-US"/>
        </w:rPr>
      </w:pPr>
      <w:r w:rsidRPr="005A4458">
        <w:rPr>
          <w:sz w:val="18"/>
          <w:szCs w:val="18"/>
        </w:rPr>
        <w:t xml:space="preserve">Sotomayor A (2010). Sistemas Silvopastorales, alternativa de producción integrada para un desarrollo sustentable de la agricultura en Chile. </w:t>
      </w:r>
      <w:r w:rsidRPr="005A4458">
        <w:rPr>
          <w:sz w:val="18"/>
          <w:szCs w:val="18"/>
          <w:lang w:val="en-US"/>
        </w:rPr>
        <w:t xml:space="preserve">Ciencia e Investigación </w:t>
      </w:r>
      <w:proofErr w:type="gramStart"/>
      <w:r w:rsidRPr="005A4458">
        <w:rPr>
          <w:sz w:val="18"/>
          <w:szCs w:val="18"/>
          <w:lang w:val="en-US"/>
        </w:rPr>
        <w:t>Forestal,  Vol</w:t>
      </w:r>
      <w:proofErr w:type="gramEnd"/>
      <w:r w:rsidRPr="005A4458">
        <w:rPr>
          <w:sz w:val="18"/>
          <w:szCs w:val="18"/>
          <w:lang w:val="en-US"/>
        </w:rPr>
        <w:t xml:space="preserve"> 16 N° 1, Abril 2010. Pp. 19-52.</w:t>
      </w:r>
    </w:p>
    <w:bookmarkEnd w:id="0"/>
    <w:p w:rsidR="005A4458" w:rsidRDefault="005A4458" w:rsidP="005A4458">
      <w:pPr>
        <w:autoSpaceDE w:val="0"/>
        <w:autoSpaceDN w:val="0"/>
        <w:adjustRightInd w:val="0"/>
        <w:spacing w:after="0" w:line="240" w:lineRule="auto"/>
        <w:rPr>
          <w:lang w:val="en-US"/>
        </w:rPr>
      </w:pPr>
    </w:p>
    <w:p w:rsidR="005A4458" w:rsidRPr="005A4458" w:rsidRDefault="005A4458" w:rsidP="005A4458">
      <w:pPr>
        <w:autoSpaceDE w:val="0"/>
        <w:autoSpaceDN w:val="0"/>
        <w:adjustRightInd w:val="0"/>
        <w:spacing w:after="0" w:line="240" w:lineRule="auto"/>
        <w:rPr>
          <w:sz w:val="18"/>
          <w:szCs w:val="18"/>
          <w:lang w:val="en-US"/>
        </w:rPr>
      </w:pPr>
      <w:r w:rsidRPr="005A4458">
        <w:rPr>
          <w:sz w:val="18"/>
          <w:szCs w:val="18"/>
          <w:lang w:val="en-US"/>
        </w:rPr>
        <w:t>Alvaro Sotomay</w:t>
      </w:r>
      <w:r>
        <w:rPr>
          <w:sz w:val="18"/>
          <w:szCs w:val="18"/>
          <w:lang w:val="en-US"/>
        </w:rPr>
        <w:t>or is a Forestry Engineer with D</w:t>
      </w:r>
      <w:r w:rsidRPr="005A4458">
        <w:rPr>
          <w:sz w:val="18"/>
          <w:szCs w:val="18"/>
          <w:lang w:val="en-US"/>
        </w:rPr>
        <w:t>octoral studies in Spain and Master in the United States. It has focused on the study of the p</w:t>
      </w:r>
      <w:r>
        <w:rPr>
          <w:sz w:val="18"/>
          <w:szCs w:val="18"/>
          <w:lang w:val="en-US"/>
        </w:rPr>
        <w:t xml:space="preserve">otential of </w:t>
      </w:r>
      <w:proofErr w:type="gramStart"/>
      <w:r>
        <w:rPr>
          <w:sz w:val="18"/>
          <w:szCs w:val="18"/>
          <w:lang w:val="en-US"/>
        </w:rPr>
        <w:t xml:space="preserve">agroforestry </w:t>
      </w:r>
      <w:r w:rsidRPr="005A4458">
        <w:rPr>
          <w:sz w:val="18"/>
          <w:szCs w:val="18"/>
          <w:lang w:val="en-US"/>
        </w:rPr>
        <w:t xml:space="preserve"> in</w:t>
      </w:r>
      <w:proofErr w:type="gramEnd"/>
      <w:r w:rsidRPr="005A4458">
        <w:rPr>
          <w:sz w:val="18"/>
          <w:szCs w:val="18"/>
          <w:lang w:val="en-US"/>
        </w:rPr>
        <w:t xml:space="preserve"> Chile, as a way of complementing forestry and agriculture with small and medium agricultural producers. The way of his research has been to study the different agroforestry systems, establishing tests from the north to the south of Chile, to demonstrate their results, through field demonstration </w:t>
      </w:r>
      <w:r>
        <w:rPr>
          <w:sz w:val="18"/>
          <w:szCs w:val="18"/>
          <w:lang w:val="en-US"/>
        </w:rPr>
        <w:t>and research units, and later promoting</w:t>
      </w:r>
      <w:r w:rsidRPr="005A4458">
        <w:rPr>
          <w:sz w:val="18"/>
          <w:szCs w:val="18"/>
          <w:lang w:val="en-US"/>
        </w:rPr>
        <w:t xml:space="preserve"> their establishment using state-building mechanisms. He has built this model after years of experience in research, e</w:t>
      </w:r>
      <w:r>
        <w:rPr>
          <w:sz w:val="18"/>
          <w:szCs w:val="18"/>
          <w:lang w:val="en-US"/>
        </w:rPr>
        <w:t>valuation, teaching, both in</w:t>
      </w:r>
      <w:r w:rsidRPr="005A4458">
        <w:rPr>
          <w:sz w:val="18"/>
          <w:szCs w:val="18"/>
          <w:lang w:val="en-US"/>
        </w:rPr>
        <w:t xml:space="preserve"> University and in practical courses for technicians as well as farmers. His work at the Forestry Institute</w:t>
      </w:r>
      <w:r>
        <w:rPr>
          <w:sz w:val="18"/>
          <w:szCs w:val="18"/>
          <w:lang w:val="en-US"/>
        </w:rPr>
        <w:t xml:space="preserve"> of Chile</w:t>
      </w:r>
      <w:r w:rsidRPr="005A4458">
        <w:rPr>
          <w:sz w:val="18"/>
          <w:szCs w:val="18"/>
          <w:lang w:val="en-US"/>
        </w:rPr>
        <w:t xml:space="preserve">, as well as the Ministry of Agriculture, has allowed him to work </w:t>
      </w:r>
      <w:r w:rsidRPr="005A4458">
        <w:rPr>
          <w:sz w:val="18"/>
          <w:szCs w:val="18"/>
          <w:lang w:val="en-US"/>
        </w:rPr>
        <w:lastRenderedPageBreak/>
        <w:t xml:space="preserve">with more than 1,600 farmers promoting agroforestry, obtaining resources from both the central and regional </w:t>
      </w:r>
      <w:r>
        <w:rPr>
          <w:sz w:val="18"/>
          <w:szCs w:val="18"/>
          <w:lang w:val="en-US"/>
        </w:rPr>
        <w:t>government, and from</w:t>
      </w:r>
      <w:r w:rsidRPr="005A4458">
        <w:rPr>
          <w:sz w:val="18"/>
          <w:szCs w:val="18"/>
          <w:lang w:val="en-US"/>
        </w:rPr>
        <w:t xml:space="preserve"> research fund</w:t>
      </w:r>
      <w:r>
        <w:rPr>
          <w:sz w:val="18"/>
          <w:szCs w:val="18"/>
          <w:lang w:val="en-US"/>
        </w:rPr>
        <w:t>s</w:t>
      </w:r>
      <w:r w:rsidRPr="005A4458">
        <w:rPr>
          <w:sz w:val="18"/>
          <w:szCs w:val="18"/>
          <w:lang w:val="en-US"/>
        </w:rPr>
        <w:t>.</w:t>
      </w:r>
    </w:p>
    <w:p w:rsidR="005A4458" w:rsidRPr="005A4458" w:rsidRDefault="005A4458" w:rsidP="005A4458">
      <w:pPr>
        <w:autoSpaceDE w:val="0"/>
        <w:autoSpaceDN w:val="0"/>
        <w:adjustRightInd w:val="0"/>
        <w:spacing w:after="0" w:line="240" w:lineRule="auto"/>
        <w:rPr>
          <w:lang w:val="en-US"/>
        </w:rPr>
      </w:pPr>
    </w:p>
    <w:sectPr w:rsidR="005A4458" w:rsidRPr="005A445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D770F4"/>
    <w:multiLevelType w:val="hybridMultilevel"/>
    <w:tmpl w:val="2F844532"/>
    <w:lvl w:ilvl="0" w:tplc="340A000F">
      <w:start w:val="1"/>
      <w:numFmt w:val="decimal"/>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72B"/>
    <w:rsid w:val="0028272B"/>
    <w:rsid w:val="003B4769"/>
    <w:rsid w:val="00504ECD"/>
    <w:rsid w:val="005A29DB"/>
    <w:rsid w:val="005A4458"/>
    <w:rsid w:val="007B043C"/>
    <w:rsid w:val="0084177A"/>
    <w:rsid w:val="00953B07"/>
    <w:rsid w:val="00C71013"/>
    <w:rsid w:val="00E446E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F8CC2"/>
  <w15:chartTrackingRefBased/>
  <w15:docId w15:val="{C7FA8FDC-8CE8-429D-9A72-A9FEB42DD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A29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1300</Words>
  <Characters>7152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Instituto Forestal - INFOR</Company>
  <LinksUpToDate>false</LinksUpToDate>
  <CharactersWithSpaces>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Sotomayor Garreton</dc:creator>
  <cp:keywords/>
  <dc:description/>
  <cp:lastModifiedBy>Alvaro Sotomayor Garreton</cp:lastModifiedBy>
  <cp:revision>2</cp:revision>
  <dcterms:created xsi:type="dcterms:W3CDTF">2017-08-02T23:25:00Z</dcterms:created>
  <dcterms:modified xsi:type="dcterms:W3CDTF">2017-08-02T23:25:00Z</dcterms:modified>
</cp:coreProperties>
</file>