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30A" w:rsidRPr="002A330A" w:rsidRDefault="002A330A" w:rsidP="002A33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2A330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NEW </w:t>
      </w:r>
      <w:r w:rsidR="00B04FF8">
        <w:rPr>
          <w:rFonts w:ascii="Times New Roman" w:eastAsia="Calibri" w:hAnsi="Times New Roman" w:cs="Times New Roman"/>
          <w:b/>
          <w:sz w:val="28"/>
          <w:szCs w:val="28"/>
          <w:lang w:val="en-US"/>
        </w:rPr>
        <w:t>NANO-</w:t>
      </w:r>
      <w:r w:rsidRPr="002A330A">
        <w:rPr>
          <w:rFonts w:ascii="Times New Roman" w:eastAsia="Calibri" w:hAnsi="Times New Roman" w:cs="Times New Roman"/>
          <w:b/>
          <w:sz w:val="28"/>
          <w:szCs w:val="28"/>
          <w:lang w:val="en-US"/>
        </w:rPr>
        <w:t>GEROPROTECTORS</w:t>
      </w:r>
      <w:r w:rsidR="00B04FF8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APPLICATION</w:t>
      </w:r>
      <w:r w:rsidRPr="002A330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IN SEED POTATO PRODUCTION</w:t>
      </w:r>
    </w:p>
    <w:p w:rsidR="002A330A" w:rsidRPr="00C92237" w:rsidRDefault="002A330A" w:rsidP="002A33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  <w:lang w:val="en-US"/>
        </w:rPr>
      </w:pPr>
    </w:p>
    <w:p w:rsidR="002A330A" w:rsidRPr="002A330A" w:rsidRDefault="00C92237" w:rsidP="002A33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Alexander I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U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skov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DSc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>, Potato Research Institute, Russia</w:t>
      </w:r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2A330A" w:rsidRPr="002A330A" w:rsidRDefault="002A330A" w:rsidP="002A33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A330A" w:rsidRPr="002A330A" w:rsidRDefault="00C92237" w:rsidP="002A33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A</w:t>
      </w:r>
      <w:r w:rsidR="006669E4">
        <w:rPr>
          <w:rFonts w:ascii="Times New Roman" w:eastAsia="Calibri" w:hAnsi="Times New Roman" w:cs="Times New Roman"/>
          <w:b/>
          <w:sz w:val="28"/>
          <w:szCs w:val="28"/>
          <w:lang w:val="en-US"/>
        </w:rPr>
        <w:t>bstract</w:t>
      </w:r>
    </w:p>
    <w:p w:rsidR="002A330A" w:rsidRPr="002A330A" w:rsidRDefault="002A330A" w:rsidP="002A33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2A330A" w:rsidRDefault="003801BF" w:rsidP="002A33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Potato</w:t>
      </w:r>
      <w:r w:rsidR="00E211AF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r w:rsidR="00E211AF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 vegetative propagated crop and therefore is prone to “seed degeneration” caused by an increase concentration of viruses and other pathogens and to physiological ageing along the time and under unfavorable </w:t>
      </w:r>
      <w:proofErr w:type="gramStart"/>
      <w:r w:rsidR="00E211AF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non biotic</w:t>
      </w:r>
      <w:proofErr w:type="gramEnd"/>
      <w:r w:rsidR="00E211AF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conditions.</w:t>
      </w:r>
      <w:r w:rsidR="00E211A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211AF" w:rsidRPr="004B44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 a certain stage of development</w:t>
      </w:r>
      <w:r w:rsidR="002E1B22" w:rsidRP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 these</w:t>
      </w:r>
      <w:r w:rsidR="00E211AF" w:rsidRPr="004B44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processes</w:t>
      </w:r>
      <w:r w:rsidR="002E1B22" w:rsidRP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="002E1B22" w:rsidRPr="004B44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balance</w:t>
      </w:r>
      <w:proofErr w:type="gramEnd"/>
      <w:r w:rsidR="002E1B22" w:rsidRPr="004B44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reactive oxygen species (ROS)</w:t>
      </w:r>
      <w:r w:rsidR="002E1B22" w:rsidRP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E1B22" w:rsidRPr="004B44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 cells</w:t>
      </w:r>
      <w:r w:rsidR="00E211AF" w:rsidRPr="004B44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is impaired in the direction of increasing concentration of free radicals.</w:t>
      </w:r>
      <w:r w:rsidR="008055BE" w:rsidRPr="008055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8055BE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 assumption about using of antioxidants to counteract these destructions is logical.</w:t>
      </w:r>
      <w:r w:rsidR="008055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 2003-2004 in </w:t>
      </w:r>
      <w:proofErr w:type="gramStart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Russia</w:t>
      </w:r>
      <w:proofErr w:type="gramEnd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delivery technology of high-performance antioxidants into mitochondria was mastered to regulate the </w:t>
      </w:r>
      <w:r w:rsidR="008055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ROS-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balance in the cells and specific regulators were synthesized.</w:t>
      </w:r>
      <w:r w:rsidR="002E1B22" w:rsidRPr="004B448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These  mitochondria</w:t>
      </w:r>
      <w:proofErr w:type="gramEnd"/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-targeted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antioxidants 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calle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 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Skulachev</w:t>
      </w:r>
      <w:proofErr w:type="spellEnd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ions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”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SkQ</w:t>
      </w:r>
      <w:proofErr w:type="spellEnd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 compounds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penetrating lipophilic </w:t>
      </w:r>
      <w:proofErr w:type="spellStart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cation</w:t>
      </w:r>
      <w:proofErr w:type="spellEnd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tri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enil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decilph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oni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</w:t>
      </w:r>
      <w:proofErr w:type="spellEnd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derivative of </w:t>
      </w:r>
      <w:proofErr w:type="spellStart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plasto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qui</w:t>
      </w:r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non</w:t>
      </w:r>
      <w:r w:rsidR="002E1B2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proofErr w:type="spellEnd"/>
      <w:r w:rsidR="002E1B22" w:rsidRPr="00CD2F6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chloroplasts.</w:t>
      </w:r>
      <w:r w:rsidR="005F33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The results of years of research on the use of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Skulachev</w:t>
      </w:r>
      <w:proofErr w:type="spell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ions with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geroprotective</w:t>
      </w:r>
      <w:proofErr w:type="spell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properties at various stages </w:t>
      </w:r>
      <w:r w:rsidR="00D93CF4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original seed potato </w:t>
      </w:r>
      <w:proofErr w:type="gram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production  are</w:t>
      </w:r>
      <w:proofErr w:type="gram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represented. In vitro when adding SkQ1 preparation (2,5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nM</w:t>
      </w:r>
      <w:proofErr w:type="spell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in an artificial nutrient medium there was an increased survival rate of tissue explants varieties with a shorter vegetation period by 16-43% and varieties with longer vegetation period by 7-13%. Simultaneously, the output of stem cuttings after the first grafting of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regenerants</w:t>
      </w:r>
      <w:proofErr w:type="spell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grew in 1</w:t>
      </w:r>
      <w:proofErr w:type="gram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,9</w:t>
      </w:r>
      <w:proofErr w:type="gram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-2,7 times, and the number of cultivated micro plants was doubled after 5-7 passages in culture. In the field treatment of seed tubers with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Skulachev</w:t>
      </w:r>
      <w:proofErr w:type="spell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ions (25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nM</w:t>
      </w:r>
      <w:proofErr w:type="spell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) and followed by spraying of plantings in the phase of budding – beginning of flowering (2</w:t>
      </w:r>
      <w:proofErr w:type="gram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,5</w:t>
      </w:r>
      <w:proofErr w:type="gram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nM</w:t>
      </w:r>
      <w:proofErr w:type="spell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) promoted more intense development of vegetative mass of plants (1,5 times the height and 1,7-2,1 of leaf area) and increased the length of growing season. As a result of getting a reliable increase in yield of the studied varieties was 1</w:t>
      </w:r>
      <w:proofErr w:type="gramStart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,4</w:t>
      </w:r>
      <w:proofErr w:type="gramEnd"/>
      <w:r w:rsidR="002A330A"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-1,5 times.  </w:t>
      </w:r>
    </w:p>
    <w:p w:rsidR="005F339D" w:rsidRDefault="005F339D" w:rsidP="002A330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5F339D" w:rsidRDefault="005F339D" w:rsidP="002A330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B</w:t>
      </w:r>
      <w:r w:rsidR="006669E4">
        <w:rPr>
          <w:rFonts w:ascii="Times New Roman" w:eastAsia="Calibri" w:hAnsi="Times New Roman" w:cs="Times New Roman"/>
          <w:b/>
          <w:sz w:val="28"/>
          <w:szCs w:val="28"/>
          <w:lang w:val="en-US"/>
        </w:rPr>
        <w:t>iography</w:t>
      </w:r>
    </w:p>
    <w:p w:rsidR="005F339D" w:rsidRPr="005F339D" w:rsidRDefault="005F339D" w:rsidP="002A330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Alexander </w:t>
      </w:r>
      <w:proofErr w:type="spellStart"/>
      <w:r w:rsidRPr="002A330A">
        <w:rPr>
          <w:rFonts w:ascii="Times New Roman" w:eastAsia="Calibri" w:hAnsi="Times New Roman" w:cs="Times New Roman"/>
          <w:sz w:val="28"/>
          <w:szCs w:val="28"/>
          <w:lang w:val="en-US"/>
        </w:rPr>
        <w:t>U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skov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CA17E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is the researcher and expert in </w:t>
      </w:r>
      <w:proofErr w:type="gramStart"/>
      <w:r w:rsidR="00CA17E5">
        <w:rPr>
          <w:rFonts w:ascii="Times New Roman" w:eastAsia="Calibri" w:hAnsi="Times New Roman" w:cs="Times New Roman"/>
          <w:sz w:val="28"/>
          <w:szCs w:val="28"/>
          <w:lang w:val="en-US"/>
        </w:rPr>
        <w:t>seed potato repro</w:t>
      </w:r>
      <w:r w:rsidR="008917A5">
        <w:rPr>
          <w:rFonts w:ascii="Times New Roman" w:eastAsia="Calibri" w:hAnsi="Times New Roman" w:cs="Times New Roman"/>
          <w:sz w:val="28"/>
          <w:szCs w:val="28"/>
          <w:lang w:val="en-US"/>
        </w:rPr>
        <w:t>duction technology</w:t>
      </w:r>
      <w:proofErr w:type="gramEnd"/>
      <w:r w:rsidR="008917A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His </w:t>
      </w:r>
      <w:r w:rsidR="008917A5" w:rsidRPr="003D1E84">
        <w:rPr>
          <w:rFonts w:ascii="Times New Roman" w:eastAsia="Calibri" w:hAnsi="Times New Roman" w:cs="Times New Roman"/>
          <w:sz w:val="28"/>
          <w:szCs w:val="28"/>
          <w:lang w:val="en-US"/>
        </w:rPr>
        <w:t>analytical model of vegetative clones ageing during prolonged reproduction period (“vertical” vector)</w:t>
      </w:r>
      <w:r w:rsidR="008917A5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2A6C56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and substantiation of </w:t>
      </w:r>
      <w:r w:rsidR="006B736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technology of </w:t>
      </w:r>
      <w:proofErr w:type="spellStart"/>
      <w:r w:rsidR="006B7363">
        <w:rPr>
          <w:rFonts w:ascii="Times New Roman" w:eastAsia="Calibri" w:hAnsi="Times New Roman" w:cs="Times New Roman"/>
          <w:sz w:val="28"/>
          <w:szCs w:val="28"/>
          <w:lang w:val="en-US"/>
        </w:rPr>
        <w:t>geroprotectors</w:t>
      </w:r>
      <w:proofErr w:type="spellEnd"/>
      <w:r w:rsidR="006B736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application in seed potato production </w:t>
      </w:r>
      <w:r w:rsidR="008917A5" w:rsidRPr="003D1E84">
        <w:rPr>
          <w:rFonts w:ascii="Times New Roman" w:eastAsia="Calibri" w:hAnsi="Times New Roman" w:cs="Times New Roman"/>
          <w:sz w:val="28"/>
          <w:szCs w:val="28"/>
          <w:lang w:val="en-US"/>
        </w:rPr>
        <w:t>enable to develop the strategy of basic material reproduction for seed potato growing.</w:t>
      </w:r>
      <w:r w:rsidR="006151F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He has built the model and offered this technology after years of experience in research in Russian Potato Research Institute and Moscow State University. </w:t>
      </w:r>
      <w:r w:rsidR="00C96B8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This approach is responsive </w:t>
      </w:r>
      <w:proofErr w:type="gramStart"/>
      <w:r w:rsidR="00153E6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both </w:t>
      </w:r>
      <w:r w:rsidR="00C96B89">
        <w:rPr>
          <w:rFonts w:ascii="Times New Roman" w:eastAsia="Calibri" w:hAnsi="Times New Roman" w:cs="Times New Roman"/>
          <w:sz w:val="28"/>
          <w:szCs w:val="28"/>
          <w:lang w:val="en-US"/>
        </w:rPr>
        <w:t>to</w:t>
      </w:r>
      <w:r w:rsidR="00153E6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potato growers and researche</w:t>
      </w:r>
      <w:r w:rsidR="00A02B87">
        <w:rPr>
          <w:rFonts w:ascii="Times New Roman" w:eastAsia="Calibri" w:hAnsi="Times New Roman" w:cs="Times New Roman"/>
          <w:sz w:val="28"/>
          <w:szCs w:val="28"/>
          <w:lang w:val="en-US"/>
        </w:rPr>
        <w:t>r</w:t>
      </w:r>
      <w:r w:rsidR="00153E67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proofErr w:type="gramEnd"/>
      <w:r w:rsidR="00153E67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and has prospects for use in the practice of seed potato production.</w:t>
      </w:r>
    </w:p>
    <w:p w:rsidR="002A330A" w:rsidRPr="002A330A" w:rsidRDefault="002A330A" w:rsidP="002A330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16"/>
          <w:szCs w:val="16"/>
          <w:lang w:val="en-US"/>
        </w:rPr>
      </w:pPr>
    </w:p>
    <w:p w:rsidR="00F45839" w:rsidRDefault="00F45839">
      <w:pPr>
        <w:rPr>
          <w:lang w:val="en-US"/>
        </w:rPr>
      </w:pPr>
    </w:p>
    <w:p w:rsidR="006669E4" w:rsidRDefault="006669E4">
      <w:pPr>
        <w:rPr>
          <w:rFonts w:ascii="RETimes New Roman" w:hAnsi="RETimes New Roman" w:cs="Times New Roman"/>
          <w:b/>
          <w:sz w:val="28"/>
          <w:szCs w:val="28"/>
          <w:lang w:val="en-US"/>
        </w:rPr>
      </w:pPr>
      <w:r>
        <w:rPr>
          <w:rFonts w:ascii="RETimes New Roman" w:hAnsi="RETimes New Roman" w:cs="Times New Roman"/>
          <w:b/>
          <w:sz w:val="28"/>
          <w:szCs w:val="28"/>
          <w:lang w:val="en-US"/>
        </w:rPr>
        <w:lastRenderedPageBreak/>
        <w:t xml:space="preserve">Recent Publications </w:t>
      </w:r>
    </w:p>
    <w:p w:rsidR="00C91CBD" w:rsidRDefault="007C6ABA" w:rsidP="007C6ABA">
      <w:pPr>
        <w:pStyle w:val="a3"/>
        <w:numPr>
          <w:ilvl w:val="0"/>
          <w:numId w:val="3"/>
        </w:numPr>
        <w:spacing w:after="0" w:line="240" w:lineRule="auto"/>
        <w:rPr>
          <w:rFonts w:ascii="RETimes New Roman" w:hAnsi="RETimes New Roman" w:cs="Times New Roman"/>
          <w:sz w:val="28"/>
          <w:szCs w:val="28"/>
          <w:lang w:val="en-US"/>
        </w:rPr>
      </w:pP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Uskov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A.I. (2016) The results of studies on the use of new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geroprotectors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in seed potato production</w:t>
      </w:r>
      <w:r w:rsidR="00730F5B">
        <w:rPr>
          <w:rFonts w:ascii="RETimes New Roman" w:hAnsi="RETimes New Roman" w:cs="Times New Roman"/>
          <w:sz w:val="28"/>
          <w:szCs w:val="28"/>
          <w:lang w:val="en-US"/>
        </w:rPr>
        <w:t xml:space="preserve"> /</w:t>
      </w:r>
      <w:r>
        <w:rPr>
          <w:rFonts w:ascii="RETimes New Roman" w:hAnsi="RETimes New Roman" w:cs="Times New Roman"/>
          <w:sz w:val="28"/>
          <w:szCs w:val="28"/>
          <w:lang w:val="en-US"/>
        </w:rPr>
        <w:t xml:space="preserve"> </w:t>
      </w:r>
      <w:proofErr w:type="spellStart"/>
      <w:r w:rsidR="00730F5B">
        <w:rPr>
          <w:rFonts w:ascii="RETimes New Roman" w:hAnsi="RETimes New Roman" w:cs="Times New Roman"/>
          <w:sz w:val="28"/>
          <w:szCs w:val="28"/>
          <w:lang w:val="en-US"/>
        </w:rPr>
        <w:t>Uskov</w:t>
      </w:r>
      <w:proofErr w:type="spellEnd"/>
      <w:r w:rsidR="00730F5B">
        <w:rPr>
          <w:rFonts w:ascii="RETimes New Roman" w:hAnsi="RETimes New Roman" w:cs="Times New Roman"/>
          <w:sz w:val="28"/>
          <w:szCs w:val="28"/>
          <w:lang w:val="en-US"/>
        </w:rPr>
        <w:t xml:space="preserve"> A.I., </w:t>
      </w:r>
      <w:proofErr w:type="spellStart"/>
      <w:r w:rsidR="00634CA0">
        <w:rPr>
          <w:rFonts w:ascii="RETimes New Roman" w:hAnsi="RETimes New Roman" w:cs="Times New Roman"/>
          <w:sz w:val="28"/>
          <w:szCs w:val="28"/>
          <w:lang w:val="en-US"/>
        </w:rPr>
        <w:t>Kravchenko</w:t>
      </w:r>
      <w:proofErr w:type="spellEnd"/>
      <w:r w:rsidR="00634CA0">
        <w:rPr>
          <w:rFonts w:ascii="RETimes New Roman" w:hAnsi="RETimes New Roman" w:cs="Times New Roman"/>
          <w:sz w:val="28"/>
          <w:szCs w:val="28"/>
          <w:lang w:val="en-US"/>
        </w:rPr>
        <w:t xml:space="preserve"> D.V., </w:t>
      </w:r>
      <w:proofErr w:type="spellStart"/>
      <w:r w:rsidR="00634CA0">
        <w:rPr>
          <w:rFonts w:ascii="RETimes New Roman" w:hAnsi="RETimes New Roman" w:cs="Times New Roman"/>
          <w:sz w:val="28"/>
          <w:szCs w:val="28"/>
          <w:lang w:val="en-US"/>
        </w:rPr>
        <w:t>Galushka</w:t>
      </w:r>
      <w:proofErr w:type="spellEnd"/>
      <w:r w:rsidR="00634CA0">
        <w:rPr>
          <w:rFonts w:ascii="RETimes New Roman" w:hAnsi="RETimes New Roman" w:cs="Times New Roman"/>
          <w:sz w:val="28"/>
          <w:szCs w:val="28"/>
          <w:lang w:val="en-US"/>
        </w:rPr>
        <w:t xml:space="preserve"> P.A., </w:t>
      </w:r>
      <w:proofErr w:type="spellStart"/>
      <w:r w:rsidR="00634CA0">
        <w:rPr>
          <w:rFonts w:ascii="RETimes New Roman" w:hAnsi="RETimes New Roman" w:cs="Times New Roman"/>
          <w:sz w:val="28"/>
          <w:szCs w:val="28"/>
          <w:lang w:val="en-US"/>
        </w:rPr>
        <w:t>Uskova</w:t>
      </w:r>
      <w:proofErr w:type="spellEnd"/>
      <w:r w:rsidR="00634CA0">
        <w:rPr>
          <w:rFonts w:ascii="RETimes New Roman" w:hAnsi="RETimes New Roman" w:cs="Times New Roman"/>
          <w:sz w:val="28"/>
          <w:szCs w:val="28"/>
          <w:lang w:val="en-US"/>
        </w:rPr>
        <w:t xml:space="preserve"> L.B. </w:t>
      </w:r>
      <w:r w:rsidR="00C1421A">
        <w:rPr>
          <w:rFonts w:ascii="RETimes New Roman" w:hAnsi="RETimes New Roman" w:cs="Times New Roman"/>
          <w:sz w:val="28"/>
          <w:szCs w:val="28"/>
          <w:lang w:val="en-US"/>
        </w:rPr>
        <w:t>The materials of the conference “Modern potato production in Eurasian community</w:t>
      </w:r>
      <w:r w:rsidR="00E97FB8">
        <w:rPr>
          <w:rFonts w:ascii="RETimes New Roman" w:hAnsi="RETimes New Roman" w:cs="Times New Roman"/>
          <w:sz w:val="28"/>
          <w:szCs w:val="28"/>
          <w:lang w:val="en-US"/>
        </w:rPr>
        <w:t xml:space="preserve">: science and practice” </w:t>
      </w:r>
      <w:proofErr w:type="spellStart"/>
      <w:r w:rsidR="00E97FB8">
        <w:rPr>
          <w:rFonts w:ascii="RETimes New Roman" w:hAnsi="RETimes New Roman" w:cs="Times New Roman"/>
          <w:sz w:val="28"/>
          <w:szCs w:val="28"/>
          <w:lang w:val="en-US"/>
        </w:rPr>
        <w:t>Samohvalovichy</w:t>
      </w:r>
      <w:proofErr w:type="spellEnd"/>
      <w:r w:rsidR="00E97FB8">
        <w:rPr>
          <w:rFonts w:ascii="RETimes New Roman" w:hAnsi="RETimes New Roman" w:cs="Times New Roman"/>
          <w:sz w:val="28"/>
          <w:szCs w:val="28"/>
          <w:lang w:val="en-US"/>
        </w:rPr>
        <w:t xml:space="preserve"> Belarus: 81-82.</w:t>
      </w:r>
    </w:p>
    <w:p w:rsidR="00E97FB8" w:rsidRDefault="0052164C" w:rsidP="007C6ABA">
      <w:pPr>
        <w:pStyle w:val="a3"/>
        <w:numPr>
          <w:ilvl w:val="0"/>
          <w:numId w:val="3"/>
        </w:numPr>
        <w:spacing w:after="0" w:line="240" w:lineRule="auto"/>
        <w:rPr>
          <w:rFonts w:ascii="RETimes New Roman" w:hAnsi="RETimes New Roman" w:cs="Times New Roman"/>
          <w:sz w:val="28"/>
          <w:szCs w:val="28"/>
          <w:lang w:val="en-US"/>
        </w:rPr>
      </w:pP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Uskov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A.I. (2015) Potato plant growth and development under new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nano-geroprotectors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using /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Uskov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A.I.,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Uskova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L.B.,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Zakabunina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E.N.,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Haustova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</w:t>
      </w:r>
      <w:r w:rsidR="002514F1">
        <w:rPr>
          <w:rFonts w:ascii="RETimes New Roman" w:hAnsi="RETimes New Roman" w:cs="Times New Roman"/>
          <w:sz w:val="28"/>
          <w:szCs w:val="28"/>
          <w:lang w:val="en-US"/>
        </w:rPr>
        <w:t xml:space="preserve">N.A. </w:t>
      </w:r>
      <w:r w:rsidR="00BF3B59">
        <w:rPr>
          <w:rFonts w:ascii="RETimes New Roman" w:hAnsi="RETimes New Roman" w:cs="Times New Roman"/>
          <w:sz w:val="28"/>
          <w:szCs w:val="28"/>
          <w:lang w:val="en-US"/>
        </w:rPr>
        <w:t>Bulletin of RSACU 19 (24):14-20.</w:t>
      </w:r>
    </w:p>
    <w:p w:rsidR="00531816" w:rsidRDefault="00531816" w:rsidP="007C6ABA">
      <w:pPr>
        <w:pStyle w:val="a3"/>
        <w:numPr>
          <w:ilvl w:val="0"/>
          <w:numId w:val="3"/>
        </w:numPr>
        <w:spacing w:after="0" w:line="240" w:lineRule="auto"/>
        <w:rPr>
          <w:rFonts w:ascii="RETimes New Roman" w:hAnsi="RETimes New Roman" w:cs="Times New Roman"/>
          <w:sz w:val="28"/>
          <w:szCs w:val="28"/>
          <w:lang w:val="en-US"/>
        </w:rPr>
      </w:pP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Kravchenko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D.V.,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Galushka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P.A. (2015) Aftereffect of SkQ1 (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Skulachev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ions) in vitro. Potato and vegetables: 9: 24.</w:t>
      </w:r>
    </w:p>
    <w:p w:rsidR="00B94092" w:rsidRDefault="00B94092" w:rsidP="007C6ABA">
      <w:pPr>
        <w:pStyle w:val="a3"/>
        <w:numPr>
          <w:ilvl w:val="0"/>
          <w:numId w:val="3"/>
        </w:numPr>
        <w:spacing w:after="0" w:line="240" w:lineRule="auto"/>
        <w:rPr>
          <w:rFonts w:ascii="RETimes New Roman" w:hAnsi="RETimes New Roman" w:cs="Times New Roman"/>
          <w:sz w:val="28"/>
          <w:szCs w:val="28"/>
          <w:lang w:val="en-US"/>
        </w:rPr>
      </w:pP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Skulachev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V.P. (2009) </w:t>
      </w:r>
      <w:proofErr w:type="gramStart"/>
      <w:r>
        <w:rPr>
          <w:rFonts w:ascii="RETimes New Roman" w:hAnsi="RETimes New Roman" w:cs="Times New Roman"/>
          <w:sz w:val="28"/>
          <w:szCs w:val="28"/>
          <w:lang w:val="en-US"/>
        </w:rPr>
        <w:t>An</w:t>
      </w:r>
      <w:proofErr w:type="gram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attempt to prevent senescence: a mitochondrial approach /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Skulachev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V.P.</w:t>
      </w:r>
      <w:r>
        <w:rPr>
          <w:rFonts w:ascii="RETimes New Roman" w:hAnsi="RE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Anisimov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V.N.,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Antonenko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Y.N. et al.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Biochim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Biophys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RETimes New Roman" w:hAnsi="RETimes New Roman" w:cs="Times New Roman"/>
          <w:sz w:val="28"/>
          <w:szCs w:val="28"/>
          <w:lang w:val="en-US"/>
        </w:rPr>
        <w:t>Acta</w:t>
      </w:r>
      <w:proofErr w:type="spellEnd"/>
      <w:r>
        <w:rPr>
          <w:rFonts w:ascii="RETimes New Roman" w:hAnsi="RETimes New Roman" w:cs="Times New Roman"/>
          <w:sz w:val="28"/>
          <w:szCs w:val="28"/>
          <w:lang w:val="en-US"/>
        </w:rPr>
        <w:t xml:space="preserve"> 1787: 437-461.</w:t>
      </w:r>
    </w:p>
    <w:p w:rsidR="00046E23" w:rsidRDefault="00046E23" w:rsidP="00046E23">
      <w:pPr>
        <w:pStyle w:val="a3"/>
        <w:numPr>
          <w:ilvl w:val="0"/>
          <w:numId w:val="3"/>
        </w:numPr>
        <w:spacing w:after="0" w:line="240" w:lineRule="auto"/>
        <w:rPr>
          <w:rFonts w:ascii="RETimes New Roman" w:hAnsi="RETimes New Roman" w:cs="Times New Roman"/>
          <w:sz w:val="28"/>
          <w:szCs w:val="28"/>
          <w:lang w:val="en-US"/>
        </w:rPr>
      </w:pPr>
      <w:proofErr w:type="spellStart"/>
      <w:r w:rsidRPr="00046E23">
        <w:rPr>
          <w:rFonts w:ascii="RETimes New Roman" w:hAnsi="RETimes New Roman" w:cs="Times New Roman"/>
          <w:sz w:val="28"/>
          <w:szCs w:val="28"/>
          <w:lang w:val="en-US"/>
        </w:rPr>
        <w:t>Antonenko</w:t>
      </w:r>
      <w:proofErr w:type="spellEnd"/>
      <w:r w:rsidRPr="00046E23">
        <w:rPr>
          <w:rFonts w:ascii="RETimes New Roman" w:hAnsi="RETimes New Roman" w:cs="Times New Roman"/>
          <w:sz w:val="28"/>
          <w:szCs w:val="28"/>
          <w:lang w:val="en-US"/>
        </w:rPr>
        <w:t xml:space="preserve">, Y.N. (2008) Mitochondria-targeted </w:t>
      </w:r>
      <w:proofErr w:type="spellStart"/>
      <w:r w:rsidRPr="00046E23">
        <w:rPr>
          <w:rFonts w:ascii="RETimes New Roman" w:hAnsi="RETimes New Roman" w:cs="Times New Roman"/>
          <w:sz w:val="28"/>
          <w:szCs w:val="28"/>
          <w:lang w:val="en-US"/>
        </w:rPr>
        <w:t>plastoquinone</w:t>
      </w:r>
      <w:proofErr w:type="spellEnd"/>
      <w:r w:rsidRPr="00046E23">
        <w:rPr>
          <w:rFonts w:ascii="RETimes New Roman" w:hAnsi="RETimes New Roman" w:cs="Times New Roman"/>
          <w:sz w:val="28"/>
          <w:szCs w:val="28"/>
          <w:lang w:val="en-US"/>
        </w:rPr>
        <w:t xml:space="preserve"> derivatives as tools to interrupt execution of the aging program. 1. Cationic </w:t>
      </w:r>
      <w:proofErr w:type="spellStart"/>
      <w:r w:rsidRPr="00046E23">
        <w:rPr>
          <w:rFonts w:ascii="RETimes New Roman" w:hAnsi="RETimes New Roman" w:cs="Times New Roman"/>
          <w:sz w:val="28"/>
          <w:szCs w:val="28"/>
          <w:lang w:val="en-US"/>
        </w:rPr>
        <w:t>plastoquinone</w:t>
      </w:r>
      <w:proofErr w:type="spellEnd"/>
      <w:r w:rsidRPr="00046E23">
        <w:rPr>
          <w:rFonts w:ascii="RETimes New Roman" w:hAnsi="RETimes New Roman" w:cs="Times New Roman"/>
          <w:sz w:val="28"/>
          <w:szCs w:val="28"/>
          <w:lang w:val="en-US"/>
        </w:rPr>
        <w:t xml:space="preserve"> derivatives: synthesis and in vitro studies / </w:t>
      </w:r>
      <w:proofErr w:type="spellStart"/>
      <w:r w:rsidRPr="00046E23">
        <w:rPr>
          <w:rFonts w:ascii="RETimes New Roman" w:hAnsi="RETimes New Roman" w:cs="Times New Roman"/>
          <w:sz w:val="28"/>
          <w:szCs w:val="28"/>
          <w:lang w:val="en-US"/>
        </w:rPr>
        <w:t>Antonenko</w:t>
      </w:r>
      <w:proofErr w:type="spellEnd"/>
      <w:r w:rsidRPr="00046E23">
        <w:rPr>
          <w:rFonts w:ascii="RETimes New Roman" w:hAnsi="RETimes New Roman" w:cs="Times New Roman"/>
          <w:sz w:val="28"/>
          <w:szCs w:val="28"/>
          <w:lang w:val="en-US"/>
        </w:rPr>
        <w:t xml:space="preserve"> Y.N., </w:t>
      </w:r>
      <w:proofErr w:type="spellStart"/>
      <w:r w:rsidRPr="00046E23">
        <w:rPr>
          <w:rFonts w:ascii="RETimes New Roman" w:hAnsi="RETimes New Roman" w:cs="Times New Roman"/>
          <w:sz w:val="28"/>
          <w:szCs w:val="28"/>
          <w:lang w:val="en-US"/>
        </w:rPr>
        <w:t>Avetisyan</w:t>
      </w:r>
      <w:proofErr w:type="spellEnd"/>
      <w:r w:rsidRPr="00046E23">
        <w:rPr>
          <w:rFonts w:ascii="RETimes New Roman" w:hAnsi="RETimes New Roman" w:cs="Times New Roman"/>
          <w:sz w:val="28"/>
          <w:szCs w:val="28"/>
          <w:lang w:val="en-US"/>
        </w:rPr>
        <w:t xml:space="preserve"> F.V., </w:t>
      </w:r>
      <w:proofErr w:type="spellStart"/>
      <w:r w:rsidRPr="00046E23">
        <w:rPr>
          <w:rFonts w:ascii="RETimes New Roman" w:hAnsi="RETimes New Roman" w:cs="Times New Roman"/>
          <w:sz w:val="28"/>
          <w:szCs w:val="28"/>
          <w:lang w:val="en-US"/>
        </w:rPr>
        <w:t>Bakeeva</w:t>
      </w:r>
      <w:proofErr w:type="spellEnd"/>
      <w:r w:rsidRPr="00046E23">
        <w:rPr>
          <w:rFonts w:ascii="RETimes New Roman" w:hAnsi="RETimes New Roman" w:cs="Times New Roman"/>
          <w:sz w:val="28"/>
          <w:szCs w:val="28"/>
          <w:lang w:val="en-US"/>
        </w:rPr>
        <w:t xml:space="preserve"> L.E. et al.  Biochemistry (Moscow) 73:1273-1287.</w:t>
      </w:r>
    </w:p>
    <w:p w:rsidR="00046E23" w:rsidRDefault="00046E23" w:rsidP="00531816">
      <w:pPr>
        <w:pStyle w:val="a3"/>
        <w:spacing w:after="0" w:line="240" w:lineRule="auto"/>
        <w:rPr>
          <w:rFonts w:ascii="RETimes New Roman" w:hAnsi="RE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BC0CC6" w:rsidRPr="00BC0CC6" w:rsidRDefault="00BC0CC6" w:rsidP="00BC0CC6">
      <w:pPr>
        <w:spacing w:after="0" w:line="240" w:lineRule="auto"/>
        <w:rPr>
          <w:rFonts w:ascii="RETimes New Roman" w:hAnsi="RETimes New Roman" w:cs="Times New Roman"/>
          <w:sz w:val="28"/>
          <w:szCs w:val="28"/>
          <w:lang w:val="en-US"/>
        </w:rPr>
      </w:pPr>
    </w:p>
    <w:p w:rsidR="006669E4" w:rsidRDefault="006669E4" w:rsidP="00CD2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69E4" w:rsidRDefault="006669E4" w:rsidP="00CD2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69E4" w:rsidRDefault="006669E4" w:rsidP="00CD2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69E4" w:rsidRDefault="006669E4" w:rsidP="00CD2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6669E4" w:rsidRDefault="006669E4" w:rsidP="00CD2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sectPr w:rsidR="006669E4" w:rsidSect="004B3A2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E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0315C"/>
    <w:multiLevelType w:val="hybridMultilevel"/>
    <w:tmpl w:val="E52EA486"/>
    <w:lvl w:ilvl="0" w:tplc="2EEA5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CC30E8"/>
    <w:multiLevelType w:val="hybridMultilevel"/>
    <w:tmpl w:val="A1442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657458"/>
    <w:multiLevelType w:val="hybridMultilevel"/>
    <w:tmpl w:val="2C1EC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30A"/>
    <w:rsid w:val="00014C2D"/>
    <w:rsid w:val="00046E23"/>
    <w:rsid w:val="00153E67"/>
    <w:rsid w:val="002514F1"/>
    <w:rsid w:val="002A330A"/>
    <w:rsid w:val="002A6C56"/>
    <w:rsid w:val="002E1B22"/>
    <w:rsid w:val="00327D32"/>
    <w:rsid w:val="003801BF"/>
    <w:rsid w:val="003D1E84"/>
    <w:rsid w:val="003F4B0E"/>
    <w:rsid w:val="004B4485"/>
    <w:rsid w:val="0052164C"/>
    <w:rsid w:val="00531816"/>
    <w:rsid w:val="00585802"/>
    <w:rsid w:val="005F339D"/>
    <w:rsid w:val="006151FD"/>
    <w:rsid w:val="00634CA0"/>
    <w:rsid w:val="006669E4"/>
    <w:rsid w:val="006B7363"/>
    <w:rsid w:val="006C555C"/>
    <w:rsid w:val="00730F5B"/>
    <w:rsid w:val="00765DD1"/>
    <w:rsid w:val="007C6ABA"/>
    <w:rsid w:val="008055BE"/>
    <w:rsid w:val="008917A5"/>
    <w:rsid w:val="00A02B87"/>
    <w:rsid w:val="00B04FF8"/>
    <w:rsid w:val="00B94092"/>
    <w:rsid w:val="00BC0CC6"/>
    <w:rsid w:val="00BF3B59"/>
    <w:rsid w:val="00C01A21"/>
    <w:rsid w:val="00C1421A"/>
    <w:rsid w:val="00C91CBD"/>
    <w:rsid w:val="00C92237"/>
    <w:rsid w:val="00C96B89"/>
    <w:rsid w:val="00CA17E5"/>
    <w:rsid w:val="00CD2F68"/>
    <w:rsid w:val="00D93CF4"/>
    <w:rsid w:val="00E211AF"/>
    <w:rsid w:val="00E97FB8"/>
    <w:rsid w:val="00EA63FB"/>
    <w:rsid w:val="00F45839"/>
    <w:rsid w:val="00F5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7BB861-AF79-4A06-A94E-806AC1B3E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9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dcterms:created xsi:type="dcterms:W3CDTF">2017-02-13T06:22:00Z</dcterms:created>
  <dcterms:modified xsi:type="dcterms:W3CDTF">2017-02-15T06:18:00Z</dcterms:modified>
</cp:coreProperties>
</file>