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6B6" w:rsidRPr="0093419C" w:rsidRDefault="007F36B6" w:rsidP="0093419C">
      <w:pPr>
        <w:pStyle w:val="Title"/>
        <w:spacing w:line="276" w:lineRule="auto"/>
        <w:jc w:val="both"/>
        <w:rPr>
          <w:rFonts w:ascii="Times New Roman" w:hAnsi="Times New Roman" w:cs="Times New Roman"/>
          <w:b/>
          <w:color w:val="002060"/>
          <w:sz w:val="24"/>
        </w:rPr>
      </w:pPr>
      <w:r w:rsidRPr="0093419C">
        <w:rPr>
          <w:rFonts w:ascii="Times New Roman" w:hAnsi="Times New Roman" w:cs="Times New Roman"/>
          <w:b/>
          <w:color w:val="002060"/>
          <w:sz w:val="24"/>
        </w:rPr>
        <w:t>Organic Mango in Bangladesh:</w:t>
      </w:r>
      <w:r w:rsidR="00342FCA" w:rsidRPr="0093419C">
        <w:rPr>
          <w:rFonts w:ascii="Times New Roman" w:hAnsi="Times New Roman" w:cs="Times New Roman"/>
          <w:b/>
          <w:color w:val="002060"/>
          <w:sz w:val="24"/>
        </w:rPr>
        <w:t xml:space="preserve"> an analysis of present and prospect </w:t>
      </w:r>
      <w:r w:rsidR="00712746" w:rsidRPr="0093419C">
        <w:rPr>
          <w:rFonts w:ascii="Times New Roman" w:hAnsi="Times New Roman" w:cs="Times New Roman"/>
          <w:b/>
          <w:color w:val="002060"/>
          <w:sz w:val="24"/>
        </w:rPr>
        <w:t>to increase in market share</w:t>
      </w:r>
    </w:p>
    <w:p w:rsidR="00712746" w:rsidRPr="0093419C" w:rsidRDefault="00712746" w:rsidP="0093419C">
      <w:pPr>
        <w:spacing w:after="0" w:line="240" w:lineRule="auto"/>
        <w:rPr>
          <w:rFonts w:asciiTheme="majorHAnsi" w:hAnsiTheme="majorHAnsi"/>
          <w:b/>
          <w:sz w:val="18"/>
        </w:rPr>
      </w:pPr>
      <w:r w:rsidRPr="0093419C">
        <w:rPr>
          <w:rFonts w:asciiTheme="majorHAnsi" w:hAnsiTheme="majorHAnsi"/>
          <w:b/>
          <w:sz w:val="18"/>
        </w:rPr>
        <w:t>M.S. Islam</w:t>
      </w:r>
      <w:r w:rsidR="0093419C" w:rsidRPr="0093419C">
        <w:rPr>
          <w:rFonts w:asciiTheme="majorHAnsi" w:hAnsiTheme="majorHAnsi"/>
          <w:b/>
          <w:sz w:val="18"/>
        </w:rPr>
        <w:t xml:space="preserve">, PhD Fellow, Kochi University, Japan. </w:t>
      </w:r>
    </w:p>
    <w:p w:rsidR="004A4EA9" w:rsidRPr="006E2A78" w:rsidRDefault="004A4EA9" w:rsidP="006E2A78">
      <w:pPr>
        <w:spacing w:after="0"/>
        <w:rPr>
          <w:rFonts w:asciiTheme="majorHAnsi" w:hAnsiTheme="majorHAnsi"/>
          <w:sz w:val="10"/>
        </w:rPr>
      </w:pPr>
    </w:p>
    <w:p w:rsidR="004A4EA9" w:rsidRPr="006E2A78" w:rsidRDefault="004A4EA9" w:rsidP="006E2A78">
      <w:pPr>
        <w:spacing w:after="0" w:line="240" w:lineRule="auto"/>
        <w:jc w:val="both"/>
        <w:rPr>
          <w:rFonts w:ascii="Times New Roman" w:hAnsi="Times New Roman" w:cs="Times New Roman"/>
          <w:sz w:val="20"/>
        </w:rPr>
      </w:pPr>
      <w:r w:rsidRPr="006E2A78">
        <w:rPr>
          <w:rFonts w:ascii="Times New Roman" w:hAnsi="Times New Roman" w:cs="Times New Roman"/>
          <w:color w:val="0070C0"/>
          <w:sz w:val="20"/>
        </w:rPr>
        <w:t>Statement of the Problem:</w:t>
      </w:r>
      <w:r w:rsidRPr="006E2A78">
        <w:rPr>
          <w:rFonts w:asciiTheme="majorHAnsi" w:hAnsiTheme="majorHAnsi"/>
          <w:color w:val="0070C0"/>
        </w:rPr>
        <w:t xml:space="preserve"> </w:t>
      </w:r>
      <w:r w:rsidRPr="006E2A78">
        <w:rPr>
          <w:rFonts w:ascii="Times New Roman" w:hAnsi="Times New Roman" w:cs="Times New Roman"/>
          <w:sz w:val="20"/>
        </w:rPr>
        <w:t xml:space="preserve">With few exceptions, organic farming in Bangladesh still occurs largely on an experimental basis. Total land area under organic cultivation in Bangladesh has been estimated at 0.177 million hectares, representing only 2% of the country’s total cultivable land. Since the introduction of organic farming in Bangladesh, by NGOs, the movement is still being largely being directed by these organizations’. </w:t>
      </w:r>
      <w:r w:rsidR="007F36B6" w:rsidRPr="006E2A78">
        <w:rPr>
          <w:rFonts w:ascii="Times New Roman" w:hAnsi="Times New Roman" w:cs="Times New Roman"/>
          <w:sz w:val="20"/>
        </w:rPr>
        <w:t xml:space="preserve">This article presents an analysis of the current situation of the organic mango sector in Bangladesh with the aim is to provide recommendations about how to achieve a significant increase in market share of the organic mango sector. </w:t>
      </w:r>
      <w:r w:rsidR="00F2673A" w:rsidRPr="006E2A78">
        <w:rPr>
          <w:rFonts w:ascii="Times New Roman" w:hAnsi="Times New Roman" w:cs="Times New Roman"/>
          <w:sz w:val="20"/>
        </w:rPr>
        <w:t>However, the increase in market share will not be an easy mission to achieve, but it should be possible with both, farmers and consumers' cooperation.</w:t>
      </w:r>
      <w:r w:rsidR="00F2673A" w:rsidRPr="006E2A78">
        <w:rPr>
          <w:rFonts w:ascii="Times New Roman" w:hAnsi="Times New Roman" w:cs="Times New Roman"/>
          <w:sz w:val="20"/>
        </w:rPr>
        <w:t xml:space="preserve"> </w:t>
      </w:r>
    </w:p>
    <w:p w:rsidR="004A4EA9" w:rsidRPr="006E2A78" w:rsidRDefault="004A4EA9" w:rsidP="006E2A78">
      <w:pPr>
        <w:spacing w:after="0" w:line="240" w:lineRule="auto"/>
        <w:jc w:val="both"/>
        <w:rPr>
          <w:sz w:val="20"/>
        </w:rPr>
      </w:pPr>
      <w:r w:rsidRPr="006E2A78">
        <w:rPr>
          <w:rFonts w:ascii="Times New Roman" w:hAnsi="Times New Roman" w:cs="Times New Roman"/>
          <w:color w:val="0070C0"/>
          <w:sz w:val="20"/>
        </w:rPr>
        <w:t>Methodology:</w:t>
      </w:r>
      <w:r w:rsidRPr="006E2A78">
        <w:rPr>
          <w:sz w:val="20"/>
        </w:rPr>
        <w:t xml:space="preserve"> </w:t>
      </w:r>
      <w:r w:rsidRPr="006E2A78">
        <w:rPr>
          <w:rFonts w:ascii="Times New Roman" w:hAnsi="Times New Roman" w:cs="Times New Roman"/>
          <w:sz w:val="20"/>
        </w:rPr>
        <w:t>The subject matter was prepared</w:t>
      </w:r>
      <w:r w:rsidRPr="006E2A78">
        <w:rPr>
          <w:rFonts w:ascii="Times New Roman" w:hAnsi="Times New Roman" w:cs="Times New Roman"/>
          <w:sz w:val="20"/>
        </w:rPr>
        <w:t xml:space="preserve"> from </w:t>
      </w:r>
      <w:r w:rsidRPr="006E2A78">
        <w:rPr>
          <w:rFonts w:ascii="Times New Roman" w:hAnsi="Times New Roman" w:cs="Times New Roman"/>
          <w:sz w:val="20"/>
        </w:rPr>
        <w:t xml:space="preserve">previous studies and </w:t>
      </w:r>
      <w:r w:rsidRPr="006E2A78">
        <w:rPr>
          <w:rFonts w:ascii="Times New Roman" w:hAnsi="Times New Roman" w:cs="Times New Roman"/>
          <w:sz w:val="20"/>
        </w:rPr>
        <w:t>using dialogue</w:t>
      </w:r>
      <w:r w:rsidRPr="006E2A78">
        <w:rPr>
          <w:rFonts w:ascii="Times New Roman" w:hAnsi="Times New Roman" w:cs="Times New Roman"/>
          <w:sz w:val="20"/>
        </w:rPr>
        <w:t>s</w:t>
      </w:r>
      <w:r w:rsidRPr="006E2A78">
        <w:rPr>
          <w:rFonts w:ascii="Times New Roman" w:hAnsi="Times New Roman" w:cs="Times New Roman"/>
          <w:sz w:val="20"/>
        </w:rPr>
        <w:t xml:space="preserve"> </w:t>
      </w:r>
      <w:r w:rsidRPr="006E2A78">
        <w:rPr>
          <w:rFonts w:ascii="Times New Roman" w:hAnsi="Times New Roman" w:cs="Times New Roman"/>
          <w:sz w:val="20"/>
        </w:rPr>
        <w:t>with sector participants</w:t>
      </w:r>
      <w:r w:rsidRPr="006E2A78">
        <w:rPr>
          <w:rFonts w:ascii="Times New Roman" w:hAnsi="Times New Roman" w:cs="Times New Roman"/>
          <w:sz w:val="20"/>
        </w:rPr>
        <w:t xml:space="preserve"> </w:t>
      </w:r>
      <w:r w:rsidRPr="006E2A78">
        <w:rPr>
          <w:rFonts w:ascii="Times New Roman" w:hAnsi="Times New Roman" w:cs="Times New Roman"/>
          <w:sz w:val="20"/>
        </w:rPr>
        <w:t xml:space="preserve">and focus groups </w:t>
      </w:r>
      <w:r w:rsidRPr="006E2A78">
        <w:rPr>
          <w:rFonts w:ascii="Times New Roman" w:hAnsi="Times New Roman" w:cs="Times New Roman"/>
          <w:sz w:val="20"/>
        </w:rPr>
        <w:t>to understand th</w:t>
      </w:r>
      <w:r w:rsidRPr="006E2A78">
        <w:rPr>
          <w:rFonts w:ascii="Times New Roman" w:hAnsi="Times New Roman" w:cs="Times New Roman"/>
          <w:sz w:val="20"/>
        </w:rPr>
        <w:t xml:space="preserve">e </w:t>
      </w:r>
      <w:r w:rsidRPr="006E2A78">
        <w:rPr>
          <w:rFonts w:ascii="Times New Roman" w:hAnsi="Times New Roman" w:cs="Times New Roman"/>
          <w:sz w:val="20"/>
        </w:rPr>
        <w:t xml:space="preserve">relationships and the context in which it occurs. </w:t>
      </w:r>
    </w:p>
    <w:p w:rsidR="00FE140F" w:rsidRPr="006E2A78" w:rsidRDefault="00FE140F" w:rsidP="006E2A78">
      <w:pPr>
        <w:spacing w:after="0" w:line="240" w:lineRule="auto"/>
        <w:jc w:val="both"/>
        <w:rPr>
          <w:rFonts w:ascii="Times New Roman" w:hAnsi="Times New Roman" w:cs="Times New Roman"/>
          <w:sz w:val="20"/>
        </w:rPr>
      </w:pPr>
      <w:r w:rsidRPr="006E2A78">
        <w:rPr>
          <w:rFonts w:ascii="Times New Roman" w:hAnsi="Times New Roman" w:cs="Times New Roman"/>
          <w:color w:val="0070C0"/>
          <w:sz w:val="20"/>
        </w:rPr>
        <w:t>Findings:</w:t>
      </w:r>
      <w:r w:rsidRPr="006E2A78">
        <w:rPr>
          <w:rFonts w:ascii="Times New Roman" w:hAnsi="Times New Roman" w:cs="Times New Roman"/>
          <w:color w:val="0070C0"/>
          <w:sz w:val="20"/>
        </w:rPr>
        <w:t xml:space="preserve"> </w:t>
      </w:r>
      <w:r w:rsidR="007F36B6" w:rsidRPr="006E2A78">
        <w:rPr>
          <w:rFonts w:ascii="Times New Roman" w:hAnsi="Times New Roman" w:cs="Times New Roman"/>
          <w:sz w:val="20"/>
        </w:rPr>
        <w:t xml:space="preserve">There have been studied three different levels of the chain in the mango sector; production, processing and marketing level. To achieve the goal, conventional farmers need to be willing to convert to organic and consumers need to be convinced to buy more organic products. In order to convince the farmers, technical information has to be provided about organic farming. This can be done by giving workshops and providing examples of successful organic farms. The government could play an important role in this regard, such as, motivation through research and extension personnel, promote the establishment of farmers’ co-operatives and cold storage facilities, facilitate organic certification and provide subsidy to encourage to conversion. </w:t>
      </w:r>
    </w:p>
    <w:p w:rsidR="00712746" w:rsidRPr="006E2A78" w:rsidRDefault="00FE140F" w:rsidP="006E2A78">
      <w:pPr>
        <w:spacing w:after="0" w:line="240" w:lineRule="auto"/>
        <w:jc w:val="both"/>
        <w:rPr>
          <w:rFonts w:ascii="Times New Roman" w:hAnsi="Times New Roman" w:cs="Times New Roman"/>
          <w:sz w:val="20"/>
        </w:rPr>
      </w:pPr>
      <w:r w:rsidRPr="006E2A78">
        <w:rPr>
          <w:rFonts w:ascii="Times New Roman" w:hAnsi="Times New Roman" w:cs="Times New Roman"/>
          <w:color w:val="0070C0"/>
          <w:sz w:val="20"/>
        </w:rPr>
        <w:t>Conclusion:</w:t>
      </w:r>
      <w:r w:rsidRPr="006E2A78">
        <w:rPr>
          <w:sz w:val="20"/>
        </w:rPr>
        <w:t xml:space="preserve"> </w:t>
      </w:r>
      <w:r w:rsidR="007F36B6" w:rsidRPr="006E2A78">
        <w:rPr>
          <w:rFonts w:ascii="Times New Roman" w:hAnsi="Times New Roman" w:cs="Times New Roman"/>
          <w:sz w:val="20"/>
        </w:rPr>
        <w:t xml:space="preserve">Appropriate market policy will play a significant role and it can be recommended to evaluate how the organic system can be made more attractive in terms of economic sustainability. </w:t>
      </w:r>
    </w:p>
    <w:p w:rsidR="00BD0519" w:rsidRDefault="00FE140F" w:rsidP="006E2A78">
      <w:pPr>
        <w:jc w:val="center"/>
        <w:rPr>
          <w:rFonts w:ascii="Arial"/>
          <w:b/>
          <w:color w:val="BF5A14"/>
          <w:sz w:val="20"/>
        </w:rPr>
      </w:pPr>
      <w:r>
        <w:rPr>
          <w:noProof/>
        </w:rPr>
        <w:drawing>
          <wp:inline distT="0" distB="0" distL="0" distR="0" wp14:anchorId="531FF69A" wp14:editId="0C4452D5">
            <wp:extent cx="2973022" cy="2720047"/>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854"/>
                    <a:stretch/>
                  </pic:blipFill>
                  <pic:spPr bwMode="auto">
                    <a:xfrm>
                      <a:off x="0" y="0"/>
                      <a:ext cx="3030179" cy="2772341"/>
                    </a:xfrm>
                    <a:prstGeom prst="rect">
                      <a:avLst/>
                    </a:prstGeom>
                    <a:ln>
                      <a:noFill/>
                    </a:ln>
                    <a:extLst>
                      <a:ext uri="{53640926-AAD7-44D8-BBD7-CCE9431645EC}">
                        <a14:shadowObscured xmlns:a14="http://schemas.microsoft.com/office/drawing/2010/main"/>
                      </a:ext>
                    </a:extLst>
                  </pic:spPr>
                </pic:pic>
              </a:graphicData>
            </a:graphic>
          </wp:inline>
        </w:drawing>
      </w:r>
    </w:p>
    <w:p w:rsidR="006E2A78" w:rsidRPr="006E2A78" w:rsidRDefault="006E2A78" w:rsidP="006E2A78">
      <w:pPr>
        <w:spacing w:after="0" w:line="240" w:lineRule="auto"/>
        <w:jc w:val="center"/>
        <w:rPr>
          <w:rFonts w:ascii="Times New Roman" w:hAnsi="Times New Roman" w:cs="Times New Roman"/>
          <w:color w:val="00B0F0"/>
          <w:sz w:val="18"/>
        </w:rPr>
      </w:pPr>
      <w:r w:rsidRPr="006E2A78">
        <w:rPr>
          <w:rFonts w:ascii="Times New Roman" w:hAnsi="Times New Roman" w:cs="Times New Roman"/>
          <w:color w:val="00B0F0"/>
          <w:sz w:val="18"/>
        </w:rPr>
        <w:t xml:space="preserve">Fig </w:t>
      </w:r>
      <w:r w:rsidRPr="006E2A78">
        <w:rPr>
          <w:rFonts w:ascii="Times New Roman" w:hAnsi="Times New Roman" w:cs="Times New Roman"/>
          <w:color w:val="00B0F0"/>
          <w:sz w:val="18"/>
        </w:rPr>
        <w:t>1</w:t>
      </w:r>
      <w:r w:rsidRPr="006E2A78">
        <w:rPr>
          <w:rFonts w:ascii="Times New Roman" w:hAnsi="Times New Roman" w:cs="Times New Roman"/>
          <w:color w:val="00B0F0"/>
          <w:sz w:val="18"/>
        </w:rPr>
        <w:t>. Analysis of key problems associated with the expansion of organic farming in Bangladesh</w:t>
      </w:r>
    </w:p>
    <w:p w:rsidR="006E2A78" w:rsidRPr="006E2A78" w:rsidRDefault="006E2A78" w:rsidP="006E2A78">
      <w:pPr>
        <w:spacing w:after="0" w:line="240" w:lineRule="auto"/>
        <w:jc w:val="both"/>
        <w:rPr>
          <w:rFonts w:ascii="Times New Roman" w:hAnsi="Times New Roman" w:cs="Times New Roman"/>
          <w:color w:val="0070C0"/>
          <w:sz w:val="2"/>
        </w:rPr>
      </w:pPr>
    </w:p>
    <w:p w:rsidR="006E2A78" w:rsidRDefault="006E2A78" w:rsidP="006E2A78">
      <w:pPr>
        <w:pStyle w:val="Default"/>
        <w:spacing w:before="120"/>
        <w:rPr>
          <w:rFonts w:ascii="Times New Roman" w:hAnsi="Times New Roman" w:cs="Times New Roman"/>
          <w:color w:val="0070C0"/>
          <w:sz w:val="20"/>
        </w:rPr>
      </w:pPr>
      <w:r w:rsidRPr="006E2A78">
        <w:rPr>
          <w:rFonts w:ascii="Times New Roman" w:hAnsi="Times New Roman" w:cs="Times New Roman"/>
          <w:color w:val="0070C0"/>
          <w:sz w:val="20"/>
        </w:rPr>
        <w:t>Recent Publications</w:t>
      </w:r>
      <w:r>
        <w:rPr>
          <w:rFonts w:ascii="Times New Roman" w:hAnsi="Times New Roman" w:cs="Times New Roman"/>
          <w:color w:val="0070C0"/>
          <w:sz w:val="20"/>
        </w:rPr>
        <w:t xml:space="preserve">: </w:t>
      </w:r>
    </w:p>
    <w:p w:rsidR="006E2A78" w:rsidRPr="006E2A78" w:rsidRDefault="006E2A78" w:rsidP="006E2A78">
      <w:pPr>
        <w:pStyle w:val="ListParagraph"/>
        <w:numPr>
          <w:ilvl w:val="0"/>
          <w:numId w:val="1"/>
        </w:numPr>
        <w:spacing w:after="0" w:line="240" w:lineRule="auto"/>
        <w:jc w:val="both"/>
        <w:rPr>
          <w:rFonts w:ascii="Times New Roman" w:hAnsi="Times New Roman" w:cs="Times New Roman"/>
          <w:sz w:val="16"/>
        </w:rPr>
      </w:pPr>
      <w:r w:rsidRPr="006E2A78">
        <w:rPr>
          <w:rFonts w:ascii="Times New Roman" w:hAnsi="Times New Roman" w:cs="Times New Roman"/>
          <w:sz w:val="16"/>
        </w:rPr>
        <w:t xml:space="preserve">Bangladesh Bureau of Statistics (BBS). 2006, Statistical Pocket Book of Bangladesh, 2004. Bangladesh Bureau of Statistics, Planning Division, Ministry of Planning, Government of the People’s Republic of Bangladesh. </w:t>
      </w:r>
    </w:p>
    <w:p w:rsidR="006E2A78" w:rsidRPr="006E2A78" w:rsidRDefault="006E2A78" w:rsidP="006E2A78">
      <w:pPr>
        <w:spacing w:after="0" w:line="240" w:lineRule="auto"/>
        <w:jc w:val="both"/>
        <w:rPr>
          <w:rFonts w:ascii="Times New Roman" w:hAnsi="Times New Roman" w:cs="Times New Roman"/>
          <w:sz w:val="4"/>
        </w:rPr>
      </w:pPr>
    </w:p>
    <w:p w:rsidR="006E2A78" w:rsidRPr="006E2A78" w:rsidRDefault="006E2A78" w:rsidP="006E2A78">
      <w:pPr>
        <w:pStyle w:val="ListParagraph"/>
        <w:numPr>
          <w:ilvl w:val="0"/>
          <w:numId w:val="1"/>
        </w:numPr>
        <w:spacing w:after="0" w:line="240" w:lineRule="auto"/>
        <w:jc w:val="both"/>
        <w:rPr>
          <w:rFonts w:ascii="Times New Roman" w:hAnsi="Times New Roman" w:cs="Times New Roman"/>
          <w:sz w:val="16"/>
        </w:rPr>
      </w:pPr>
      <w:r w:rsidRPr="006E2A78">
        <w:rPr>
          <w:rFonts w:ascii="Times New Roman" w:hAnsi="Times New Roman" w:cs="Times New Roman"/>
          <w:sz w:val="16"/>
        </w:rPr>
        <w:t>Bangladesh Economic Survey Report. 2007, Economic Division, Ministry of Finance, Government of the People’s Republic of Bangladesh.</w:t>
      </w:r>
    </w:p>
    <w:p w:rsidR="006E2A78" w:rsidRPr="006E2A78" w:rsidRDefault="006E2A78" w:rsidP="006E2A78">
      <w:pPr>
        <w:spacing w:after="0" w:line="240" w:lineRule="auto"/>
        <w:jc w:val="both"/>
        <w:rPr>
          <w:rFonts w:ascii="Times New Roman" w:hAnsi="Times New Roman" w:cs="Times New Roman"/>
          <w:sz w:val="6"/>
        </w:rPr>
      </w:pPr>
    </w:p>
    <w:p w:rsidR="006E2A78" w:rsidRPr="006E2A78" w:rsidRDefault="006E2A78" w:rsidP="006E2A78">
      <w:pPr>
        <w:pStyle w:val="ListParagraph"/>
        <w:numPr>
          <w:ilvl w:val="0"/>
          <w:numId w:val="1"/>
        </w:numPr>
        <w:spacing w:after="0" w:line="240" w:lineRule="auto"/>
        <w:jc w:val="both"/>
        <w:rPr>
          <w:rFonts w:ascii="Times New Roman" w:hAnsi="Times New Roman" w:cs="Times New Roman"/>
          <w:sz w:val="16"/>
        </w:rPr>
      </w:pPr>
      <w:r w:rsidRPr="006E2A78">
        <w:rPr>
          <w:rFonts w:ascii="Times New Roman" w:hAnsi="Times New Roman" w:cs="Times New Roman"/>
          <w:sz w:val="16"/>
        </w:rPr>
        <w:t xml:space="preserve">Department of Agricultural Marketing (DAM). 2005, Agricultural Marketing Division, Ministry of Agriculture, Government of the People’s Republic of Bangladesh. </w:t>
      </w:r>
    </w:p>
    <w:p w:rsidR="006E2A78" w:rsidRPr="006E2A78" w:rsidRDefault="006E2A78" w:rsidP="006E2A78">
      <w:pPr>
        <w:spacing w:after="0" w:line="240" w:lineRule="auto"/>
        <w:jc w:val="both"/>
        <w:rPr>
          <w:rFonts w:ascii="Times New Roman" w:hAnsi="Times New Roman" w:cs="Times New Roman"/>
          <w:sz w:val="6"/>
        </w:rPr>
      </w:pPr>
    </w:p>
    <w:p w:rsidR="006E2A78" w:rsidRPr="006E2A78" w:rsidRDefault="006E2A78" w:rsidP="006E2A78">
      <w:pPr>
        <w:pStyle w:val="ListParagraph"/>
        <w:numPr>
          <w:ilvl w:val="0"/>
          <w:numId w:val="1"/>
        </w:numPr>
        <w:spacing w:after="0" w:line="240" w:lineRule="auto"/>
        <w:jc w:val="both"/>
        <w:rPr>
          <w:rFonts w:ascii="Times New Roman" w:hAnsi="Times New Roman" w:cs="Times New Roman"/>
          <w:sz w:val="16"/>
        </w:rPr>
      </w:pPr>
      <w:r w:rsidRPr="006E2A78">
        <w:rPr>
          <w:rFonts w:ascii="Times New Roman" w:hAnsi="Times New Roman" w:cs="Times New Roman"/>
          <w:sz w:val="16"/>
        </w:rPr>
        <w:t>IFOAM. 2006, The World of Organic Agriculture, Statistics and Emerging Trends 2005, available at: http://www.soel.de/inhalte/publikationen/s/s_74_07.pdf [accessed on Nov. 02, 2006].</w:t>
      </w:r>
    </w:p>
    <w:p w:rsidR="006E2A78" w:rsidRPr="006E2A78" w:rsidRDefault="006E2A78" w:rsidP="006E2A78">
      <w:pPr>
        <w:spacing w:after="0" w:line="240" w:lineRule="auto"/>
        <w:jc w:val="both"/>
        <w:rPr>
          <w:rFonts w:ascii="Times New Roman" w:hAnsi="Times New Roman" w:cs="Times New Roman"/>
          <w:sz w:val="6"/>
        </w:rPr>
      </w:pPr>
    </w:p>
    <w:p w:rsidR="006E2A78" w:rsidRPr="006E2A78" w:rsidRDefault="006E2A78" w:rsidP="006E2A78">
      <w:pPr>
        <w:pStyle w:val="ListParagraph"/>
        <w:numPr>
          <w:ilvl w:val="0"/>
          <w:numId w:val="1"/>
        </w:numPr>
        <w:spacing w:after="0" w:line="240" w:lineRule="auto"/>
        <w:jc w:val="both"/>
        <w:rPr>
          <w:rFonts w:ascii="Times New Roman" w:hAnsi="Times New Roman" w:cs="Times New Roman"/>
          <w:sz w:val="16"/>
        </w:rPr>
      </w:pPr>
      <w:r w:rsidRPr="006E2A78">
        <w:rPr>
          <w:rFonts w:ascii="Times New Roman" w:hAnsi="Times New Roman" w:cs="Times New Roman"/>
          <w:sz w:val="16"/>
        </w:rPr>
        <w:t>Ministry of Agriculture (MOA). 2007, North-west Crop Diversification Project, Department of Agricultural Extension, Ministry of Agriculture, Government of the People’s Republic of Bangladesh, available at: http://www.dae.gov.bd/template/NCDP/about.htm [accessed on Dec. 20, 2007].</w:t>
      </w:r>
    </w:p>
    <w:p w:rsidR="006E2A78" w:rsidRPr="006E2A78" w:rsidRDefault="006E2A78" w:rsidP="006E2A78">
      <w:pPr>
        <w:spacing w:after="0" w:line="240" w:lineRule="auto"/>
        <w:jc w:val="both"/>
        <w:rPr>
          <w:rFonts w:ascii="Times New Roman" w:hAnsi="Times New Roman" w:cs="Times New Roman"/>
          <w:sz w:val="6"/>
        </w:rPr>
      </w:pPr>
    </w:p>
    <w:p w:rsidR="006E2A78" w:rsidRPr="006E2A78" w:rsidRDefault="006E2A78" w:rsidP="006E2A78">
      <w:pPr>
        <w:pStyle w:val="ListParagraph"/>
        <w:numPr>
          <w:ilvl w:val="0"/>
          <w:numId w:val="1"/>
        </w:numPr>
        <w:spacing w:after="0" w:line="240" w:lineRule="auto"/>
        <w:jc w:val="both"/>
        <w:rPr>
          <w:rFonts w:ascii="Times New Roman" w:hAnsi="Times New Roman" w:cs="Times New Roman"/>
          <w:sz w:val="16"/>
        </w:rPr>
      </w:pPr>
      <w:proofErr w:type="spellStart"/>
      <w:r w:rsidRPr="006E2A78">
        <w:rPr>
          <w:rFonts w:ascii="Times New Roman" w:hAnsi="Times New Roman" w:cs="Times New Roman"/>
          <w:sz w:val="16"/>
        </w:rPr>
        <w:t>Sarker</w:t>
      </w:r>
      <w:proofErr w:type="spellEnd"/>
      <w:r w:rsidRPr="006E2A78">
        <w:rPr>
          <w:rFonts w:ascii="Times New Roman" w:hAnsi="Times New Roman" w:cs="Times New Roman"/>
          <w:sz w:val="16"/>
        </w:rPr>
        <w:t xml:space="preserve">, M. A. 2007, “Practice of organic farming technologies by the Bangladeshi farmers: evidence from farm operations in </w:t>
      </w:r>
      <w:proofErr w:type="spellStart"/>
      <w:r w:rsidRPr="006E2A78">
        <w:rPr>
          <w:rFonts w:ascii="Times New Roman" w:hAnsi="Times New Roman" w:cs="Times New Roman"/>
          <w:sz w:val="16"/>
        </w:rPr>
        <w:t>Tangail</w:t>
      </w:r>
      <w:proofErr w:type="spellEnd"/>
      <w:r w:rsidRPr="006E2A78">
        <w:rPr>
          <w:rFonts w:ascii="Times New Roman" w:hAnsi="Times New Roman" w:cs="Times New Roman"/>
          <w:sz w:val="16"/>
        </w:rPr>
        <w:t xml:space="preserve"> district”. An unpublished </w:t>
      </w:r>
      <w:r w:rsidR="00C52993" w:rsidRPr="006E2A78">
        <w:rPr>
          <w:rFonts w:ascii="Times New Roman" w:hAnsi="Times New Roman" w:cs="Times New Roman"/>
          <w:sz w:val="16"/>
        </w:rPr>
        <w:t>Master’s</w:t>
      </w:r>
      <w:r w:rsidRPr="006E2A78">
        <w:rPr>
          <w:rFonts w:ascii="Times New Roman" w:hAnsi="Times New Roman" w:cs="Times New Roman"/>
          <w:sz w:val="16"/>
        </w:rPr>
        <w:t xml:space="preserve"> Thesis, submitted to the Department of Bio-resources science, the Graduate School of Agriculture, Yamaguchi University, Japan in Jul</w:t>
      </w:r>
      <w:bookmarkStart w:id="0" w:name="_GoBack"/>
      <w:bookmarkEnd w:id="0"/>
      <w:r w:rsidRPr="006E2A78">
        <w:rPr>
          <w:rFonts w:ascii="Times New Roman" w:hAnsi="Times New Roman" w:cs="Times New Roman"/>
          <w:sz w:val="16"/>
        </w:rPr>
        <w:t>y, 2007.</w:t>
      </w:r>
    </w:p>
    <w:p w:rsidR="006E2A78" w:rsidRPr="006E2A78" w:rsidRDefault="0093419C" w:rsidP="006E2A78">
      <w:pPr>
        <w:spacing w:before="92"/>
        <w:ind w:right="4234"/>
        <w:rPr>
          <w:rFonts w:ascii="Arial"/>
        </w:rPr>
      </w:pPr>
      <w:r w:rsidRPr="0093419C">
        <w:rPr>
          <w:rFonts w:ascii="Arial"/>
          <w:noProof/>
          <w:color w:val="0070C0"/>
        </w:rPr>
        <w:lastRenderedPageBreak/>
        <w:drawing>
          <wp:inline distT="0" distB="0" distL="0" distR="0">
            <wp:extent cx="711200" cy="866140"/>
            <wp:effectExtent l="0" t="0" r="0" b="0"/>
            <wp:docPr id="2" name="Picture 2" descr="C:\Users\Saiful Islam\Documents\Johnny\Photo (4.5x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iful Islam\Documents\Johnny\Photo (4.5x3.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5402" cy="895615"/>
                    </a:xfrm>
                    <a:prstGeom prst="rect">
                      <a:avLst/>
                    </a:prstGeom>
                    <a:noFill/>
                    <a:ln>
                      <a:noFill/>
                    </a:ln>
                  </pic:spPr>
                </pic:pic>
              </a:graphicData>
            </a:graphic>
          </wp:inline>
        </w:drawing>
      </w:r>
      <w:r>
        <w:rPr>
          <w:rFonts w:ascii="Arial"/>
          <w:color w:val="0070C0"/>
        </w:rPr>
        <w:t xml:space="preserve"> </w:t>
      </w:r>
      <w:r w:rsidR="006E2A78" w:rsidRPr="0093419C">
        <w:rPr>
          <w:rFonts w:ascii="Arial"/>
          <w:color w:val="0070C0"/>
        </w:rPr>
        <w:t>Biography</w:t>
      </w:r>
      <w:r w:rsidR="006E2A78" w:rsidRPr="006E2A78">
        <w:rPr>
          <w:rFonts w:ascii="Arial"/>
          <w:color w:val="BF5A14"/>
        </w:rPr>
        <w:t xml:space="preserve"> </w:t>
      </w:r>
    </w:p>
    <w:p w:rsidR="006E2A78" w:rsidRPr="0093419C" w:rsidRDefault="006E2A78" w:rsidP="0093419C">
      <w:pPr>
        <w:spacing w:before="41" w:line="240" w:lineRule="auto"/>
        <w:ind w:right="231" w:firstLine="360"/>
        <w:jc w:val="both"/>
        <w:rPr>
          <w:rFonts w:ascii="Times New Roman" w:hAnsi="Times New Roman" w:cs="Times New Roman"/>
          <w:sz w:val="18"/>
          <w:szCs w:val="18"/>
        </w:rPr>
      </w:pPr>
      <w:r w:rsidRPr="0093419C">
        <w:rPr>
          <w:rFonts w:ascii="Times New Roman" w:hAnsi="Times New Roman" w:cs="Times New Roman"/>
          <w:sz w:val="18"/>
          <w:szCs w:val="18"/>
        </w:rPr>
        <w:t>M. S. Islam</w:t>
      </w:r>
      <w:r w:rsidRPr="0093419C">
        <w:rPr>
          <w:rFonts w:ascii="Times New Roman" w:hAnsi="Times New Roman" w:cs="Times New Roman"/>
          <w:sz w:val="18"/>
          <w:szCs w:val="18"/>
        </w:rPr>
        <w:t xml:space="preserve"> has expertise in </w:t>
      </w:r>
      <w:r w:rsidR="009F515D" w:rsidRPr="0093419C">
        <w:rPr>
          <w:rFonts w:ascii="Times New Roman" w:hAnsi="Times New Roman" w:cs="Times New Roman"/>
          <w:sz w:val="18"/>
          <w:szCs w:val="18"/>
        </w:rPr>
        <w:t xml:space="preserve">plant </w:t>
      </w:r>
      <w:r w:rsidR="0093419C" w:rsidRPr="0093419C">
        <w:rPr>
          <w:rFonts w:ascii="Times New Roman" w:hAnsi="Times New Roman" w:cs="Times New Roman"/>
          <w:sz w:val="18"/>
          <w:szCs w:val="18"/>
        </w:rPr>
        <w:t>sciences, particularly</w:t>
      </w:r>
      <w:r w:rsidR="009F515D" w:rsidRPr="0093419C">
        <w:rPr>
          <w:rFonts w:ascii="Times New Roman" w:hAnsi="Times New Roman" w:cs="Times New Roman"/>
          <w:sz w:val="18"/>
          <w:szCs w:val="18"/>
        </w:rPr>
        <w:t xml:space="preserve"> </w:t>
      </w:r>
      <w:r w:rsidRPr="0093419C">
        <w:rPr>
          <w:rFonts w:ascii="Times New Roman" w:hAnsi="Times New Roman" w:cs="Times New Roman"/>
          <w:sz w:val="18"/>
          <w:szCs w:val="18"/>
        </w:rPr>
        <w:t xml:space="preserve">in </w:t>
      </w:r>
      <w:r w:rsidR="009F515D" w:rsidRPr="0093419C">
        <w:rPr>
          <w:rFonts w:ascii="Times New Roman" w:hAnsi="Times New Roman" w:cs="Times New Roman"/>
          <w:sz w:val="18"/>
          <w:szCs w:val="18"/>
        </w:rPr>
        <w:t>horticultural crops for production, physiology, breeding, micropropagation, post-harvest management and the value chain. This</w:t>
      </w:r>
      <w:r w:rsidRPr="0093419C">
        <w:rPr>
          <w:rFonts w:ascii="Times New Roman" w:hAnsi="Times New Roman" w:cs="Times New Roman"/>
          <w:sz w:val="18"/>
          <w:szCs w:val="18"/>
        </w:rPr>
        <w:t xml:space="preserve"> open and contextual evaluation based on responsive constructivists creates new </w:t>
      </w:r>
      <w:r w:rsidR="009F515D" w:rsidRPr="0093419C">
        <w:rPr>
          <w:rFonts w:ascii="Times New Roman" w:hAnsi="Times New Roman" w:cs="Times New Roman"/>
          <w:sz w:val="18"/>
          <w:szCs w:val="18"/>
        </w:rPr>
        <w:t>corridors</w:t>
      </w:r>
      <w:r w:rsidRPr="0093419C">
        <w:rPr>
          <w:rFonts w:ascii="Times New Roman" w:hAnsi="Times New Roman" w:cs="Times New Roman"/>
          <w:sz w:val="18"/>
          <w:szCs w:val="18"/>
        </w:rPr>
        <w:t xml:space="preserve"> for improving </w:t>
      </w:r>
      <w:r w:rsidR="009F515D" w:rsidRPr="0093419C">
        <w:rPr>
          <w:rFonts w:ascii="Times New Roman" w:hAnsi="Times New Roman" w:cs="Times New Roman"/>
          <w:sz w:val="18"/>
          <w:szCs w:val="18"/>
        </w:rPr>
        <w:t xml:space="preserve">the crops, marketing channel </w:t>
      </w:r>
      <w:r w:rsidR="009F515D" w:rsidRPr="0093419C">
        <w:rPr>
          <w:rFonts w:ascii="Times New Roman" w:hAnsi="Times New Roman" w:cs="Times New Roman"/>
          <w:sz w:val="18"/>
          <w:szCs w:val="18"/>
        </w:rPr>
        <w:t>and farmer’s wellbeing</w:t>
      </w:r>
      <w:r w:rsidRPr="0093419C">
        <w:rPr>
          <w:rFonts w:ascii="Times New Roman" w:hAnsi="Times New Roman" w:cs="Times New Roman"/>
          <w:sz w:val="18"/>
          <w:szCs w:val="18"/>
        </w:rPr>
        <w:t xml:space="preserve">. </w:t>
      </w:r>
      <w:r w:rsidR="009F515D" w:rsidRPr="0093419C">
        <w:rPr>
          <w:rFonts w:ascii="Times New Roman" w:hAnsi="Times New Roman" w:cs="Times New Roman"/>
          <w:sz w:val="18"/>
          <w:szCs w:val="18"/>
        </w:rPr>
        <w:t>H</w:t>
      </w:r>
      <w:r w:rsidRPr="0093419C">
        <w:rPr>
          <w:rFonts w:ascii="Times New Roman" w:hAnsi="Times New Roman" w:cs="Times New Roman"/>
          <w:sz w:val="18"/>
          <w:szCs w:val="18"/>
        </w:rPr>
        <w:t xml:space="preserve">e </w:t>
      </w:r>
      <w:r w:rsidR="009F515D" w:rsidRPr="0093419C">
        <w:rPr>
          <w:rFonts w:ascii="Times New Roman" w:hAnsi="Times New Roman" w:cs="Times New Roman"/>
          <w:sz w:val="18"/>
          <w:szCs w:val="18"/>
        </w:rPr>
        <w:t xml:space="preserve">made </w:t>
      </w:r>
      <w:r w:rsidR="0093419C" w:rsidRPr="0093419C">
        <w:rPr>
          <w:rFonts w:ascii="Times New Roman" w:hAnsi="Times New Roman" w:cs="Times New Roman"/>
          <w:sz w:val="18"/>
          <w:szCs w:val="18"/>
        </w:rPr>
        <w:t>these recommendations</w:t>
      </w:r>
      <w:r w:rsidRPr="0093419C">
        <w:rPr>
          <w:rFonts w:ascii="Times New Roman" w:hAnsi="Times New Roman" w:cs="Times New Roman"/>
          <w:sz w:val="18"/>
          <w:szCs w:val="18"/>
        </w:rPr>
        <w:t xml:space="preserve"> after years of experience in research, evaluation, teaching and administration both in </w:t>
      </w:r>
      <w:r w:rsidR="009F515D" w:rsidRPr="0093419C">
        <w:rPr>
          <w:rFonts w:ascii="Times New Roman" w:hAnsi="Times New Roman" w:cs="Times New Roman"/>
          <w:sz w:val="18"/>
          <w:szCs w:val="18"/>
        </w:rPr>
        <w:t xml:space="preserve">research </w:t>
      </w:r>
      <w:r w:rsidRPr="0093419C">
        <w:rPr>
          <w:rFonts w:ascii="Times New Roman" w:hAnsi="Times New Roman" w:cs="Times New Roman"/>
          <w:sz w:val="18"/>
          <w:szCs w:val="18"/>
        </w:rPr>
        <w:t xml:space="preserve">and education institutions. This approach is responsive to all </w:t>
      </w:r>
      <w:r w:rsidR="0093419C" w:rsidRPr="0093419C">
        <w:rPr>
          <w:rFonts w:ascii="Times New Roman" w:hAnsi="Times New Roman" w:cs="Times New Roman"/>
          <w:sz w:val="18"/>
          <w:szCs w:val="18"/>
        </w:rPr>
        <w:t>participants</w:t>
      </w:r>
      <w:r w:rsidRPr="0093419C">
        <w:rPr>
          <w:rFonts w:ascii="Times New Roman" w:hAnsi="Times New Roman" w:cs="Times New Roman"/>
          <w:sz w:val="18"/>
          <w:szCs w:val="18"/>
        </w:rPr>
        <w:t xml:space="preserve"> </w:t>
      </w:r>
      <w:r w:rsidR="0093419C" w:rsidRPr="0093419C">
        <w:rPr>
          <w:rFonts w:ascii="Times New Roman" w:hAnsi="Times New Roman" w:cs="Times New Roman"/>
          <w:sz w:val="18"/>
          <w:szCs w:val="18"/>
        </w:rPr>
        <w:t xml:space="preserve">in the market </w:t>
      </w:r>
      <w:r w:rsidRPr="0093419C">
        <w:rPr>
          <w:rFonts w:ascii="Times New Roman" w:hAnsi="Times New Roman" w:cs="Times New Roman"/>
          <w:sz w:val="18"/>
          <w:szCs w:val="18"/>
        </w:rPr>
        <w:t>and has a different way of focusing.</w:t>
      </w:r>
    </w:p>
    <w:p w:rsidR="006E2A78" w:rsidRPr="0093419C" w:rsidRDefault="0093419C" w:rsidP="0093419C">
      <w:pPr>
        <w:spacing w:after="0" w:line="240" w:lineRule="auto"/>
        <w:jc w:val="center"/>
        <w:rPr>
          <w:rFonts w:ascii="Times New Roman" w:hAnsi="Times New Roman" w:cs="Times New Roman"/>
          <w:sz w:val="18"/>
        </w:rPr>
      </w:pPr>
      <w:r w:rsidRPr="0093419C">
        <w:rPr>
          <w:rFonts w:ascii="Times New Roman" w:hAnsi="Times New Roman" w:cs="Times New Roman"/>
          <w:b/>
          <w:sz w:val="18"/>
        </w:rPr>
        <w:t>E-mail:</w:t>
      </w:r>
      <w:r w:rsidRPr="0093419C">
        <w:rPr>
          <w:rFonts w:ascii="Times New Roman" w:hAnsi="Times New Roman" w:cs="Times New Roman"/>
          <w:sz w:val="18"/>
        </w:rPr>
        <w:t xml:space="preserve"> </w:t>
      </w:r>
      <w:hyperlink r:id="rId10" w:history="1">
        <w:r w:rsidRPr="0093419C">
          <w:rPr>
            <w:rStyle w:val="Hyperlink"/>
            <w:rFonts w:ascii="Times New Roman" w:hAnsi="Times New Roman" w:cs="Times New Roman"/>
            <w:sz w:val="18"/>
          </w:rPr>
          <w:t>saiful1236@gmail.com</w:t>
        </w:r>
      </w:hyperlink>
    </w:p>
    <w:sectPr w:rsidR="006E2A78" w:rsidRPr="0093419C" w:rsidSect="0093419C">
      <w:pgSz w:w="12240" w:h="15840"/>
      <w:pgMar w:top="1296" w:right="1152" w:bottom="1152"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95F" w:rsidRDefault="00D2495F" w:rsidP="006E2A78">
      <w:pPr>
        <w:spacing w:after="0" w:line="240" w:lineRule="auto"/>
      </w:pPr>
      <w:r>
        <w:separator/>
      </w:r>
    </w:p>
  </w:endnote>
  <w:endnote w:type="continuationSeparator" w:id="0">
    <w:p w:rsidR="00D2495F" w:rsidRDefault="00D2495F" w:rsidP="006E2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95F" w:rsidRDefault="00D2495F" w:rsidP="006E2A78">
      <w:pPr>
        <w:spacing w:after="0" w:line="240" w:lineRule="auto"/>
      </w:pPr>
      <w:r>
        <w:separator/>
      </w:r>
    </w:p>
  </w:footnote>
  <w:footnote w:type="continuationSeparator" w:id="0">
    <w:p w:rsidR="00D2495F" w:rsidRDefault="00D2495F" w:rsidP="006E2A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2B4C37"/>
    <w:multiLevelType w:val="hybridMultilevel"/>
    <w:tmpl w:val="17EC28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78A"/>
    <w:rsid w:val="00342FCA"/>
    <w:rsid w:val="004A4EA9"/>
    <w:rsid w:val="005A5E0A"/>
    <w:rsid w:val="006E2A78"/>
    <w:rsid w:val="00712746"/>
    <w:rsid w:val="007F36B6"/>
    <w:rsid w:val="008E6D94"/>
    <w:rsid w:val="0093419C"/>
    <w:rsid w:val="009F515D"/>
    <w:rsid w:val="00BD0519"/>
    <w:rsid w:val="00C52993"/>
    <w:rsid w:val="00D2495F"/>
    <w:rsid w:val="00D6178A"/>
    <w:rsid w:val="00E95732"/>
    <w:rsid w:val="00F2673A"/>
    <w:rsid w:val="00FE1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20B114-A91B-48D7-9C0A-B7B283FEF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12746"/>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42FC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2FCA"/>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712746"/>
    <w:rPr>
      <w:color w:val="0563C1" w:themeColor="hyperlink"/>
      <w:u w:val="single"/>
    </w:rPr>
  </w:style>
  <w:style w:type="character" w:customStyle="1" w:styleId="Heading1Char">
    <w:name w:val="Heading 1 Char"/>
    <w:basedOn w:val="DefaultParagraphFont"/>
    <w:link w:val="Heading1"/>
    <w:uiPriority w:val="9"/>
    <w:rsid w:val="00712746"/>
    <w:rPr>
      <w:rFonts w:asciiTheme="majorHAnsi" w:eastAsiaTheme="majorEastAsia" w:hAnsiTheme="majorHAnsi" w:cstheme="majorBidi"/>
      <w:b/>
      <w:bCs/>
      <w:color w:val="2E74B5" w:themeColor="accent1" w:themeShade="BF"/>
      <w:sz w:val="28"/>
      <w:szCs w:val="28"/>
    </w:rPr>
  </w:style>
  <w:style w:type="paragraph" w:customStyle="1" w:styleId="Default">
    <w:name w:val="Default"/>
    <w:rsid w:val="006E2A78"/>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6E2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A78"/>
  </w:style>
  <w:style w:type="paragraph" w:styleId="Footer">
    <w:name w:val="footer"/>
    <w:basedOn w:val="Normal"/>
    <w:link w:val="FooterChar"/>
    <w:uiPriority w:val="99"/>
    <w:unhideWhenUsed/>
    <w:rsid w:val="006E2A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A78"/>
  </w:style>
  <w:style w:type="paragraph" w:styleId="ListParagraph">
    <w:name w:val="List Paragraph"/>
    <w:basedOn w:val="Normal"/>
    <w:uiPriority w:val="34"/>
    <w:qFormat/>
    <w:rsid w:val="006E2A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aiful1236@g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FFAE1-F016-447B-B440-CD11A1394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Saiful Islam</dc:creator>
  <cp:keywords/>
  <dc:description/>
  <cp:lastModifiedBy>Md. Saiful Islam</cp:lastModifiedBy>
  <cp:revision>7</cp:revision>
  <dcterms:created xsi:type="dcterms:W3CDTF">2017-02-01T16:08:00Z</dcterms:created>
  <dcterms:modified xsi:type="dcterms:W3CDTF">2017-02-02T07:07:00Z</dcterms:modified>
</cp:coreProperties>
</file>