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9F6" w:rsidRDefault="00974D55" w:rsidP="00494130">
      <w:pPr>
        <w:pStyle w:val="Titolo1"/>
        <w:spacing w:before="170"/>
        <w:ind w:left="0"/>
      </w:pPr>
      <w:r>
        <w:rPr>
          <w:color w:val="337AB7"/>
        </w:rPr>
        <w:t>R</w:t>
      </w:r>
      <w:r w:rsidR="007C49F6">
        <w:rPr>
          <w:color w:val="337AB7"/>
        </w:rPr>
        <w:t>efining and bran grinding levels</w:t>
      </w:r>
      <w:r>
        <w:rPr>
          <w:color w:val="337AB7"/>
        </w:rPr>
        <w:t xml:space="preserve"> </w:t>
      </w:r>
      <w:r w:rsidR="007C49F6">
        <w:rPr>
          <w:color w:val="337AB7"/>
        </w:rPr>
        <w:t>of wheat flours</w:t>
      </w:r>
      <w:r>
        <w:rPr>
          <w:color w:val="337AB7"/>
        </w:rPr>
        <w:t>,</w:t>
      </w:r>
      <w:r w:rsidR="007C49F6">
        <w:rPr>
          <w:color w:val="337AB7"/>
        </w:rPr>
        <w:t xml:space="preserve"> </w:t>
      </w:r>
      <w:r>
        <w:rPr>
          <w:color w:val="337AB7"/>
        </w:rPr>
        <w:t xml:space="preserve">besides baking properties, </w:t>
      </w:r>
      <w:r w:rsidR="007C49F6">
        <w:rPr>
          <w:color w:val="337AB7"/>
        </w:rPr>
        <w:t>affect tensile characteristics of derived bioplastics</w:t>
      </w:r>
    </w:p>
    <w:p w:rsidR="007C49F6" w:rsidRPr="0038316D" w:rsidRDefault="007C49F6" w:rsidP="005973B9">
      <w:pPr>
        <w:pStyle w:val="Corpotesto"/>
        <w:spacing w:before="73" w:line="198" w:lineRule="exact"/>
        <w:ind w:left="100" w:right="5987"/>
        <w:rPr>
          <w:rFonts w:ascii="Arial" w:eastAsia="Times New Roman"/>
          <w:lang w:val="it-IT"/>
        </w:rPr>
      </w:pPr>
      <w:r w:rsidRPr="0038316D">
        <w:rPr>
          <w:rFonts w:ascii="Arial" w:eastAsia="Times New Roman"/>
          <w:lang w:val="it-IT"/>
        </w:rPr>
        <w:t xml:space="preserve">Debora Puglia, Dr. </w:t>
      </w:r>
      <w:proofErr w:type="spellStart"/>
      <w:r w:rsidRPr="0038316D">
        <w:rPr>
          <w:rFonts w:ascii="Arial" w:eastAsia="Times New Roman"/>
          <w:lang w:val="it-IT"/>
        </w:rPr>
        <w:t>PhD</w:t>
      </w:r>
      <w:proofErr w:type="spellEnd"/>
      <w:r w:rsidRPr="0038316D">
        <w:rPr>
          <w:rFonts w:ascii="Arial" w:eastAsia="Times New Roman"/>
          <w:lang w:val="it-IT"/>
        </w:rPr>
        <w:t xml:space="preserve">, </w:t>
      </w:r>
      <w:proofErr w:type="spellStart"/>
      <w:r w:rsidRPr="0038316D">
        <w:rPr>
          <w:rFonts w:ascii="Arial" w:eastAsia="Times New Roman"/>
          <w:lang w:val="it-IT"/>
        </w:rPr>
        <w:t>University</w:t>
      </w:r>
      <w:proofErr w:type="spellEnd"/>
      <w:r w:rsidRPr="0038316D">
        <w:rPr>
          <w:rFonts w:ascii="Arial" w:eastAsia="Times New Roman"/>
          <w:lang w:val="it-IT"/>
        </w:rPr>
        <w:t xml:space="preserve"> of Perugia, </w:t>
      </w:r>
      <w:proofErr w:type="spellStart"/>
      <w:r w:rsidRPr="0038316D">
        <w:rPr>
          <w:rFonts w:ascii="Arial" w:eastAsia="Times New Roman"/>
          <w:lang w:val="it-IT"/>
        </w:rPr>
        <w:t>Italy</w:t>
      </w:r>
      <w:proofErr w:type="spellEnd"/>
      <w:r w:rsidRPr="0038316D">
        <w:rPr>
          <w:rFonts w:ascii="Arial" w:eastAsia="Times New Roman"/>
          <w:lang w:val="it-IT"/>
        </w:rPr>
        <w:t xml:space="preserve"> </w:t>
      </w:r>
    </w:p>
    <w:p w:rsidR="007C49F6" w:rsidRPr="006363E5" w:rsidRDefault="007C49F6" w:rsidP="006363E5">
      <w:pPr>
        <w:pStyle w:val="Corpotesto"/>
        <w:spacing w:before="73" w:line="198" w:lineRule="exact"/>
        <w:ind w:left="100" w:right="5987"/>
        <w:rPr>
          <w:rFonts w:ascii="Arial"/>
          <w:sz w:val="20"/>
          <w:lang w:val="en-GB"/>
        </w:rPr>
      </w:pPr>
      <w:r w:rsidRPr="0038316D">
        <w:rPr>
          <w:rFonts w:ascii="Arial" w:eastAsia="Times New Roman"/>
          <w:lang w:val="it-IT"/>
        </w:rPr>
        <w:t xml:space="preserve">Franco Dominici. </w:t>
      </w:r>
      <w:proofErr w:type="spellStart"/>
      <w:r>
        <w:rPr>
          <w:rFonts w:ascii="Arial" w:eastAsia="Times New Roman"/>
        </w:rPr>
        <w:t>Mr</w:t>
      </w:r>
      <w:proofErr w:type="spellEnd"/>
      <w:r>
        <w:rPr>
          <w:rFonts w:ascii="Arial" w:eastAsia="Times New Roma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Arial" w:eastAsia="Times New Roman"/>
            </w:rPr>
            <w:t>University of Perugia</w:t>
          </w:r>
        </w:smartTag>
        <w:r>
          <w:rPr>
            <w:rFonts w:ascii="Arial" w:eastAsia="Times New Roman"/>
          </w:rPr>
          <w:t xml:space="preserve">, </w:t>
        </w:r>
        <w:smartTag w:uri="urn:schemas-microsoft-com:office:smarttags" w:element="country-region">
          <w:r>
            <w:rPr>
              <w:rFonts w:ascii="Arial" w:eastAsia="Times New Roman"/>
            </w:rPr>
            <w:t>Italy</w:t>
          </w:r>
        </w:smartTag>
      </w:smartTag>
    </w:p>
    <w:p w:rsidR="007C49F6" w:rsidRPr="00A640F6" w:rsidRDefault="007C49F6" w:rsidP="00252678">
      <w:pPr>
        <w:pStyle w:val="Corpotesto"/>
        <w:spacing w:before="73" w:line="198" w:lineRule="exact"/>
        <w:ind w:left="100" w:right="5987"/>
        <w:rPr>
          <w:rFonts w:ascii="Arial" w:eastAsia="Times New Roman"/>
          <w:lang w:val="en-GB"/>
        </w:rPr>
      </w:pPr>
      <w:r w:rsidRPr="00A640F6">
        <w:rPr>
          <w:rFonts w:ascii="Arial" w:eastAsia="Times New Roman"/>
          <w:lang w:val="en-GB"/>
        </w:rPr>
        <w:t xml:space="preserve">Paolo </w:t>
      </w:r>
      <w:proofErr w:type="spellStart"/>
      <w:r w:rsidRPr="00A640F6">
        <w:rPr>
          <w:rFonts w:ascii="Arial" w:eastAsia="Times New Roman"/>
          <w:lang w:val="en-GB"/>
        </w:rPr>
        <w:t>Benincasa</w:t>
      </w:r>
      <w:proofErr w:type="spellEnd"/>
      <w:r w:rsidRPr="00A640F6">
        <w:rPr>
          <w:rFonts w:ascii="Arial" w:eastAsia="Times New Roman"/>
          <w:lang w:val="en-GB"/>
        </w:rPr>
        <w:t xml:space="preserve">, </w:t>
      </w:r>
      <w:proofErr w:type="spellStart"/>
      <w:r w:rsidRPr="00A640F6">
        <w:rPr>
          <w:rFonts w:ascii="Arial" w:eastAsia="Times New Roman"/>
          <w:lang w:val="en-GB"/>
        </w:rPr>
        <w:t>Prof.</w:t>
      </w:r>
      <w:proofErr w:type="spellEnd"/>
      <w:r w:rsidRPr="00A640F6">
        <w:rPr>
          <w:rFonts w:ascii="Arial" w:eastAsia="Times New Roman"/>
          <w:lang w:val="en-GB"/>
        </w:rPr>
        <w:t xml:space="preserve"> PhD, </w:t>
      </w:r>
      <w:smartTag w:uri="urn:schemas-microsoft-com:office:smarttags" w:element="place">
        <w:smartTag w:uri="urn:schemas-microsoft-com:office:smarttags" w:element="City">
          <w:r w:rsidRPr="00A640F6">
            <w:rPr>
              <w:rFonts w:ascii="Arial" w:eastAsia="Times New Roman"/>
              <w:lang w:val="en-GB"/>
            </w:rPr>
            <w:t>University of Perugia</w:t>
          </w:r>
        </w:smartTag>
        <w:r w:rsidRPr="00A640F6">
          <w:rPr>
            <w:rFonts w:ascii="Arial" w:eastAsia="Times New Roman"/>
            <w:lang w:val="en-GB"/>
          </w:rPr>
          <w:t xml:space="preserve">, </w:t>
        </w:r>
        <w:smartTag w:uri="urn:schemas-microsoft-com:office:smarttags" w:element="country-region">
          <w:r w:rsidRPr="00A640F6">
            <w:rPr>
              <w:rFonts w:ascii="Arial" w:eastAsia="Times New Roman"/>
              <w:lang w:val="en-GB"/>
            </w:rPr>
            <w:t>Italy</w:t>
          </w:r>
        </w:smartTag>
      </w:smartTag>
    </w:p>
    <w:p w:rsidR="007C49F6" w:rsidRPr="006363E5" w:rsidRDefault="007C49F6">
      <w:pPr>
        <w:rPr>
          <w:rFonts w:ascii="Arial"/>
          <w:sz w:val="21"/>
          <w:lang w:val="en-GB"/>
        </w:rPr>
        <w:sectPr w:rsidR="007C49F6" w:rsidRPr="006363E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7C49F6" w:rsidRDefault="007C49F6">
      <w:pPr>
        <w:pStyle w:val="Titolo3"/>
        <w:spacing w:before="147"/>
        <w:jc w:val="both"/>
        <w:rPr>
          <w:color w:val="BF5A14"/>
        </w:rPr>
      </w:pPr>
    </w:p>
    <w:p w:rsidR="007C49F6" w:rsidRDefault="007C49F6">
      <w:pPr>
        <w:pStyle w:val="Titolo3"/>
        <w:spacing w:before="147"/>
        <w:jc w:val="both"/>
      </w:pPr>
      <w:r>
        <w:rPr>
          <w:color w:val="BF5A14"/>
        </w:rPr>
        <w:t xml:space="preserve">Abstract </w:t>
      </w:r>
    </w:p>
    <w:p w:rsidR="007C49F6" w:rsidRDefault="007C49F6" w:rsidP="00613046">
      <w:pPr>
        <w:pStyle w:val="Corpotesto"/>
        <w:spacing w:before="90" w:line="280" w:lineRule="auto"/>
        <w:ind w:left="100"/>
        <w:jc w:val="both"/>
      </w:pPr>
      <w:r>
        <w:t xml:space="preserve">Statement of the Problem: </w:t>
      </w:r>
      <w:r w:rsidRPr="006363E5">
        <w:rPr>
          <w:lang w:val="en-GB"/>
        </w:rPr>
        <w:t>The</w:t>
      </w:r>
      <w:r>
        <w:rPr>
          <w:lang w:val="en-GB"/>
        </w:rPr>
        <w:t>re is recent literature</w:t>
      </w:r>
      <w:r w:rsidRPr="006363E5">
        <w:rPr>
          <w:lang w:val="en-GB"/>
        </w:rPr>
        <w:t xml:space="preserve"> </w:t>
      </w:r>
      <w:r>
        <w:rPr>
          <w:lang w:val="en-GB"/>
        </w:rPr>
        <w:t xml:space="preserve">on the </w:t>
      </w:r>
      <w:r w:rsidRPr="006363E5">
        <w:rPr>
          <w:lang w:val="en-GB"/>
        </w:rPr>
        <w:t>use of wheat flours to obtain bioplastics</w:t>
      </w:r>
      <w:r>
        <w:rPr>
          <w:lang w:val="en-GB"/>
        </w:rPr>
        <w:t xml:space="preserve"> </w:t>
      </w:r>
      <w:r w:rsidRPr="006363E5">
        <w:rPr>
          <w:lang w:val="en-GB"/>
        </w:rPr>
        <w:t xml:space="preserve">as an energetically and economically cheap </w:t>
      </w:r>
      <w:r>
        <w:rPr>
          <w:lang w:val="en-GB"/>
        </w:rPr>
        <w:t xml:space="preserve">alternative to purified </w:t>
      </w:r>
      <w:r w:rsidRPr="00765547">
        <w:rPr>
          <w:lang w:val="en-GB"/>
        </w:rPr>
        <w:t>starch (</w:t>
      </w:r>
      <w:r>
        <w:rPr>
          <w:lang w:val="en-GB"/>
        </w:rPr>
        <w:t>1</w:t>
      </w:r>
      <w:r w:rsidRPr="00765547">
        <w:rPr>
          <w:lang w:val="en-GB"/>
        </w:rPr>
        <w:t xml:space="preserve">). </w:t>
      </w:r>
      <w:r>
        <w:rPr>
          <w:lang w:val="en-GB"/>
        </w:rPr>
        <w:t>Previous researches from our group (2-</w:t>
      </w:r>
      <w:r w:rsidRPr="005E3323">
        <w:rPr>
          <w:lang w:val="en-GB"/>
        </w:rPr>
        <w:t xml:space="preserve">3) demonstrated that the tensile properties of thermoplastic films depended on wheat grain hardness and baking properties </w:t>
      </w:r>
      <w:r w:rsidR="00F74DA5">
        <w:rPr>
          <w:lang w:val="en-GB"/>
        </w:rPr>
        <w:t xml:space="preserve">of refined flours, </w:t>
      </w:r>
      <w:r w:rsidRPr="005E3323">
        <w:rPr>
          <w:lang w:val="en-GB"/>
        </w:rPr>
        <w:t xml:space="preserve">expressed as Chopin’s </w:t>
      </w:r>
      <w:proofErr w:type="spellStart"/>
      <w:r w:rsidRPr="005E3323">
        <w:rPr>
          <w:lang w:val="en-GB"/>
        </w:rPr>
        <w:t>alveograph</w:t>
      </w:r>
      <w:proofErr w:type="spellEnd"/>
      <w:r w:rsidRPr="005E3323">
        <w:rPr>
          <w:lang w:val="en-GB"/>
        </w:rPr>
        <w:t xml:space="preserve"> parameters (P, L, P/L, W) (4). No research, however, has considered the use of wholegrain flours, while this could be of relevance because the bran could work as reinforcement (5) instead of b</w:t>
      </w:r>
      <w:r w:rsidR="00F74DA5">
        <w:rPr>
          <w:lang w:val="en-GB"/>
        </w:rPr>
        <w:t>eing a by-product to get rid of</w:t>
      </w:r>
      <w:r w:rsidRPr="005E3323">
        <w:rPr>
          <w:lang w:val="en-GB"/>
        </w:rPr>
        <w:t xml:space="preserve"> when exceeding the need for livestock feeding</w:t>
      </w:r>
      <w:r w:rsidRPr="005E3323">
        <w:t xml:space="preserve">. The purpose of this study is to describe the mechanical performance of thermoplastics obtained from wheat flours differing for grain hardness, </w:t>
      </w:r>
      <w:proofErr w:type="spellStart"/>
      <w:r w:rsidRPr="005E3323">
        <w:t>alveographic</w:t>
      </w:r>
      <w:proofErr w:type="spellEnd"/>
      <w:r w:rsidRPr="005E3323">
        <w:t xml:space="preserve"> parameters, and refining and bran grinding level. Methodology: Grains of four common wheat (</w:t>
      </w:r>
      <w:proofErr w:type="spellStart"/>
      <w:r w:rsidRPr="005E3323">
        <w:t>Triticum</w:t>
      </w:r>
      <w:proofErr w:type="spellEnd"/>
      <w:r w:rsidRPr="005E3323">
        <w:t xml:space="preserve"> </w:t>
      </w:r>
      <w:proofErr w:type="spellStart"/>
      <w:r w:rsidRPr="005E3323">
        <w:t>aestivum</w:t>
      </w:r>
      <w:proofErr w:type="spellEnd"/>
      <w:r w:rsidRPr="005E3323">
        <w:t xml:space="preserve"> L.) cultivars (Altamira, </w:t>
      </w:r>
      <w:r w:rsidR="005D4677" w:rsidRPr="005E3323">
        <w:t xml:space="preserve">Aubusson, </w:t>
      </w:r>
      <w:proofErr w:type="spellStart"/>
      <w:r w:rsidR="005D4677" w:rsidRPr="005E3323">
        <w:t>Blasco</w:t>
      </w:r>
      <w:proofErr w:type="spellEnd"/>
      <w:r w:rsidR="005D4677" w:rsidRPr="005E3323">
        <w:t>, Bologna</w:t>
      </w:r>
      <w:r w:rsidRPr="005E3323">
        <w:t xml:space="preserve">) were milled separately with a laboratory mill in order to produce single-cultivar refined (R) or wholegrain flour with fine (F) or gross (G) bran grinding. </w:t>
      </w:r>
      <w:r w:rsidR="005D4677" w:rsidRPr="005E3323">
        <w:t xml:space="preserve">Grain hardness and </w:t>
      </w:r>
      <w:proofErr w:type="spellStart"/>
      <w:r w:rsidR="005D4677" w:rsidRPr="005E3323">
        <w:t>alveographic</w:t>
      </w:r>
      <w:proofErr w:type="spellEnd"/>
      <w:r w:rsidR="005D4677" w:rsidRPr="005E3323">
        <w:t xml:space="preserve"> parameters for R flours </w:t>
      </w:r>
      <w:proofErr w:type="gramStart"/>
      <w:r w:rsidR="005D4677" w:rsidRPr="005E3323">
        <w:t>are reported</w:t>
      </w:r>
      <w:proofErr w:type="gramEnd"/>
      <w:r w:rsidR="005D4677" w:rsidRPr="005E3323">
        <w:t xml:space="preserve"> in </w:t>
      </w:r>
      <w:proofErr w:type="spellStart"/>
      <w:r w:rsidR="00253B5D" w:rsidRPr="005E3323">
        <w:t>Benincasa</w:t>
      </w:r>
      <w:proofErr w:type="spellEnd"/>
      <w:r w:rsidR="00253B5D" w:rsidRPr="005E3323">
        <w:t xml:space="preserve"> et al </w:t>
      </w:r>
      <w:r w:rsidR="005D4677" w:rsidRPr="005E3323">
        <w:t xml:space="preserve">(2). </w:t>
      </w:r>
      <w:r w:rsidRPr="005E3323">
        <w:t>The flours were then plasticized, filmed and tested for tensile properties (strength</w:t>
      </w:r>
      <w:proofErr w:type="gramStart"/>
      <w:r w:rsidRPr="005E3323">
        <w:t xml:space="preserve">, </w:t>
      </w:r>
      <w:proofErr w:type="gramEnd"/>
      <w:r w:rsidRPr="005E3323">
        <w:sym w:font="Symbol" w:char="F073"/>
      </w:r>
      <w:r w:rsidRPr="005E3323">
        <w:t xml:space="preserve">; elongation at break, </w:t>
      </w:r>
      <w:r w:rsidRPr="005E3323">
        <w:sym w:font="Symbol" w:char="F065"/>
      </w:r>
      <w:r w:rsidRPr="005E3323">
        <w:t xml:space="preserve">) according to </w:t>
      </w:r>
      <w:r w:rsidR="00253B5D" w:rsidRPr="005E3323">
        <w:t xml:space="preserve">Puglia et al </w:t>
      </w:r>
      <w:r w:rsidR="005D4677" w:rsidRPr="005E3323">
        <w:t>(3)</w:t>
      </w:r>
      <w:r w:rsidRPr="005E3323">
        <w:t>. Findings:</w:t>
      </w:r>
      <w:r w:rsidR="00977551" w:rsidRPr="005E3323">
        <w:t xml:space="preserve"> </w:t>
      </w:r>
      <w:r w:rsidRPr="005E3323">
        <w:t xml:space="preserve">The bran reduced </w:t>
      </w:r>
      <w:r w:rsidRPr="005E3323">
        <w:sym w:font="Symbol" w:char="F065"/>
      </w:r>
      <w:r w:rsidRPr="005E3323">
        <w:t xml:space="preserve"> but increased </w:t>
      </w:r>
      <w:r w:rsidRPr="005E3323">
        <w:sym w:font="Symbol" w:char="F073"/>
      </w:r>
      <w:r w:rsidRPr="005E3323">
        <w:t xml:space="preserve"> for the films </w:t>
      </w:r>
      <w:r w:rsidR="005D4677" w:rsidRPr="005E3323">
        <w:t xml:space="preserve">derived from </w:t>
      </w:r>
      <w:r w:rsidR="00F74DA5">
        <w:t>any</w:t>
      </w:r>
      <w:r w:rsidR="005430EC" w:rsidRPr="005E3323">
        <w:t xml:space="preserve"> of the four</w:t>
      </w:r>
      <w:r w:rsidRPr="005E3323">
        <w:t xml:space="preserve"> cultivars. </w:t>
      </w:r>
      <w:r w:rsidR="0066170B" w:rsidRPr="005E3323">
        <w:t xml:space="preserve">The </w:t>
      </w:r>
      <w:r w:rsidRPr="005E3323">
        <w:sym w:font="Symbol" w:char="F073"/>
      </w:r>
      <w:r w:rsidR="0066170B" w:rsidRPr="005E3323">
        <w:t xml:space="preserve"> was </w:t>
      </w:r>
      <w:r w:rsidRPr="005E3323">
        <w:t xml:space="preserve">higher </w:t>
      </w:r>
      <w:r w:rsidR="0066170B" w:rsidRPr="005E3323">
        <w:t xml:space="preserve">and </w:t>
      </w:r>
      <w:r w:rsidR="0066170B" w:rsidRPr="005E3323">
        <w:sym w:font="Symbol" w:char="F065"/>
      </w:r>
      <w:r w:rsidR="0066170B" w:rsidRPr="005E3323">
        <w:t xml:space="preserve"> was lower </w:t>
      </w:r>
      <w:r w:rsidRPr="005E3323">
        <w:t>in films from F than G flours. The reasons for the effect of refining and br</w:t>
      </w:r>
      <w:r w:rsidR="00974D55">
        <w:t xml:space="preserve">an grinding levels </w:t>
      </w:r>
      <w:proofErr w:type="gramStart"/>
      <w:r w:rsidR="00974D55">
        <w:t>are discussed</w:t>
      </w:r>
      <w:proofErr w:type="gramEnd"/>
      <w:r w:rsidR="00AC653E" w:rsidRPr="005E3323">
        <w:t xml:space="preserve"> based also on SEM microscopy</w:t>
      </w:r>
      <w:r w:rsidR="00BC27A6">
        <w:t xml:space="preserve"> of films</w:t>
      </w:r>
      <w:r w:rsidR="0015444E" w:rsidRPr="005E3323">
        <w:t xml:space="preserve">, </w:t>
      </w:r>
      <w:r w:rsidR="005E3323" w:rsidRPr="005E3323">
        <w:t>which revealed</w:t>
      </w:r>
      <w:r w:rsidR="0015444E" w:rsidRPr="005E3323">
        <w:t xml:space="preserve"> </w:t>
      </w:r>
      <w:r w:rsidR="005E3323" w:rsidRPr="005E3323">
        <w:t xml:space="preserve">that </w:t>
      </w:r>
      <w:r w:rsidR="0015444E" w:rsidRPr="005E3323">
        <w:t xml:space="preserve">bran </w:t>
      </w:r>
      <w:r w:rsidR="005E3323">
        <w:t xml:space="preserve">and its </w:t>
      </w:r>
      <w:r w:rsidR="0015444E" w:rsidRPr="005E3323">
        <w:t>texture affect</w:t>
      </w:r>
      <w:r w:rsidR="005E3323" w:rsidRPr="005E3323">
        <w:t>ed</w:t>
      </w:r>
      <w:r w:rsidR="0015444E" w:rsidRPr="005E3323">
        <w:t xml:space="preserve"> starch granules exposure to plasticizer</w:t>
      </w:r>
      <w:r w:rsidR="00AC653E" w:rsidRPr="005E3323">
        <w:t>.</w:t>
      </w:r>
      <w:r w:rsidRPr="005E3323">
        <w:t xml:space="preserve"> Conclusion &amp; Significance: Both the </w:t>
      </w:r>
      <w:proofErr w:type="spellStart"/>
      <w:r w:rsidRPr="005E3323">
        <w:t>alveograp</w:t>
      </w:r>
      <w:r w:rsidR="009722E3" w:rsidRPr="005E3323">
        <w:t>hic</w:t>
      </w:r>
      <w:proofErr w:type="spellEnd"/>
      <w:r w:rsidR="009722E3" w:rsidRPr="005E3323">
        <w:t xml:space="preserve"> parameters and </w:t>
      </w:r>
      <w:r w:rsidR="005E3323">
        <w:t xml:space="preserve">the </w:t>
      </w:r>
      <w:r w:rsidR="009722E3" w:rsidRPr="005E3323">
        <w:t xml:space="preserve">refining and </w:t>
      </w:r>
      <w:r w:rsidRPr="005E3323">
        <w:t>bran grinding levels of wheat flours represent novel choice factors to consider for tailoring manufactures according to requirements and uses.</w:t>
      </w:r>
    </w:p>
    <w:p w:rsidR="007C49F6" w:rsidRPr="008521DA" w:rsidRDefault="00BD7C8E" w:rsidP="00BD7C8E">
      <w:pPr>
        <w:pStyle w:val="Corpotesto"/>
        <w:spacing w:before="90" w:line="280" w:lineRule="auto"/>
        <w:ind w:left="100" w:firstLine="326"/>
        <w:jc w:val="both"/>
      </w:pPr>
      <w:r>
        <w:rPr>
          <w:noProof/>
          <w:lang w:val="it-IT" w:eastAsia="it-IT"/>
        </w:rPr>
        <w:drawing>
          <wp:inline distT="0" distB="0" distL="0" distR="0" wp14:anchorId="782401A0">
            <wp:extent cx="2748915" cy="265014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911" cy="2663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49F6" w:rsidRDefault="0066170B" w:rsidP="00DB25A1">
      <w:pPr>
        <w:pStyle w:val="Corpotesto"/>
        <w:spacing w:before="2"/>
        <w:ind w:firstLine="14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it-IT" w:eastAsia="it-IT"/>
        </w:rPr>
        <w:drawing>
          <wp:inline distT="0" distB="0" distL="0" distR="0">
            <wp:extent cx="3200400" cy="447675"/>
            <wp:effectExtent l="0" t="0" r="0" b="0"/>
            <wp:docPr id="2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9F6" w:rsidRDefault="007C49F6" w:rsidP="005973B9">
      <w:pPr>
        <w:spacing w:line="204" w:lineRule="exact"/>
        <w:rPr>
          <w:rFonts w:ascii="Arial"/>
          <w:b/>
          <w:sz w:val="20"/>
        </w:rPr>
      </w:pPr>
    </w:p>
    <w:p w:rsidR="007C49F6" w:rsidRPr="00C51C97" w:rsidRDefault="007C49F6" w:rsidP="00DB25A1">
      <w:pPr>
        <w:pStyle w:val="Corpotesto"/>
        <w:numPr>
          <w:ilvl w:val="0"/>
          <w:numId w:val="3"/>
        </w:numPr>
        <w:spacing w:line="218" w:lineRule="exact"/>
        <w:ind w:left="567" w:hanging="283"/>
      </w:pPr>
      <w:r w:rsidRPr="008521DA">
        <w:rPr>
          <w:lang w:val="pt-BR"/>
        </w:rPr>
        <w:t xml:space="preserve">Leblanc N, Saiah R, Beucher E, Gattin R, Castandet M, Saiter J-M (2008). </w:t>
      </w:r>
      <w:r w:rsidRPr="00C51C97">
        <w:rPr>
          <w:lang w:val="en-GB"/>
        </w:rPr>
        <w:t xml:space="preserve">Structural investigation and thermal stability of new extruded wheat flour based polymeric materials. </w:t>
      </w:r>
      <w:proofErr w:type="spellStart"/>
      <w:r w:rsidRPr="00C51C97">
        <w:rPr>
          <w:lang w:val="en-GB"/>
        </w:rPr>
        <w:t>Carbohyd</w:t>
      </w:r>
      <w:proofErr w:type="spellEnd"/>
      <w:r w:rsidRPr="00C51C97">
        <w:rPr>
          <w:lang w:val="en-GB"/>
        </w:rPr>
        <w:t xml:space="preserve"> </w:t>
      </w:r>
      <w:proofErr w:type="spellStart"/>
      <w:r w:rsidRPr="00C51C97">
        <w:rPr>
          <w:lang w:val="en-GB"/>
        </w:rPr>
        <w:t>Polym</w:t>
      </w:r>
      <w:proofErr w:type="spellEnd"/>
      <w:r w:rsidRPr="00C51C97">
        <w:rPr>
          <w:lang w:val="en-GB"/>
        </w:rPr>
        <w:t xml:space="preserve"> 73: 548-557</w:t>
      </w:r>
    </w:p>
    <w:p w:rsidR="007C49F6" w:rsidRPr="00C51C97" w:rsidRDefault="007C49F6" w:rsidP="00DB25A1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left="567" w:right="138" w:hanging="283"/>
        <w:rPr>
          <w:rFonts w:ascii="Tw Cen MT" w:hAnsi="Tw Cen MT"/>
          <w:sz w:val="18"/>
          <w:lang w:val="en-GB"/>
        </w:rPr>
      </w:pPr>
      <w:proofErr w:type="spellStart"/>
      <w:r w:rsidRPr="00C51C97">
        <w:rPr>
          <w:rFonts w:ascii="Tw Cen MT" w:hAnsi="Tw Cen MT"/>
          <w:sz w:val="18"/>
          <w:lang w:val="en-GB"/>
        </w:rPr>
        <w:t>Benincasa</w:t>
      </w:r>
      <w:proofErr w:type="spellEnd"/>
      <w:r w:rsidRPr="00C51C97">
        <w:rPr>
          <w:rFonts w:ascii="Tw Cen MT" w:hAnsi="Tw Cen MT"/>
          <w:sz w:val="18"/>
          <w:lang w:val="en-GB"/>
        </w:rPr>
        <w:t xml:space="preserve"> P, </w:t>
      </w:r>
      <w:proofErr w:type="spellStart"/>
      <w:r w:rsidRPr="00C51C97">
        <w:rPr>
          <w:rFonts w:ascii="Tw Cen MT" w:hAnsi="Tw Cen MT"/>
          <w:sz w:val="18"/>
          <w:lang w:val="en-GB"/>
        </w:rPr>
        <w:t>Dominici</w:t>
      </w:r>
      <w:proofErr w:type="spellEnd"/>
      <w:r w:rsidRPr="00C51C97">
        <w:rPr>
          <w:rFonts w:ascii="Tw Cen MT" w:hAnsi="Tw Cen MT"/>
          <w:sz w:val="18"/>
          <w:vertAlign w:val="superscript"/>
          <w:lang w:val="en-GB"/>
        </w:rPr>
        <w:t xml:space="preserve"> </w:t>
      </w:r>
      <w:r w:rsidRPr="00C51C97">
        <w:rPr>
          <w:rFonts w:ascii="Tw Cen MT" w:hAnsi="Tw Cen MT"/>
          <w:sz w:val="18"/>
          <w:lang w:val="en-GB"/>
        </w:rPr>
        <w:t xml:space="preserve">F, </w:t>
      </w:r>
      <w:proofErr w:type="spellStart"/>
      <w:r w:rsidRPr="00C51C97">
        <w:rPr>
          <w:rFonts w:ascii="Tw Cen MT" w:hAnsi="Tw Cen MT"/>
          <w:sz w:val="18"/>
          <w:lang w:val="en-GB"/>
        </w:rPr>
        <w:t>Bocci</w:t>
      </w:r>
      <w:proofErr w:type="spellEnd"/>
      <w:r w:rsidRPr="00C51C97">
        <w:rPr>
          <w:rFonts w:ascii="Tw Cen MT" w:hAnsi="Tw Cen MT"/>
          <w:sz w:val="18"/>
          <w:vertAlign w:val="superscript"/>
          <w:lang w:val="en-GB"/>
        </w:rPr>
        <w:t xml:space="preserve"> </w:t>
      </w:r>
      <w:r w:rsidRPr="00C51C97">
        <w:rPr>
          <w:rFonts w:ascii="Tw Cen MT" w:hAnsi="Tw Cen MT"/>
          <w:sz w:val="18"/>
          <w:lang w:val="en-GB"/>
        </w:rPr>
        <w:t xml:space="preserve">L, </w:t>
      </w:r>
      <w:proofErr w:type="spellStart"/>
      <w:r w:rsidRPr="00C51C97">
        <w:rPr>
          <w:rFonts w:ascii="Tw Cen MT" w:hAnsi="Tw Cen MT"/>
          <w:sz w:val="18"/>
          <w:lang w:val="en-GB"/>
        </w:rPr>
        <w:t>Governatori</w:t>
      </w:r>
      <w:proofErr w:type="spellEnd"/>
      <w:r w:rsidRPr="00C51C97">
        <w:rPr>
          <w:rFonts w:ascii="Tw Cen MT" w:hAnsi="Tw Cen MT"/>
          <w:sz w:val="18"/>
          <w:lang w:val="en-GB"/>
        </w:rPr>
        <w:t xml:space="preserve"> C, </w:t>
      </w:r>
      <w:proofErr w:type="spellStart"/>
      <w:r w:rsidRPr="00C51C97">
        <w:rPr>
          <w:rFonts w:ascii="Tw Cen MT" w:hAnsi="Tw Cen MT"/>
          <w:sz w:val="18"/>
          <w:lang w:val="en-GB"/>
        </w:rPr>
        <w:t>Panfili</w:t>
      </w:r>
      <w:proofErr w:type="spellEnd"/>
      <w:r w:rsidRPr="00C51C97">
        <w:rPr>
          <w:rFonts w:ascii="Tw Cen MT" w:hAnsi="Tw Cen MT"/>
          <w:sz w:val="18"/>
          <w:vertAlign w:val="superscript"/>
          <w:lang w:val="en-GB"/>
        </w:rPr>
        <w:t xml:space="preserve"> </w:t>
      </w:r>
      <w:r w:rsidRPr="00C51C97">
        <w:rPr>
          <w:rFonts w:ascii="Tw Cen MT" w:hAnsi="Tw Cen MT"/>
          <w:sz w:val="18"/>
          <w:lang w:val="en-GB"/>
        </w:rPr>
        <w:t xml:space="preserve">I, </w:t>
      </w:r>
      <w:proofErr w:type="spellStart"/>
      <w:r w:rsidRPr="00C51C97">
        <w:rPr>
          <w:rFonts w:ascii="Tw Cen MT" w:hAnsi="Tw Cen MT"/>
          <w:sz w:val="18"/>
          <w:lang w:val="en-GB"/>
        </w:rPr>
        <w:t>Tosti</w:t>
      </w:r>
      <w:proofErr w:type="spellEnd"/>
      <w:r w:rsidRPr="00C51C97">
        <w:rPr>
          <w:rFonts w:ascii="Tw Cen MT" w:hAnsi="Tw Cen MT"/>
          <w:sz w:val="18"/>
          <w:lang w:val="en-GB"/>
        </w:rPr>
        <w:t xml:space="preserve"> G, Torre L, Puglia D. Relationships between wheat flour baking properties and tensile characteristics of derived thermoplastic films. </w:t>
      </w:r>
      <w:proofErr w:type="spellStart"/>
      <w:r w:rsidRPr="00C51C97">
        <w:rPr>
          <w:rFonts w:ascii="Tw Cen MT" w:hAnsi="Tw Cen MT"/>
          <w:sz w:val="18"/>
          <w:lang w:val="en-GB"/>
        </w:rPr>
        <w:t>Ind</w:t>
      </w:r>
      <w:proofErr w:type="spellEnd"/>
      <w:r w:rsidRPr="00C51C97">
        <w:rPr>
          <w:rFonts w:ascii="Tw Cen MT" w:hAnsi="Tw Cen MT"/>
          <w:sz w:val="18"/>
          <w:lang w:val="en-GB"/>
        </w:rPr>
        <w:t xml:space="preserve"> Crop</w:t>
      </w:r>
      <w:r w:rsidR="001E6143">
        <w:rPr>
          <w:rFonts w:ascii="Tw Cen MT" w:hAnsi="Tw Cen MT"/>
          <w:sz w:val="18"/>
          <w:lang w:val="en-GB"/>
        </w:rPr>
        <w:t>s</w:t>
      </w:r>
      <w:r w:rsidRPr="00C51C97">
        <w:rPr>
          <w:rFonts w:ascii="Tw Cen MT" w:hAnsi="Tw Cen MT"/>
          <w:sz w:val="18"/>
          <w:lang w:val="en-GB"/>
        </w:rPr>
        <w:t xml:space="preserve"> Prod, </w:t>
      </w:r>
      <w:r w:rsidR="00080289">
        <w:rPr>
          <w:rFonts w:ascii="Tw Cen MT" w:hAnsi="Tw Cen MT"/>
          <w:sz w:val="18"/>
          <w:lang w:val="en-GB"/>
        </w:rPr>
        <w:t xml:space="preserve">submitted, </w:t>
      </w:r>
      <w:bookmarkStart w:id="0" w:name="_GoBack"/>
      <w:bookmarkEnd w:id="0"/>
      <w:r w:rsidR="002A01B8">
        <w:rPr>
          <w:rFonts w:ascii="Tw Cen MT" w:hAnsi="Tw Cen MT"/>
          <w:sz w:val="18"/>
          <w:lang w:val="en-GB"/>
        </w:rPr>
        <w:t>under revision.</w:t>
      </w:r>
    </w:p>
    <w:p w:rsidR="007C49F6" w:rsidRPr="00C51C97" w:rsidRDefault="007C49F6" w:rsidP="00DB25A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left="567" w:right="138" w:hanging="283"/>
        <w:rPr>
          <w:rFonts w:ascii="Tw Cen MT" w:hAnsi="Tw Cen MT"/>
          <w:sz w:val="18"/>
        </w:rPr>
      </w:pPr>
      <w:r w:rsidRPr="00C51C97">
        <w:rPr>
          <w:rFonts w:ascii="Tw Cen MT" w:hAnsi="Tw Cen MT"/>
          <w:sz w:val="18"/>
          <w:lang w:val="it-IT"/>
        </w:rPr>
        <w:t xml:space="preserve">Puglia </w:t>
      </w:r>
      <w:proofErr w:type="gramStart"/>
      <w:r w:rsidRPr="00C51C97">
        <w:rPr>
          <w:rFonts w:ascii="Tw Cen MT" w:hAnsi="Tw Cen MT"/>
          <w:sz w:val="18"/>
          <w:lang w:val="it-IT"/>
        </w:rPr>
        <w:t>D,  Dominici</w:t>
      </w:r>
      <w:proofErr w:type="gramEnd"/>
      <w:r w:rsidRPr="00C51C97">
        <w:rPr>
          <w:rFonts w:ascii="Tw Cen MT" w:hAnsi="Tw Cen MT"/>
          <w:sz w:val="18"/>
          <w:lang w:val="it-IT"/>
        </w:rPr>
        <w:t xml:space="preserve"> F,  Kenny JM,  </w:t>
      </w:r>
      <w:proofErr w:type="spellStart"/>
      <w:r w:rsidRPr="00C51C97">
        <w:rPr>
          <w:rFonts w:ascii="Tw Cen MT" w:hAnsi="Tw Cen MT"/>
          <w:sz w:val="18"/>
          <w:lang w:val="it-IT"/>
        </w:rPr>
        <w:t>Santulli</w:t>
      </w:r>
      <w:proofErr w:type="spellEnd"/>
      <w:r w:rsidRPr="00C51C97">
        <w:rPr>
          <w:rFonts w:ascii="Tw Cen MT" w:hAnsi="Tw Cen MT"/>
          <w:sz w:val="18"/>
          <w:lang w:val="it-IT"/>
        </w:rPr>
        <w:t xml:space="preserve"> C,  Governatori C,  Tosti, G,  </w:t>
      </w:r>
      <w:proofErr w:type="spellStart"/>
      <w:r w:rsidRPr="00C51C97">
        <w:rPr>
          <w:rFonts w:ascii="Tw Cen MT" w:hAnsi="Tw Cen MT"/>
          <w:sz w:val="18"/>
          <w:lang w:val="it-IT"/>
        </w:rPr>
        <w:t>Benincasa</w:t>
      </w:r>
      <w:proofErr w:type="spellEnd"/>
      <w:r w:rsidRPr="00C51C97">
        <w:rPr>
          <w:rFonts w:ascii="Tw Cen MT" w:hAnsi="Tw Cen MT"/>
          <w:sz w:val="18"/>
          <w:lang w:val="it-IT"/>
        </w:rPr>
        <w:t xml:space="preserve"> P (2016). </w:t>
      </w:r>
      <w:r w:rsidRPr="00C51C97">
        <w:rPr>
          <w:rFonts w:ascii="Tw Cen MT" w:hAnsi="Tw Cen MT"/>
          <w:sz w:val="18"/>
          <w:lang w:val="en-GB"/>
        </w:rPr>
        <w:t xml:space="preserve">Tensile </w:t>
      </w:r>
      <w:proofErr w:type="spellStart"/>
      <w:r w:rsidRPr="00C51C97">
        <w:rPr>
          <w:rFonts w:ascii="Tw Cen MT" w:hAnsi="Tw Cen MT"/>
          <w:sz w:val="18"/>
          <w:lang w:val="en-GB"/>
        </w:rPr>
        <w:t>behavior</w:t>
      </w:r>
      <w:proofErr w:type="spellEnd"/>
      <w:r w:rsidRPr="00C51C97">
        <w:rPr>
          <w:rFonts w:ascii="Tw Cen MT" w:hAnsi="Tw Cen MT"/>
          <w:sz w:val="18"/>
          <w:lang w:val="en-GB"/>
        </w:rPr>
        <w:t xml:space="preserve"> of thermoplastic films from wheat flours as function of raw material baking properties. J. </w:t>
      </w:r>
      <w:proofErr w:type="spellStart"/>
      <w:r w:rsidRPr="00C51C97">
        <w:rPr>
          <w:rFonts w:ascii="Tw Cen MT" w:hAnsi="Tw Cen MT"/>
          <w:sz w:val="18"/>
          <w:lang w:val="en-GB"/>
        </w:rPr>
        <w:t>Polym</w:t>
      </w:r>
      <w:proofErr w:type="spellEnd"/>
      <w:r w:rsidRPr="00C51C97">
        <w:rPr>
          <w:rFonts w:ascii="Tw Cen MT" w:hAnsi="Tw Cen MT"/>
          <w:sz w:val="18"/>
          <w:lang w:val="en-GB"/>
        </w:rPr>
        <w:t xml:space="preserve"> Environ 24: 37-47</w:t>
      </w:r>
    </w:p>
    <w:p w:rsidR="007C49F6" w:rsidRPr="00C51C97" w:rsidRDefault="007C49F6" w:rsidP="00DB25A1">
      <w:pPr>
        <w:pStyle w:val="Corpotesto"/>
        <w:numPr>
          <w:ilvl w:val="0"/>
          <w:numId w:val="3"/>
        </w:numPr>
        <w:spacing w:before="85" w:line="216" w:lineRule="exact"/>
        <w:ind w:left="567" w:right="138" w:hanging="283"/>
        <w:rPr>
          <w:lang w:val="en-GB"/>
        </w:rPr>
      </w:pPr>
      <w:proofErr w:type="spellStart"/>
      <w:r w:rsidRPr="00C51C97">
        <w:rPr>
          <w:rFonts w:cs="Calibri"/>
          <w:szCs w:val="22"/>
          <w:lang w:val="en-GB"/>
        </w:rPr>
        <w:t>Prabhasankar</w:t>
      </w:r>
      <w:proofErr w:type="spellEnd"/>
      <w:r w:rsidRPr="00C51C97">
        <w:rPr>
          <w:rFonts w:cs="Calibri"/>
          <w:szCs w:val="22"/>
          <w:lang w:val="en-GB"/>
        </w:rPr>
        <w:t xml:space="preserve"> P, </w:t>
      </w:r>
      <w:proofErr w:type="spellStart"/>
      <w:r w:rsidRPr="00C51C97">
        <w:rPr>
          <w:rFonts w:cs="Calibri"/>
          <w:szCs w:val="22"/>
          <w:lang w:val="en-GB"/>
        </w:rPr>
        <w:t>Sudha</w:t>
      </w:r>
      <w:proofErr w:type="spellEnd"/>
      <w:r w:rsidRPr="00C51C97">
        <w:rPr>
          <w:rFonts w:cs="Calibri"/>
          <w:szCs w:val="22"/>
          <w:lang w:val="en-GB"/>
        </w:rPr>
        <w:t xml:space="preserve"> ML, </w:t>
      </w:r>
      <w:proofErr w:type="spellStart"/>
      <w:r w:rsidRPr="00C51C97">
        <w:rPr>
          <w:rFonts w:cs="Calibri"/>
          <w:szCs w:val="22"/>
          <w:lang w:val="en-GB"/>
        </w:rPr>
        <w:t>Haridas</w:t>
      </w:r>
      <w:proofErr w:type="spellEnd"/>
      <w:r w:rsidRPr="00C51C97">
        <w:rPr>
          <w:rFonts w:cs="Calibri"/>
          <w:szCs w:val="22"/>
          <w:lang w:val="en-GB"/>
        </w:rPr>
        <w:t xml:space="preserve"> Rao P (2000). Quality characteristics of wheat flour milled streams. Food Res </w:t>
      </w:r>
      <w:proofErr w:type="spellStart"/>
      <w:r w:rsidRPr="00C51C97">
        <w:rPr>
          <w:rFonts w:cs="Calibri"/>
          <w:szCs w:val="22"/>
          <w:lang w:val="en-GB"/>
        </w:rPr>
        <w:t>Int</w:t>
      </w:r>
      <w:proofErr w:type="spellEnd"/>
      <w:r w:rsidRPr="00C51C97">
        <w:rPr>
          <w:rFonts w:cs="Calibri"/>
          <w:szCs w:val="22"/>
          <w:lang w:val="en-GB"/>
        </w:rPr>
        <w:t xml:space="preserve"> 33: 381-386</w:t>
      </w:r>
    </w:p>
    <w:p w:rsidR="007C49F6" w:rsidRPr="00C51C97" w:rsidRDefault="007C49F6" w:rsidP="00DB25A1">
      <w:pPr>
        <w:pStyle w:val="Corpotesto"/>
        <w:numPr>
          <w:ilvl w:val="0"/>
          <w:numId w:val="3"/>
        </w:numPr>
        <w:spacing w:before="85" w:line="216" w:lineRule="exact"/>
        <w:ind w:left="567" w:right="138" w:hanging="283"/>
        <w:rPr>
          <w:lang w:val="en-GB"/>
        </w:rPr>
      </w:pPr>
      <w:r w:rsidRPr="00C51C97">
        <w:rPr>
          <w:lang w:val="en-GB"/>
        </w:rPr>
        <w:t xml:space="preserve">Reddy N, Yang Y (2011). </w:t>
      </w:r>
      <w:proofErr w:type="spellStart"/>
      <w:r w:rsidRPr="00C51C97">
        <w:rPr>
          <w:lang w:val="en-GB"/>
        </w:rPr>
        <w:t>Biocomposites</w:t>
      </w:r>
      <w:proofErr w:type="spellEnd"/>
      <w:r w:rsidRPr="00C51C97">
        <w:rPr>
          <w:lang w:val="en-GB"/>
        </w:rPr>
        <w:t xml:space="preserve"> developed using water-plasticized wheat gluten as matrix and jute </w:t>
      </w:r>
      <w:proofErr w:type="spellStart"/>
      <w:r w:rsidRPr="00C51C97">
        <w:rPr>
          <w:lang w:val="en-GB"/>
        </w:rPr>
        <w:t>fibers</w:t>
      </w:r>
      <w:proofErr w:type="spellEnd"/>
      <w:r w:rsidRPr="00C51C97">
        <w:rPr>
          <w:lang w:val="en-GB"/>
        </w:rPr>
        <w:t xml:space="preserve"> as reinforcement, </w:t>
      </w:r>
      <w:proofErr w:type="spellStart"/>
      <w:r w:rsidRPr="00C51C97">
        <w:rPr>
          <w:lang w:val="en-GB"/>
        </w:rPr>
        <w:t>Polym</w:t>
      </w:r>
      <w:proofErr w:type="spellEnd"/>
      <w:r w:rsidRPr="00C51C97">
        <w:rPr>
          <w:lang w:val="en-GB"/>
        </w:rPr>
        <w:t>. Int. 60: 711-716</w:t>
      </w:r>
    </w:p>
    <w:p w:rsidR="007C49F6" w:rsidRDefault="007C49F6" w:rsidP="00625EAD">
      <w:pPr>
        <w:pStyle w:val="Corpotesto"/>
        <w:spacing w:before="85" w:line="216" w:lineRule="exact"/>
        <w:ind w:right="138"/>
        <w:jc w:val="both"/>
      </w:pPr>
    </w:p>
    <w:p w:rsidR="007C49F6" w:rsidRPr="00C51C97" w:rsidRDefault="007C49F6" w:rsidP="00625EAD">
      <w:pPr>
        <w:pStyle w:val="Corpotesto"/>
        <w:spacing w:before="85" w:line="216" w:lineRule="exact"/>
        <w:ind w:right="138"/>
        <w:jc w:val="both"/>
        <w:sectPr w:rsidR="007C49F6" w:rsidRPr="00C51C9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C49F6" w:rsidRDefault="0066170B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8890" r="4445" b="381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E669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DoK15E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YHjsMAAADaAAAADwAAAGRycy9kb3ducmV2LnhtbESPQUsDMRSE7wX/Q3hCb21SqUW2TUtV&#10;RMVTqz309ti8bpYmL2sSt+u/N4LgcZiZb5jVZvBO9BRTG1jDbKpAENfBtNxo+Hh/mtyBSBnZoAtM&#10;Gr4pwWZ9NVphZcKFd9TvcyMKhFOFGmzOXSVlqi15TNPQERfvFKLHXGRspIl4KXDv5I1SC+mx5bJg&#10;saMHS/V5/+U1qN3nwqpH93ru73N/fHZv80MbtR5fD9sliExD/g//tV+Mhlv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mB47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7C49F6" w:rsidRDefault="007C49F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6170B">
        <w:rPr>
          <w:noProof/>
          <w:lang w:val="it-IT" w:eastAsia="it-IT"/>
        </w:rPr>
        <w:drawing>
          <wp:inline distT="0" distB="0" distL="0" distR="0">
            <wp:extent cx="600075" cy="647700"/>
            <wp:effectExtent l="0" t="0" r="9525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/>
          <w:color w:val="BF5A14"/>
        </w:rPr>
        <w:t xml:space="preserve">Biography </w:t>
      </w:r>
    </w:p>
    <w:p w:rsidR="00977551" w:rsidRDefault="007C49F6" w:rsidP="00977551">
      <w:pPr>
        <w:spacing w:before="41" w:line="154" w:lineRule="exact"/>
        <w:ind w:left="213" w:right="231"/>
        <w:jc w:val="both"/>
        <w:rPr>
          <w:rFonts w:ascii="Arial" w:eastAsia="Times New Roman"/>
          <w:sz w:val="14"/>
        </w:rPr>
      </w:pPr>
      <w:r>
        <w:rPr>
          <w:rFonts w:ascii="Arial" w:eastAsia="Times New Roman"/>
          <w:sz w:val="14"/>
        </w:rPr>
        <w:t xml:space="preserve">Paolo </w:t>
      </w:r>
      <w:proofErr w:type="spellStart"/>
      <w:r>
        <w:rPr>
          <w:rFonts w:ascii="Arial" w:eastAsia="Times New Roman"/>
          <w:sz w:val="14"/>
        </w:rPr>
        <w:t>Benincasa</w:t>
      </w:r>
      <w:proofErr w:type="spellEnd"/>
      <w:r>
        <w:rPr>
          <w:rFonts w:ascii="Arial" w:eastAsia="Times New Roman"/>
          <w:sz w:val="14"/>
        </w:rPr>
        <w:t xml:space="preserve"> is Associate Professor at the Dept. of Agricultural, Food and Environmental Sciences of the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eastAsia="Times New Roman"/>
              <w:sz w:val="14"/>
            </w:rPr>
            <w:t>University</w:t>
          </w:r>
        </w:smartTag>
        <w:r>
          <w:rPr>
            <w:rFonts w:ascii="Arial" w:eastAsia="Times New Roman"/>
            <w:sz w:val="14"/>
          </w:rPr>
          <w:t xml:space="preserve"> of </w:t>
        </w:r>
        <w:smartTag w:uri="urn:schemas-microsoft-com:office:smarttags" w:element="PlaceName">
          <w:r>
            <w:rPr>
              <w:rFonts w:ascii="Arial" w:eastAsia="Times New Roman"/>
              <w:sz w:val="14"/>
            </w:rPr>
            <w:t>Perugia</w:t>
          </w:r>
        </w:smartTag>
      </w:smartTag>
      <w:r>
        <w:rPr>
          <w:rFonts w:ascii="Arial" w:eastAsia="Times New Roman"/>
          <w:sz w:val="14"/>
        </w:rPr>
        <w:t>. He has 25-year expertise</w:t>
      </w:r>
      <w:r w:rsidR="001E6143">
        <w:rPr>
          <w:rFonts w:ascii="Arial" w:eastAsia="Times New Roman"/>
          <w:sz w:val="14"/>
        </w:rPr>
        <w:t xml:space="preserve"> in Crop Science and Technology. His research activity focused</w:t>
      </w:r>
      <w:r>
        <w:rPr>
          <w:rFonts w:ascii="Arial" w:eastAsia="Times New Roman"/>
          <w:sz w:val="14"/>
        </w:rPr>
        <w:t xml:space="preserve"> on the evaluation of agronomic aspects affecting crop yield and quality and on the management of crop residues</w:t>
      </w:r>
      <w:r w:rsidR="009722E3">
        <w:rPr>
          <w:rFonts w:ascii="Arial" w:eastAsia="Times New Roman"/>
          <w:sz w:val="14"/>
        </w:rPr>
        <w:t xml:space="preserve"> and soil fertility </w:t>
      </w:r>
      <w:r>
        <w:rPr>
          <w:rFonts w:ascii="Arial" w:eastAsia="Times New Roman"/>
          <w:sz w:val="14"/>
        </w:rPr>
        <w:t xml:space="preserve">in conventional and organic farming systems. </w:t>
      </w:r>
      <w:r w:rsidR="001E6143">
        <w:rPr>
          <w:rFonts w:ascii="Arial" w:eastAsia="Times New Roman"/>
          <w:sz w:val="14"/>
        </w:rPr>
        <w:t>Recently, to</w:t>
      </w:r>
      <w:r>
        <w:rPr>
          <w:rFonts w:ascii="Arial" w:eastAsia="Times New Roman"/>
          <w:sz w:val="14"/>
        </w:rPr>
        <w:t xml:space="preserve">gether with his colleagues of the Materials Engineering group, </w:t>
      </w:r>
      <w:r w:rsidR="001E6143">
        <w:rPr>
          <w:rFonts w:ascii="Arial" w:eastAsia="Times New Roman"/>
          <w:sz w:val="14"/>
        </w:rPr>
        <w:t xml:space="preserve">he has started working </w:t>
      </w:r>
      <w:r>
        <w:rPr>
          <w:rFonts w:ascii="Arial" w:eastAsia="Times New Roman"/>
          <w:sz w:val="14"/>
        </w:rPr>
        <w:t xml:space="preserve">on </w:t>
      </w:r>
      <w:proofErr w:type="spellStart"/>
      <w:r>
        <w:rPr>
          <w:rFonts w:ascii="Arial" w:eastAsia="Times New Roman"/>
          <w:sz w:val="14"/>
        </w:rPr>
        <w:t>biobased</w:t>
      </w:r>
      <w:proofErr w:type="spellEnd"/>
      <w:r>
        <w:rPr>
          <w:rFonts w:ascii="Arial" w:eastAsia="Times New Roman"/>
          <w:sz w:val="14"/>
        </w:rPr>
        <w:t xml:space="preserve"> materials looking at the factors (cultivar, environment, cultivation practices, </w:t>
      </w:r>
      <w:proofErr w:type="gramStart"/>
      <w:r>
        <w:rPr>
          <w:rFonts w:ascii="Arial" w:eastAsia="Times New Roman"/>
          <w:sz w:val="14"/>
        </w:rPr>
        <w:t>post</w:t>
      </w:r>
      <w:proofErr w:type="gramEnd"/>
      <w:r>
        <w:rPr>
          <w:rFonts w:ascii="Arial" w:eastAsia="Times New Roman"/>
          <w:sz w:val="14"/>
        </w:rPr>
        <w:t xml:space="preserve">-harvest manipulation) that may affect the mechanical properties of derived manufactures. Novel findings </w:t>
      </w:r>
      <w:proofErr w:type="gramStart"/>
      <w:r>
        <w:rPr>
          <w:rFonts w:ascii="Arial" w:eastAsia="Times New Roman"/>
          <w:sz w:val="14"/>
        </w:rPr>
        <w:t>are reported</w:t>
      </w:r>
      <w:proofErr w:type="gramEnd"/>
      <w:r>
        <w:rPr>
          <w:rFonts w:ascii="Arial" w:eastAsia="Times New Roman"/>
          <w:sz w:val="14"/>
        </w:rPr>
        <w:t xml:space="preserve"> in articles published or under consideration in high ranked journals. </w:t>
      </w:r>
    </w:p>
    <w:p w:rsidR="007C49F6" w:rsidRPr="008521DA" w:rsidRDefault="007C49F6" w:rsidP="00625EAD">
      <w:pPr>
        <w:spacing w:before="41" w:line="154" w:lineRule="exact"/>
        <w:ind w:left="3600" w:right="231" w:firstLine="720"/>
        <w:jc w:val="both"/>
        <w:rPr>
          <w:rFonts w:ascii="Minion Pro"/>
          <w:sz w:val="24"/>
          <w:lang w:val="fr-FR"/>
        </w:rPr>
        <w:sectPr w:rsidR="007C49F6" w:rsidRPr="008521D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proofErr w:type="gramStart"/>
      <w:r w:rsidRPr="008521DA">
        <w:rPr>
          <w:rFonts w:ascii="Arial" w:eastAsia="Times New Roman"/>
          <w:sz w:val="14"/>
          <w:lang w:val="fr-FR"/>
        </w:rPr>
        <w:t>Email:</w:t>
      </w:r>
      <w:proofErr w:type="gramEnd"/>
      <w:r w:rsidRPr="008521DA">
        <w:rPr>
          <w:rFonts w:ascii="Arial" w:eastAsia="Times New Roman"/>
          <w:sz w:val="14"/>
          <w:lang w:val="fr-FR"/>
        </w:rPr>
        <w:t xml:space="preserve"> </w:t>
      </w:r>
      <w:hyperlink r:id="rId12" w:history="1">
        <w:r w:rsidRPr="008521DA">
          <w:rPr>
            <w:rStyle w:val="Collegamentoipertestuale"/>
            <w:rFonts w:ascii="Arial" w:eastAsia="Times New Roman" w:cs="Tw Cen MT"/>
            <w:sz w:val="14"/>
            <w:lang w:val="fr-FR"/>
          </w:rPr>
          <w:t>paolo.benincasa@unipg.it</w:t>
        </w:r>
      </w:hyperlink>
      <w:r w:rsidR="0066170B"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A08C2" id="Line 3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7C49F6" w:rsidRPr="008521DA" w:rsidRDefault="007C49F6" w:rsidP="005E71E4">
      <w:pPr>
        <w:pStyle w:val="Corpotesto"/>
        <w:spacing w:before="3"/>
        <w:rPr>
          <w:rFonts w:ascii="Minion Pro"/>
          <w:sz w:val="26"/>
          <w:lang w:val="fr-FR"/>
        </w:rPr>
      </w:pPr>
    </w:p>
    <w:sectPr w:rsidR="007C49F6" w:rsidRPr="008521D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311" w:rsidRDefault="00C90311">
      <w:r>
        <w:separator/>
      </w:r>
    </w:p>
  </w:endnote>
  <w:endnote w:type="continuationSeparator" w:id="0">
    <w:p w:rsidR="00C90311" w:rsidRDefault="00C90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9F6" w:rsidRDefault="0066170B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9F6" w:rsidRPr="00503A9B" w:rsidRDefault="007C49F6">
                          <w:pPr>
                            <w:spacing w:line="184" w:lineRule="exact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7C49F6" w:rsidRPr="00503A9B" w:rsidRDefault="007C49F6">
                          <w:pPr>
                            <w:spacing w:before="8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7C49F6" w:rsidRPr="00503A9B" w:rsidRDefault="007C49F6">
                    <w:pPr>
                      <w:spacing w:line="184" w:lineRule="exact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>J Pain Relief</w:t>
                    </w:r>
                  </w:p>
                  <w:p w:rsidR="007C49F6" w:rsidRPr="00503A9B" w:rsidRDefault="007C49F6">
                    <w:pPr>
                      <w:spacing w:before="8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9F6" w:rsidRPr="00503A9B" w:rsidRDefault="007C49F6">
                          <w:pPr>
                            <w:spacing w:line="269" w:lineRule="exact"/>
                            <w:jc w:val="center"/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</w:pPr>
                          <w:r w:rsidRPr="00503A9B"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7C49F6" w:rsidRPr="00503A9B" w:rsidRDefault="007C49F6">
                          <w:pPr>
                            <w:spacing w:before="29"/>
                            <w:jc w:val="center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7C49F6" w:rsidRPr="00503A9B" w:rsidRDefault="007C49F6">
                    <w:pPr>
                      <w:spacing w:line="269" w:lineRule="exact"/>
                      <w:jc w:val="center"/>
                      <w:rPr>
                        <w:rFonts w:ascii="Impact" w:eastAsia="Times New Roman"/>
                        <w:color w:val="FFFFFF"/>
                        <w:sz w:val="24"/>
                      </w:rPr>
                    </w:pPr>
                    <w:r w:rsidRPr="00503A9B">
                      <w:rPr>
                        <w:rFonts w:ascii="Impact" w:eastAsia="Times New Roman"/>
                        <w:color w:val="FFFFFF"/>
                        <w:sz w:val="24"/>
                      </w:rPr>
                      <w:t>Fibromyalgia 2016</w:t>
                    </w:r>
                  </w:p>
                  <w:p w:rsidR="007C49F6" w:rsidRPr="00503A9B" w:rsidRDefault="007C49F6">
                    <w:pPr>
                      <w:spacing w:before="29"/>
                      <w:jc w:val="center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9F6" w:rsidRPr="00503A9B" w:rsidRDefault="007C49F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503A9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7C49F6" w:rsidRPr="00503A9B" w:rsidRDefault="007C49F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</w:pPr>
                          <w:r w:rsidRPr="00503A9B"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7C49F6" w:rsidRPr="00503A9B" w:rsidRDefault="007C49F6">
                    <w:pPr>
                      <w:spacing w:line="184" w:lineRule="exact"/>
                      <w:ind w:right="18"/>
                      <w:jc w:val="right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503A9B">
                      <w:rPr>
                        <w:rFonts w:ascii="Arial" w:eastAsia="Times New Roman"/>
                        <w:color w:val="FFFFFF"/>
                        <w:sz w:val="16"/>
                      </w:rPr>
                      <w:t>)</w:t>
                    </w:r>
                  </w:p>
                  <w:p w:rsidR="007C49F6" w:rsidRPr="00503A9B" w:rsidRDefault="007C49F6">
                    <w:pPr>
                      <w:spacing w:before="116"/>
                      <w:ind w:right="18"/>
                      <w:jc w:val="right"/>
                      <w:rPr>
                        <w:rFonts w:ascii="Minion Pro" w:eastAsia="Times New Roman"/>
                        <w:color w:val="FFFFFF"/>
                        <w:sz w:val="16"/>
                      </w:rPr>
                    </w:pPr>
                    <w:r w:rsidRPr="00503A9B">
                      <w:rPr>
                        <w:rFonts w:ascii="Minion Pro" w:eastAsia="Times New Roman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311" w:rsidRDefault="00C90311">
      <w:r>
        <w:separator/>
      </w:r>
    </w:p>
  </w:footnote>
  <w:footnote w:type="continuationSeparator" w:id="0">
    <w:p w:rsidR="00C90311" w:rsidRDefault="00C90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9F6" w:rsidRDefault="0066170B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9F6" w:rsidRPr="00503A9B" w:rsidRDefault="007C49F6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 w:eastAsia="Times New Roman"/>
                              <w:color w:val="FFFFFF"/>
                            </w:rPr>
                          </w:pPr>
                          <w:r w:rsidRPr="00503A9B">
                            <w:rPr>
                              <w:rFonts w:ascii="Myriad Pro" w:eastAsia="Times New Roman"/>
                              <w:color w:val="FFFFFF"/>
                            </w:rPr>
                            <w:t>International Conference on</w:t>
                          </w:r>
                        </w:p>
                        <w:p w:rsidR="007C49F6" w:rsidRPr="00503A9B" w:rsidRDefault="007C49F6">
                          <w:pPr>
                            <w:spacing w:line="614" w:lineRule="exact"/>
                            <w:ind w:left="20" w:right="-10"/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</w:pPr>
                          <w:r w:rsidRPr="00503A9B">
                            <w:rPr>
                              <w:rFonts w:ascii="Impact" w:eastAsia="Times New Roman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503A9B"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  <w:t xml:space="preserve">(June 15-16, 2016  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503A9B">
                                <w:rPr>
                                  <w:rFonts w:ascii="Minion Pro" w:eastAsia="Times New Roman"/>
                                  <w:color w:val="FFFFFF"/>
                                  <w:sz w:val="24"/>
                                </w:rPr>
                                <w:t>Philadelphia</w:t>
                              </w:r>
                            </w:smartTag>
                            <w:r w:rsidRPr="00503A9B">
                              <w:rPr>
                                <w:rFonts w:ascii="Minion Pro" w:eastAsia="Times New Roman"/>
                                <w:color w:val="FFFFFF"/>
                                <w:sz w:val="24"/>
                              </w:rPr>
                              <w:t xml:space="preserve">, </w:t>
                            </w:r>
                            <w:smartTag w:uri="urn:schemas-microsoft-com:office:smarttags" w:element="country-region">
                              <w:r w:rsidRPr="00503A9B">
                                <w:rPr>
                                  <w:rFonts w:ascii="Minion Pro" w:eastAsia="Times New Roman"/>
                                  <w:color w:val="FFFFFF"/>
                                  <w:sz w:val="24"/>
                                </w:rPr>
                                <w:t>USA</w:t>
                              </w:r>
                            </w:smartTag>
                          </w:smartTag>
                          <w:r w:rsidRPr="00503A9B"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7C49F6" w:rsidRPr="00503A9B" w:rsidRDefault="007C49F6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 w:eastAsia="Times New Roman"/>
                        <w:color w:val="FFFFFF"/>
                      </w:rPr>
                    </w:pPr>
                    <w:r w:rsidRPr="00503A9B">
                      <w:rPr>
                        <w:rFonts w:ascii="Myriad Pro" w:eastAsia="Times New Roman"/>
                        <w:color w:val="FFFFFF"/>
                      </w:rPr>
                      <w:t>International Conference on</w:t>
                    </w:r>
                  </w:p>
                  <w:p w:rsidR="007C49F6" w:rsidRPr="00503A9B" w:rsidRDefault="007C49F6">
                    <w:pPr>
                      <w:spacing w:line="614" w:lineRule="exact"/>
                      <w:ind w:left="20" w:right="-10"/>
                      <w:rPr>
                        <w:rFonts w:ascii="Minion Pro" w:eastAsia="Times New Roman"/>
                        <w:color w:val="FFFFFF"/>
                        <w:sz w:val="24"/>
                      </w:rPr>
                    </w:pPr>
                    <w:r w:rsidRPr="00503A9B">
                      <w:rPr>
                        <w:rFonts w:ascii="Impact" w:eastAsia="Times New Roman"/>
                        <w:color w:val="FFFFFF"/>
                        <w:sz w:val="52"/>
                      </w:rPr>
                      <w:t xml:space="preserve">Fibromyalgia and Chronic Pain </w:t>
                    </w:r>
                    <w:r w:rsidRPr="00503A9B">
                      <w:rPr>
                        <w:rFonts w:ascii="Minion Pro" w:eastAsia="Times New Roman"/>
                        <w:color w:val="FFFFFF"/>
                        <w:sz w:val="24"/>
                      </w:rPr>
                      <w:t xml:space="preserve">(June 15-16, 2016  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503A9B">
                          <w:rPr>
                            <w:rFonts w:ascii="Minion Pro" w:eastAsia="Times New Roman"/>
                            <w:color w:val="FFFFFF"/>
                            <w:sz w:val="24"/>
                          </w:rPr>
                          <w:t>Philadelphia</w:t>
                        </w:r>
                      </w:smartTag>
                      <w:r w:rsidRPr="00503A9B">
                        <w:rPr>
                          <w:rFonts w:ascii="Minion Pro" w:eastAsia="Times New Roman"/>
                          <w:color w:val="FFFFFF"/>
                          <w:sz w:val="24"/>
                        </w:rPr>
                        <w:t xml:space="preserve">, </w:t>
                      </w:r>
                      <w:smartTag w:uri="urn:schemas-microsoft-com:office:smarttags" w:element="country-region">
                        <w:r w:rsidRPr="00503A9B">
                          <w:rPr>
                            <w:rFonts w:ascii="Minion Pro" w:eastAsia="Times New Roman"/>
                            <w:color w:val="FFFFFF"/>
                            <w:sz w:val="24"/>
                          </w:rPr>
                          <w:t>USA</w:t>
                        </w:r>
                      </w:smartTag>
                    </w:smartTag>
                    <w:r w:rsidRPr="00503A9B">
                      <w:rPr>
                        <w:rFonts w:ascii="Minion Pro" w:eastAsia="Times New Roman"/>
                        <w:color w:val="FFFFFF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6896B682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3375"/>
    <w:rsid w:val="00032FF8"/>
    <w:rsid w:val="000450D1"/>
    <w:rsid w:val="00080289"/>
    <w:rsid w:val="000E2911"/>
    <w:rsid w:val="001263DF"/>
    <w:rsid w:val="0015444E"/>
    <w:rsid w:val="00183DBC"/>
    <w:rsid w:val="001B7373"/>
    <w:rsid w:val="001D3F30"/>
    <w:rsid w:val="001E6143"/>
    <w:rsid w:val="001F5B05"/>
    <w:rsid w:val="00202A17"/>
    <w:rsid w:val="00252678"/>
    <w:rsid w:val="00253B5D"/>
    <w:rsid w:val="00284D56"/>
    <w:rsid w:val="00292ED9"/>
    <w:rsid w:val="002A01B8"/>
    <w:rsid w:val="00344BE6"/>
    <w:rsid w:val="003679EE"/>
    <w:rsid w:val="0038316D"/>
    <w:rsid w:val="003B558A"/>
    <w:rsid w:val="003E57B3"/>
    <w:rsid w:val="00404E5B"/>
    <w:rsid w:val="00414F7B"/>
    <w:rsid w:val="004355DC"/>
    <w:rsid w:val="004749B4"/>
    <w:rsid w:val="00494130"/>
    <w:rsid w:val="004A43EB"/>
    <w:rsid w:val="004C13A1"/>
    <w:rsid w:val="004E5B5D"/>
    <w:rsid w:val="004F3523"/>
    <w:rsid w:val="004F72F3"/>
    <w:rsid w:val="00503A9B"/>
    <w:rsid w:val="0050770D"/>
    <w:rsid w:val="005165D2"/>
    <w:rsid w:val="0052794E"/>
    <w:rsid w:val="005430EC"/>
    <w:rsid w:val="00552D07"/>
    <w:rsid w:val="00552FC0"/>
    <w:rsid w:val="005973B9"/>
    <w:rsid w:val="005B3A56"/>
    <w:rsid w:val="005D4677"/>
    <w:rsid w:val="005E3323"/>
    <w:rsid w:val="005E71E4"/>
    <w:rsid w:val="006060CE"/>
    <w:rsid w:val="00607E87"/>
    <w:rsid w:val="00613046"/>
    <w:rsid w:val="0062351B"/>
    <w:rsid w:val="00625EAD"/>
    <w:rsid w:val="0063497F"/>
    <w:rsid w:val="00636086"/>
    <w:rsid w:val="006363E5"/>
    <w:rsid w:val="0066170B"/>
    <w:rsid w:val="00665225"/>
    <w:rsid w:val="00676F7D"/>
    <w:rsid w:val="006B2EFC"/>
    <w:rsid w:val="00765547"/>
    <w:rsid w:val="00783465"/>
    <w:rsid w:val="007C49F6"/>
    <w:rsid w:val="007F60FF"/>
    <w:rsid w:val="00851C4F"/>
    <w:rsid w:val="008521DA"/>
    <w:rsid w:val="00873DF0"/>
    <w:rsid w:val="008756E6"/>
    <w:rsid w:val="008C1703"/>
    <w:rsid w:val="008C2077"/>
    <w:rsid w:val="00965AA8"/>
    <w:rsid w:val="009722E3"/>
    <w:rsid w:val="00974D55"/>
    <w:rsid w:val="00977551"/>
    <w:rsid w:val="009855A5"/>
    <w:rsid w:val="009930BB"/>
    <w:rsid w:val="009B2D44"/>
    <w:rsid w:val="009D0D42"/>
    <w:rsid w:val="00A07E82"/>
    <w:rsid w:val="00A640F6"/>
    <w:rsid w:val="00A9710C"/>
    <w:rsid w:val="00AC653E"/>
    <w:rsid w:val="00AE3E37"/>
    <w:rsid w:val="00AE7FEC"/>
    <w:rsid w:val="00AF6B1F"/>
    <w:rsid w:val="00B21A57"/>
    <w:rsid w:val="00BB6C5F"/>
    <w:rsid w:val="00BC27A6"/>
    <w:rsid w:val="00BD7C8E"/>
    <w:rsid w:val="00C33602"/>
    <w:rsid w:val="00C51C97"/>
    <w:rsid w:val="00C90311"/>
    <w:rsid w:val="00CD6F55"/>
    <w:rsid w:val="00D4006D"/>
    <w:rsid w:val="00D54D2E"/>
    <w:rsid w:val="00D82292"/>
    <w:rsid w:val="00DB25A1"/>
    <w:rsid w:val="00DE3104"/>
    <w:rsid w:val="00E051AE"/>
    <w:rsid w:val="00E33763"/>
    <w:rsid w:val="00E35846"/>
    <w:rsid w:val="00E433C8"/>
    <w:rsid w:val="00E47B67"/>
    <w:rsid w:val="00E54348"/>
    <w:rsid w:val="00EE70E0"/>
    <w:rsid w:val="00F00E89"/>
    <w:rsid w:val="00F03B61"/>
    <w:rsid w:val="00F3359C"/>
    <w:rsid w:val="00F513CA"/>
    <w:rsid w:val="00F72EEA"/>
    <w:rsid w:val="00F74DA5"/>
    <w:rsid w:val="00F84CAE"/>
    <w:rsid w:val="00F87177"/>
    <w:rsid w:val="00FB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;"/>
  <w15:docId w15:val="{FB4AD39B-00DF-468F-AD72-931B9BA5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link w:val="Titolo2Carattere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5107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5107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5107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CD6F55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5973B9"/>
    <w:rPr>
      <w:rFonts w:ascii="Tw Cen MT" w:eastAsia="Times New Roman" w:hAnsi="Tw Cen MT" w:cs="Tw Cen MT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CD6F55"/>
  </w:style>
  <w:style w:type="paragraph" w:styleId="Intestazione">
    <w:name w:val="header"/>
    <w:basedOn w:val="Normale"/>
    <w:link w:val="IntestazioneCarattere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B3A56"/>
    <w:rPr>
      <w:rFonts w:ascii="Tw Cen MT" w:eastAsia="Times New Roman" w:hAnsi="Tw Cen MT" w:cs="Tw Cen MT"/>
    </w:rPr>
  </w:style>
  <w:style w:type="paragraph" w:styleId="Pidipagina">
    <w:name w:val="footer"/>
    <w:basedOn w:val="Normale"/>
    <w:link w:val="PidipaginaCarattere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B3A56"/>
    <w:rPr>
      <w:rFonts w:ascii="Tw Cen MT" w:eastAsia="Times New Roman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F3523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8756E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10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aolo.benincasa@unip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Baking properties, and refining and bran grinding levels of wheat flours affect tensile characteristics of derived bioplastics</vt:lpstr>
    </vt:vector>
  </TitlesOfParts>
  <Company>Microsoft</Company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Baking properties, and refining and bran grinding levels of wheat flours affect tensile characteristics of derived bioplastics</dc:title>
  <dc:subject/>
  <dc:creator>mehaboobi shaik</dc:creator>
  <cp:keywords/>
  <dc:description/>
  <cp:lastModifiedBy>utente</cp:lastModifiedBy>
  <cp:revision>4</cp:revision>
  <dcterms:created xsi:type="dcterms:W3CDTF">2016-12-01T14:48:00Z</dcterms:created>
  <dcterms:modified xsi:type="dcterms:W3CDTF">2016-12-21T14:48:00Z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