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638F3" w14:textId="77777777" w:rsidR="00AE3E37" w:rsidRDefault="004E582B" w:rsidP="00494130">
      <w:pPr>
        <w:pStyle w:val="Heading1"/>
        <w:spacing w:before="170"/>
        <w:ind w:left="0"/>
      </w:pPr>
      <w:r w:rsidRPr="004E582B">
        <w:rPr>
          <w:color w:val="337AB7"/>
        </w:rPr>
        <w:t>Comparison of Allelopathic Activity of Some Edible Mushroom and Wild Mushroom in Japa</w:t>
      </w:r>
      <w:r>
        <w:rPr>
          <w:color w:val="337AB7"/>
        </w:rPr>
        <w:t>n</w:t>
      </w:r>
    </w:p>
    <w:p w14:paraId="71437F91" w14:textId="0486B5C1" w:rsidR="004E582B" w:rsidRDefault="004E582B" w:rsidP="00AA0518">
      <w:pPr>
        <w:pStyle w:val="BodyText"/>
        <w:spacing w:before="73" w:line="198" w:lineRule="exact"/>
        <w:ind w:left="100" w:right="5987"/>
        <w:rPr>
          <w:rFonts w:ascii="Arial"/>
        </w:rPr>
      </w:pPr>
      <w:r w:rsidRPr="004E582B">
        <w:rPr>
          <w:rFonts w:ascii="Arial"/>
        </w:rPr>
        <w:t xml:space="preserve">Osivand </w:t>
      </w:r>
      <w:r>
        <w:rPr>
          <w:rFonts w:ascii="Arial"/>
        </w:rPr>
        <w:t>A. PhD Student, Tokyo University of Agriculture and Technology, Japan</w:t>
      </w:r>
    </w:p>
    <w:p w14:paraId="4581CDD8" w14:textId="3EF77100" w:rsidR="004E582B" w:rsidRDefault="004E582B" w:rsidP="00AA0518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Mardani</w:t>
      </w:r>
      <w:proofErr w:type="spellEnd"/>
      <w:r w:rsidRPr="004E582B">
        <w:rPr>
          <w:rFonts w:ascii="Arial"/>
        </w:rPr>
        <w:t xml:space="preserve"> H. </w:t>
      </w:r>
      <w:r>
        <w:rPr>
          <w:rFonts w:ascii="Arial"/>
        </w:rPr>
        <w:t>PhD Student, TUAT, Japan</w:t>
      </w:r>
    </w:p>
    <w:p w14:paraId="1FC2AE2A" w14:textId="5F33FC38" w:rsidR="004E582B" w:rsidRPr="004E582B" w:rsidRDefault="004E582B" w:rsidP="00AA0518">
      <w:pPr>
        <w:pStyle w:val="BodyText"/>
        <w:spacing w:before="73" w:line="198" w:lineRule="exact"/>
        <w:ind w:left="100" w:right="5987"/>
        <w:rPr>
          <w:rFonts w:ascii="ＭＳ 明朝" w:eastAsia="ＭＳ 明朝" w:hAnsi="ＭＳ 明朝" w:cs="ＭＳ 明朝"/>
          <w:lang w:eastAsia="ja-JP"/>
        </w:rPr>
      </w:pPr>
      <w:r>
        <w:rPr>
          <w:rFonts w:ascii="Arial"/>
        </w:rPr>
        <w:t>Araya</w:t>
      </w:r>
      <w:r w:rsidRPr="004E582B">
        <w:rPr>
          <w:rFonts w:ascii="Arial"/>
        </w:rPr>
        <w:t xml:space="preserve"> </w:t>
      </w:r>
      <w:r>
        <w:rPr>
          <w:rFonts w:ascii="Arial"/>
        </w:rPr>
        <w:t xml:space="preserve">H. </w:t>
      </w:r>
      <w:r w:rsidRPr="004E582B">
        <w:rPr>
          <w:rFonts w:ascii="Arial" w:hint="eastAsia"/>
        </w:rPr>
        <w:t>Associate Professor</w:t>
      </w:r>
      <w:r>
        <w:rPr>
          <w:rFonts w:ascii="Arial"/>
        </w:rPr>
        <w:t>, Meiji University, Japan</w:t>
      </w:r>
    </w:p>
    <w:p w14:paraId="0AA03ACE" w14:textId="1C78BE94" w:rsidR="005973B9" w:rsidRDefault="004E582B" w:rsidP="00AA0518">
      <w:pPr>
        <w:pStyle w:val="BodyText"/>
        <w:spacing w:before="73" w:line="198" w:lineRule="exact"/>
        <w:ind w:left="100" w:right="5987"/>
        <w:rPr>
          <w:rFonts w:ascii="Arial"/>
        </w:rPr>
      </w:pPr>
      <w:r w:rsidRPr="004E582B">
        <w:rPr>
          <w:rFonts w:ascii="Arial"/>
        </w:rPr>
        <w:t>Fujii</w:t>
      </w:r>
      <w:r>
        <w:rPr>
          <w:rFonts w:ascii="Arial"/>
        </w:rPr>
        <w:t xml:space="preserve"> </w:t>
      </w:r>
      <w:r w:rsidR="004076F9">
        <w:rPr>
          <w:rFonts w:ascii="Arial"/>
        </w:rPr>
        <w:t>Y</w:t>
      </w:r>
      <w:r>
        <w:rPr>
          <w:rFonts w:ascii="Arial"/>
        </w:rPr>
        <w:t xml:space="preserve">.  </w:t>
      </w:r>
      <w:r w:rsidRPr="004E582B">
        <w:rPr>
          <w:rFonts w:ascii="Arial" w:hint="eastAsia"/>
        </w:rPr>
        <w:t>Professor</w:t>
      </w:r>
      <w:r>
        <w:rPr>
          <w:rFonts w:ascii="Arial"/>
        </w:rPr>
        <w:t xml:space="preserve">, </w:t>
      </w:r>
      <w:r w:rsidR="004076F9">
        <w:rPr>
          <w:rFonts w:ascii="Arial"/>
        </w:rPr>
        <w:t>TUAT</w:t>
      </w:r>
      <w:r>
        <w:rPr>
          <w:rFonts w:ascii="Arial"/>
        </w:rPr>
        <w:t>, Japan</w:t>
      </w:r>
    </w:p>
    <w:p w14:paraId="3FFCB77E" w14:textId="77777777" w:rsidR="00AE3E37" w:rsidRDefault="00AE3E37">
      <w:pPr>
        <w:pStyle w:val="BodyText"/>
        <w:rPr>
          <w:rFonts w:ascii="Arial"/>
          <w:sz w:val="20"/>
        </w:rPr>
      </w:pPr>
    </w:p>
    <w:p w14:paraId="5D1841A0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69A83B3" w14:textId="6774130E" w:rsidR="004E582B" w:rsidRDefault="009167C0" w:rsidP="004E582B">
      <w:pPr>
        <w:pStyle w:val="Heading3"/>
        <w:spacing w:before="147"/>
        <w:jc w:val="both"/>
      </w:pPr>
      <w:r w:rsidRPr="00447899">
        <w:rPr>
          <w:noProof/>
          <w:color w:val="BF5A14"/>
        </w:rPr>
        <w:lastRenderedPageBreak/>
        <w:drawing>
          <wp:anchor distT="0" distB="0" distL="114300" distR="114300" simplePos="0" relativeHeight="251658240" behindDoc="0" locked="0" layoutInCell="1" allowOverlap="1" wp14:anchorId="1F3FED83" wp14:editId="436EAB58">
            <wp:simplePos x="0" y="0"/>
            <wp:positionH relativeFrom="column">
              <wp:posOffset>3422650</wp:posOffset>
            </wp:positionH>
            <wp:positionV relativeFrom="paragraph">
              <wp:posOffset>229870</wp:posOffset>
            </wp:positionV>
            <wp:extent cx="3352800" cy="979805"/>
            <wp:effectExtent l="0" t="0" r="0" b="10795"/>
            <wp:wrapTight wrapText="bothSides">
              <wp:wrapPolygon edited="0">
                <wp:start x="0" y="0"/>
                <wp:lineTo x="0" y="21278"/>
                <wp:lineTo x="21436" y="21278"/>
                <wp:lineTo x="21436" y="0"/>
                <wp:lineTo x="0" y="0"/>
              </wp:wrapPolygon>
            </wp:wrapTight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8"/>
                    <a:stretch/>
                  </pic:blipFill>
                  <pic:spPr bwMode="auto">
                    <a:xfrm>
                      <a:off x="0" y="0"/>
                      <a:ext cx="3352800" cy="97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0BB2511" w14:textId="6B0BEC21" w:rsidR="004E582B" w:rsidRPr="004E582B" w:rsidRDefault="009167C0" w:rsidP="004E582B">
      <w:pPr>
        <w:pStyle w:val="BodyText"/>
        <w:spacing w:before="90" w:line="280" w:lineRule="auto"/>
        <w:ind w:left="100"/>
        <w:jc w:val="both"/>
      </w:pPr>
      <w:r>
        <w:rPr>
          <w:noProof/>
          <w:color w:val="BF5A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63B3E" wp14:editId="3D80F40B">
                <wp:simplePos x="0" y="0"/>
                <wp:positionH relativeFrom="column">
                  <wp:posOffset>3422650</wp:posOffset>
                </wp:positionH>
                <wp:positionV relativeFrom="paragraph">
                  <wp:posOffset>687705</wp:posOffset>
                </wp:positionV>
                <wp:extent cx="209550" cy="2286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D50C5" w14:textId="78B3E042" w:rsidR="00323ECD" w:rsidRPr="009167C0" w:rsidRDefault="00323ECD" w:rsidP="009167C0">
                            <w:pPr>
                              <w:jc w:val="center"/>
                            </w:pPr>
                            <w:r w:rsidRPr="009167C0"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9.5pt;margin-top:54.15pt;width:16.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" filled="f" stroked="f">
                <v:textbox>
                  <w:txbxContent>
                    <w:p w14:paraId="11BD50C5" w14:textId="78B3E042" w:rsidR="00323ECD" w:rsidRPr="009167C0" w:rsidRDefault="00323ECD" w:rsidP="009167C0">
                      <w:pPr>
                        <w:jc w:val="center"/>
                      </w:pPr>
                      <w:r w:rsidRPr="009167C0"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582B">
        <w:t>Wild mushrooms have been always considered as valuable source of bioactive compounds, while e</w:t>
      </w:r>
      <w:r w:rsidR="004E582B" w:rsidRPr="004A2116">
        <w:t xml:space="preserve">dible mushrooms </w:t>
      </w:r>
      <w:r w:rsidR="004E582B">
        <w:t>have been known for their importance as food source. However, their interaction with plants through chemicals that could lead to find new biochemical ha</w:t>
      </w:r>
      <w:r w:rsidR="00125457">
        <w:t>s</w:t>
      </w:r>
      <w:r w:rsidR="004E582B">
        <w:t xml:space="preserve"> not been well undertaken.</w:t>
      </w:r>
      <w:r w:rsidR="004E582B" w:rsidRPr="004A2116">
        <w:t xml:space="preserve"> </w:t>
      </w:r>
    </w:p>
    <w:p w14:paraId="568A0279" w14:textId="68601289" w:rsidR="004E582B" w:rsidRPr="004E582B" w:rsidRDefault="00456DAB" w:rsidP="004E582B">
      <w:pPr>
        <w:pStyle w:val="BodyText"/>
        <w:spacing w:before="90" w:line="280" w:lineRule="auto"/>
        <w:ind w:left="100"/>
        <w:jc w:val="both"/>
      </w:pPr>
      <w:r>
        <w:rPr>
          <w:noProof/>
          <w:color w:val="BF5A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5C8DA9" wp14:editId="3A2EA82A">
                <wp:simplePos x="0" y="0"/>
                <wp:positionH relativeFrom="column">
                  <wp:posOffset>3422650</wp:posOffset>
                </wp:positionH>
                <wp:positionV relativeFrom="paragraph">
                  <wp:posOffset>819150</wp:posOffset>
                </wp:positionV>
                <wp:extent cx="209550" cy="2286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977F7" w14:textId="1CF1BCCF" w:rsidR="00323ECD" w:rsidRPr="009167C0" w:rsidRDefault="00323ECD" w:rsidP="009167C0">
                            <w:pPr>
                              <w:jc w:val="center"/>
                            </w:pPr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7" type="#_x0000_t202" style="position:absolute;left:0;text-align:left;margin-left:269.5pt;margin-top:64.5pt;width:16.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" filled="f" stroked="f">
                <v:textbox>
                  <w:txbxContent>
                    <w:p w14:paraId="5B2977F7" w14:textId="1CF1BCCF" w:rsidR="00323ECD" w:rsidRPr="009167C0" w:rsidRDefault="00323ECD" w:rsidP="009167C0">
                      <w:pPr>
                        <w:jc w:val="center"/>
                      </w:pPr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47899">
        <w:rPr>
          <w:noProof/>
        </w:rPr>
        <w:drawing>
          <wp:anchor distT="0" distB="0" distL="114300" distR="114300" simplePos="0" relativeHeight="251659264" behindDoc="0" locked="0" layoutInCell="1" allowOverlap="1" wp14:anchorId="55C0985B" wp14:editId="48B3F0EE">
            <wp:simplePos x="0" y="0"/>
            <wp:positionH relativeFrom="column">
              <wp:posOffset>3422650</wp:posOffset>
            </wp:positionH>
            <wp:positionV relativeFrom="paragraph">
              <wp:posOffset>133350</wp:posOffset>
            </wp:positionV>
            <wp:extent cx="3352800" cy="906780"/>
            <wp:effectExtent l="0" t="0" r="0" b="7620"/>
            <wp:wrapTight wrapText="bothSides">
              <wp:wrapPolygon edited="0">
                <wp:start x="0" y="0"/>
                <wp:lineTo x="0" y="21176"/>
                <wp:lineTo x="21436" y="21176"/>
                <wp:lineTo x="21436" y="0"/>
                <wp:lineTo x="0" y="0"/>
              </wp:wrapPolygon>
            </wp:wrapTight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3" b="1"/>
                    <a:stretch/>
                  </pic:blipFill>
                  <pic:spPr bwMode="auto">
                    <a:xfrm>
                      <a:off x="0" y="0"/>
                      <a:ext cx="335280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2B">
        <w:t>A special bioassay method (Sandwich method) was applied to compare</w:t>
      </w:r>
      <w:r w:rsidR="004E582B" w:rsidRPr="004A2116">
        <w:t xml:space="preserve"> </w:t>
      </w:r>
      <w:r w:rsidR="004E582B">
        <w:t>e</w:t>
      </w:r>
      <w:r w:rsidR="004E582B" w:rsidRPr="004A2116">
        <w:t>ight common edible mushrooms</w:t>
      </w:r>
      <w:r w:rsidR="004E582B">
        <w:t xml:space="preserve"> (</w:t>
      </w:r>
      <w:proofErr w:type="spellStart"/>
      <w:r w:rsidR="004E582B" w:rsidRPr="004E582B">
        <w:t>Pleurotus</w:t>
      </w:r>
      <w:proofErr w:type="spellEnd"/>
      <w:r w:rsidR="004E582B" w:rsidRPr="004E582B">
        <w:t xml:space="preserve"> </w:t>
      </w:r>
      <w:proofErr w:type="spellStart"/>
      <w:r w:rsidR="004E582B" w:rsidRPr="004E582B">
        <w:t>eryngii</w:t>
      </w:r>
      <w:proofErr w:type="spellEnd"/>
      <w:r w:rsidR="004E582B" w:rsidRPr="004A2116">
        <w:t xml:space="preserve">, </w:t>
      </w:r>
      <w:proofErr w:type="spellStart"/>
      <w:r w:rsidR="004E582B" w:rsidRPr="004E582B">
        <w:t>Pleurotus</w:t>
      </w:r>
      <w:proofErr w:type="spellEnd"/>
      <w:r w:rsidR="004E582B" w:rsidRPr="004E582B">
        <w:t xml:space="preserve"> </w:t>
      </w:r>
      <w:proofErr w:type="spellStart"/>
      <w:r w:rsidR="004E582B" w:rsidRPr="004E582B">
        <w:t>citrinopileatus</w:t>
      </w:r>
      <w:proofErr w:type="spellEnd"/>
      <w:r w:rsidR="004E582B" w:rsidRPr="004A2116">
        <w:t xml:space="preserve">, </w:t>
      </w:r>
      <w:proofErr w:type="spellStart"/>
      <w:r w:rsidR="004E582B" w:rsidRPr="004E582B">
        <w:t>Pleurotus</w:t>
      </w:r>
      <w:proofErr w:type="spellEnd"/>
      <w:r w:rsidR="004E582B" w:rsidRPr="004E582B">
        <w:t xml:space="preserve"> </w:t>
      </w:r>
      <w:proofErr w:type="spellStart"/>
      <w:r w:rsidR="004E582B" w:rsidRPr="004E582B">
        <w:t>ostreatus</w:t>
      </w:r>
      <w:proofErr w:type="spellEnd"/>
      <w:r w:rsidR="004E582B" w:rsidRPr="004A2116">
        <w:t xml:space="preserve">, </w:t>
      </w:r>
      <w:proofErr w:type="spellStart"/>
      <w:r w:rsidR="004E582B" w:rsidRPr="004E582B">
        <w:t>Lentinula</w:t>
      </w:r>
      <w:proofErr w:type="spellEnd"/>
      <w:r w:rsidR="004E582B" w:rsidRPr="004E582B">
        <w:t xml:space="preserve"> </w:t>
      </w:r>
      <w:proofErr w:type="spellStart"/>
      <w:r w:rsidR="004E582B" w:rsidRPr="004E582B">
        <w:t>edodes</w:t>
      </w:r>
      <w:proofErr w:type="spellEnd"/>
      <w:r w:rsidR="004E582B" w:rsidRPr="004A2116">
        <w:t xml:space="preserve">, </w:t>
      </w:r>
      <w:proofErr w:type="spellStart"/>
      <w:r w:rsidR="004E582B" w:rsidRPr="004E582B">
        <w:t>Grifola</w:t>
      </w:r>
      <w:proofErr w:type="spellEnd"/>
      <w:r w:rsidR="004E582B" w:rsidRPr="004E582B">
        <w:t xml:space="preserve"> </w:t>
      </w:r>
      <w:proofErr w:type="spellStart"/>
      <w:r w:rsidR="004E582B" w:rsidRPr="004E582B">
        <w:t>frondosa</w:t>
      </w:r>
      <w:proofErr w:type="spellEnd"/>
      <w:r w:rsidR="004E582B" w:rsidRPr="004A2116">
        <w:t xml:space="preserve">, </w:t>
      </w:r>
      <w:proofErr w:type="spellStart"/>
      <w:r w:rsidR="004E582B" w:rsidRPr="004E582B">
        <w:t>Flammulina</w:t>
      </w:r>
      <w:proofErr w:type="spellEnd"/>
      <w:r w:rsidR="004E582B" w:rsidRPr="004E582B">
        <w:t xml:space="preserve"> </w:t>
      </w:r>
      <w:proofErr w:type="spellStart"/>
      <w:r w:rsidR="004E582B" w:rsidRPr="004E582B">
        <w:t>velutipes</w:t>
      </w:r>
      <w:proofErr w:type="spellEnd"/>
      <w:r w:rsidR="004E582B" w:rsidRPr="004A2116">
        <w:t xml:space="preserve">, </w:t>
      </w:r>
      <w:proofErr w:type="spellStart"/>
      <w:r w:rsidR="004E582B" w:rsidRPr="004E582B">
        <w:t>Hypsizygus</w:t>
      </w:r>
      <w:proofErr w:type="spellEnd"/>
      <w:r w:rsidR="004E582B" w:rsidRPr="004E582B">
        <w:t xml:space="preserve"> </w:t>
      </w:r>
      <w:proofErr w:type="spellStart"/>
      <w:r w:rsidR="004E582B" w:rsidRPr="004E582B">
        <w:t>tessellatus</w:t>
      </w:r>
      <w:proofErr w:type="spellEnd"/>
      <w:r w:rsidR="004E582B" w:rsidRPr="004A2116">
        <w:t xml:space="preserve"> and </w:t>
      </w:r>
      <w:proofErr w:type="spellStart"/>
      <w:r w:rsidR="004E582B" w:rsidRPr="004E582B">
        <w:t>Pholiota</w:t>
      </w:r>
      <w:proofErr w:type="spellEnd"/>
      <w:r w:rsidR="004E582B" w:rsidRPr="004E582B">
        <w:t xml:space="preserve"> </w:t>
      </w:r>
      <w:proofErr w:type="spellStart"/>
      <w:r w:rsidR="004E582B" w:rsidRPr="004E582B">
        <w:t>namako</w:t>
      </w:r>
      <w:proofErr w:type="spellEnd"/>
      <w:r w:rsidR="004E582B">
        <w:t>) with some wild species (</w:t>
      </w:r>
      <w:proofErr w:type="spellStart"/>
      <w:r w:rsidR="004E582B" w:rsidRPr="004E582B">
        <w:t>Ganoderma</w:t>
      </w:r>
      <w:proofErr w:type="spellEnd"/>
      <w:r w:rsidR="004E582B" w:rsidRPr="004E582B">
        <w:t xml:space="preserve"> </w:t>
      </w:r>
      <w:proofErr w:type="spellStart"/>
      <w:r w:rsidR="004E582B" w:rsidRPr="004E582B">
        <w:t>appelanatum</w:t>
      </w:r>
      <w:proofErr w:type="spellEnd"/>
      <w:r w:rsidR="004E582B" w:rsidRPr="0077254D">
        <w:t>,</w:t>
      </w:r>
      <w:r w:rsidR="004E582B" w:rsidRPr="004E582B">
        <w:t xml:space="preserve"> Amanita </w:t>
      </w:r>
      <w:proofErr w:type="spellStart"/>
      <w:r w:rsidR="004E582B" w:rsidRPr="004E582B">
        <w:t>pantherina</w:t>
      </w:r>
      <w:proofErr w:type="spellEnd"/>
      <w:r w:rsidR="004E582B">
        <w:t xml:space="preserve">, </w:t>
      </w:r>
      <w:proofErr w:type="spellStart"/>
      <w:r w:rsidR="004E582B" w:rsidRPr="004E582B">
        <w:t>Artomyces</w:t>
      </w:r>
      <w:proofErr w:type="spellEnd"/>
      <w:r w:rsidR="004E582B" w:rsidRPr="004E582B">
        <w:t xml:space="preserve"> </w:t>
      </w:r>
      <w:proofErr w:type="spellStart"/>
      <w:r w:rsidR="004E582B" w:rsidRPr="004E582B">
        <w:t>pyxidatus</w:t>
      </w:r>
      <w:proofErr w:type="spellEnd"/>
      <w:r w:rsidR="004E582B">
        <w:t>,</w:t>
      </w:r>
      <w:r w:rsidR="004E582B" w:rsidRPr="004E582B">
        <w:t xml:space="preserve"> </w:t>
      </w:r>
      <w:proofErr w:type="spellStart"/>
      <w:r w:rsidR="004E582B" w:rsidRPr="004E582B">
        <w:t>Morchella</w:t>
      </w:r>
      <w:proofErr w:type="spellEnd"/>
      <w:r w:rsidR="004E582B" w:rsidRPr="004E582B">
        <w:t xml:space="preserve"> </w:t>
      </w:r>
      <w:proofErr w:type="spellStart"/>
      <w:r w:rsidR="004E582B" w:rsidRPr="004E582B">
        <w:t>conica</w:t>
      </w:r>
      <w:proofErr w:type="spellEnd"/>
      <w:r w:rsidR="004E582B" w:rsidRPr="004E582B">
        <w:t xml:space="preserve">, </w:t>
      </w:r>
      <w:proofErr w:type="spellStart"/>
      <w:r w:rsidR="004E582B" w:rsidRPr="004E582B">
        <w:t>Tricholosporum</w:t>
      </w:r>
      <w:proofErr w:type="spellEnd"/>
      <w:r w:rsidR="004E582B" w:rsidRPr="004E582B">
        <w:t xml:space="preserve"> </w:t>
      </w:r>
      <w:proofErr w:type="spellStart"/>
      <w:r w:rsidR="004E582B" w:rsidRPr="004E582B">
        <w:t>porphyrophyllum</w:t>
      </w:r>
      <w:proofErr w:type="spellEnd"/>
      <w:r w:rsidR="004E582B" w:rsidRPr="004E582B">
        <w:t xml:space="preserve">, </w:t>
      </w:r>
      <w:proofErr w:type="spellStart"/>
      <w:r w:rsidR="004E582B" w:rsidRPr="004E582B">
        <w:t>Trametes</w:t>
      </w:r>
      <w:proofErr w:type="spellEnd"/>
      <w:r w:rsidR="004E582B" w:rsidRPr="004E582B">
        <w:t xml:space="preserve"> </w:t>
      </w:r>
      <w:proofErr w:type="spellStart"/>
      <w:r w:rsidR="004E582B" w:rsidRPr="004E582B">
        <w:t>hirsuta</w:t>
      </w:r>
      <w:proofErr w:type="spellEnd"/>
      <w:r w:rsidR="004E582B" w:rsidRPr="004E582B">
        <w:t xml:space="preserve">) for </w:t>
      </w:r>
      <w:r w:rsidR="004E582B">
        <w:t>their phytotoxicity against lettuce</w:t>
      </w:r>
      <w:r w:rsidR="004E582B" w:rsidRPr="004E582B">
        <w:t>.</w:t>
      </w:r>
    </w:p>
    <w:p w14:paraId="078DBB32" w14:textId="77777777" w:rsidR="004E582B" w:rsidRPr="004E582B" w:rsidRDefault="004E582B" w:rsidP="004E582B">
      <w:pPr>
        <w:pStyle w:val="BodyText"/>
        <w:spacing w:before="90" w:line="280" w:lineRule="auto"/>
        <w:ind w:left="100"/>
        <w:jc w:val="both"/>
      </w:pPr>
      <w:r>
        <w:t xml:space="preserve">Among all tested edible mushrooms, application of 5 mg of </w:t>
      </w:r>
      <w:r w:rsidRPr="004E582B">
        <w:t xml:space="preserve">P. </w:t>
      </w:r>
      <w:proofErr w:type="spellStart"/>
      <w:r w:rsidRPr="004E582B">
        <w:t>ostreatus</w:t>
      </w:r>
      <w:proofErr w:type="spellEnd"/>
      <w:r>
        <w:t xml:space="preserve"> showed stronger </w:t>
      </w:r>
      <w:r w:rsidRPr="004A2116">
        <w:t>allelopathic activity</w:t>
      </w:r>
      <w:r>
        <w:t xml:space="preserve"> by inhibiting the growth of radicle and hypocotyl of lettuce by 84% and 63%</w:t>
      </w:r>
      <w:r w:rsidRPr="005225F7">
        <w:t xml:space="preserve"> </w:t>
      </w:r>
      <w:r>
        <w:t xml:space="preserve">respectively. Moreover, same amount of </w:t>
      </w:r>
      <w:r w:rsidRPr="004E582B">
        <w:t xml:space="preserve">T. </w:t>
      </w:r>
      <w:proofErr w:type="spellStart"/>
      <w:r w:rsidRPr="004E582B">
        <w:t>porphyrophyllum</w:t>
      </w:r>
      <w:proofErr w:type="spellEnd"/>
      <w:r>
        <w:t xml:space="preserve"> exerted 77% and 67% growth inhibition on radicle and hypocotyl of lettuce.</w:t>
      </w:r>
    </w:p>
    <w:p w14:paraId="63531B78" w14:textId="77777777" w:rsidR="004E582B" w:rsidRDefault="004E582B" w:rsidP="004E582B">
      <w:pPr>
        <w:pStyle w:val="BodyText"/>
        <w:spacing w:before="90" w:line="280" w:lineRule="auto"/>
        <w:ind w:left="100"/>
        <w:jc w:val="both"/>
      </w:pPr>
      <w:r>
        <w:t xml:space="preserve">In general </w:t>
      </w:r>
      <w:proofErr w:type="spellStart"/>
      <w:r>
        <w:t>biochemicals</w:t>
      </w:r>
      <w:proofErr w:type="spellEnd"/>
      <w:r>
        <w:t xml:space="preserve"> contributed in tested mushrooms could be the main cause for their inhibitory activity and could lead to find new allelochemicals.</w:t>
      </w:r>
    </w:p>
    <w:p w14:paraId="0651AE2D" w14:textId="5318DB40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679E421" w14:textId="215832C9" w:rsidR="005973B9" w:rsidRPr="00456DAB" w:rsidRDefault="009167C0" w:rsidP="009167C0">
      <w:pPr>
        <w:pStyle w:val="BodyText"/>
        <w:spacing w:before="90" w:line="280" w:lineRule="auto"/>
        <w:ind w:left="100"/>
        <w:jc w:val="both"/>
        <w:rPr>
          <w:sz w:val="16"/>
        </w:rPr>
      </w:pPr>
      <w:r w:rsidRPr="00456DAB">
        <w:rPr>
          <w:sz w:val="16"/>
        </w:rPr>
        <w:t xml:space="preserve">Figure1: A) 5mg sandwich method of edible mushrooms have shown. B) The sandwich method of 5mg wild mushrooms </w:t>
      </w:r>
      <w:proofErr w:type="gramStart"/>
      <w:r w:rsidRPr="00456DAB">
        <w:rPr>
          <w:sz w:val="16"/>
        </w:rPr>
        <w:t>have</w:t>
      </w:r>
      <w:proofErr w:type="gramEnd"/>
      <w:r w:rsidRPr="00456DAB">
        <w:rPr>
          <w:sz w:val="16"/>
        </w:rPr>
        <w:t xml:space="preserve"> illustrated.   </w:t>
      </w:r>
      <w:r w:rsidR="005973B9">
        <w:rPr>
          <w:rFonts w:ascii="Arial"/>
          <w:b/>
          <w:color w:val="BF5A14"/>
          <w:sz w:val="20"/>
        </w:rPr>
        <w:br/>
      </w:r>
      <w:r w:rsidR="005973B9" w:rsidRPr="00456DAB">
        <w:rPr>
          <w:rFonts w:ascii="Arial"/>
          <w:b/>
          <w:color w:val="BF5A14"/>
          <w:sz w:val="20"/>
        </w:rPr>
        <w:t>Recent Publications</w:t>
      </w:r>
    </w:p>
    <w:p w14:paraId="2D319471" w14:textId="0E3115C1" w:rsidR="005973B9" w:rsidRPr="00456DAB" w:rsidRDefault="00C75A73" w:rsidP="00C75A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6"/>
        </w:rPr>
      </w:pPr>
      <w:proofErr w:type="spellStart"/>
      <w:r w:rsidRPr="00456DAB">
        <w:rPr>
          <w:sz w:val="16"/>
        </w:rPr>
        <w:t>FujiiY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HiradateS</w:t>
      </w:r>
      <w:proofErr w:type="spellEnd"/>
      <w:r w:rsidRPr="00456DAB">
        <w:rPr>
          <w:sz w:val="16"/>
        </w:rPr>
        <w:t xml:space="preserve"> (2007) editors. Allelopathy: new concepts &amp; methodology. CRC Press. </w:t>
      </w:r>
      <w:proofErr w:type="spellStart"/>
      <w:r w:rsidR="0051609F" w:rsidRPr="00456DAB">
        <w:rPr>
          <w:sz w:val="16"/>
        </w:rPr>
        <w:t>Pp</w:t>
      </w:r>
      <w:proofErr w:type="spellEnd"/>
      <w:r w:rsidR="0051609F" w:rsidRPr="00456DAB">
        <w:rPr>
          <w:sz w:val="16"/>
        </w:rPr>
        <w:t xml:space="preserve"> 382</w:t>
      </w:r>
      <w:r w:rsidRPr="00456DAB">
        <w:rPr>
          <w:sz w:val="16"/>
        </w:rPr>
        <w:t>.</w:t>
      </w:r>
    </w:p>
    <w:p w14:paraId="412CCE26" w14:textId="23617B29" w:rsidR="003D31F7" w:rsidRPr="00456DAB" w:rsidRDefault="003D31F7" w:rsidP="003D31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" w:eastAsia="Times New Roman" w:hAnsi="Times" w:cs="Times New Roman"/>
          <w:sz w:val="18"/>
          <w:szCs w:val="20"/>
        </w:rPr>
      </w:pPr>
      <w:proofErr w:type="spellStart"/>
      <w:r w:rsidRPr="00456DAB">
        <w:rPr>
          <w:sz w:val="16"/>
        </w:rPr>
        <w:t>ElskusAA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SmallingKL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HladikML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KuivilaKM</w:t>
      </w:r>
      <w:proofErr w:type="spellEnd"/>
      <w:r w:rsidRPr="00456DAB">
        <w:rPr>
          <w:sz w:val="16"/>
        </w:rPr>
        <w:t xml:space="preserve">  (2016) Effects of two fungicide formulations on microbial and </w:t>
      </w:r>
      <w:proofErr w:type="spellStart"/>
      <w:r w:rsidRPr="00456DAB">
        <w:rPr>
          <w:sz w:val="16"/>
        </w:rPr>
        <w:t>macroinvertebrate</w:t>
      </w:r>
      <w:proofErr w:type="spellEnd"/>
      <w:r w:rsidRPr="00456DAB">
        <w:rPr>
          <w:sz w:val="16"/>
        </w:rPr>
        <w:t xml:space="preserve"> leaf decomposition under laboratory conditions. Environ </w:t>
      </w:r>
      <w:proofErr w:type="spellStart"/>
      <w:r w:rsidRPr="00456DAB">
        <w:rPr>
          <w:sz w:val="16"/>
        </w:rPr>
        <w:t>Toxicol</w:t>
      </w:r>
      <w:proofErr w:type="spellEnd"/>
      <w:r w:rsidRPr="00456DAB">
        <w:rPr>
          <w:sz w:val="16"/>
        </w:rPr>
        <w:t xml:space="preserve"> </w:t>
      </w:r>
      <w:proofErr w:type="spellStart"/>
      <w:r w:rsidRPr="00456DAB">
        <w:rPr>
          <w:sz w:val="16"/>
        </w:rPr>
        <w:t>Chem</w:t>
      </w:r>
      <w:proofErr w:type="spellEnd"/>
      <w:r w:rsidRPr="00456DAB">
        <w:rPr>
          <w:sz w:val="16"/>
        </w:rPr>
        <w:t xml:space="preserve"> 35: 2834–2844.</w:t>
      </w:r>
    </w:p>
    <w:p w14:paraId="62186D58" w14:textId="2982A48C" w:rsidR="005973B9" w:rsidRPr="00456DAB" w:rsidRDefault="0051609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456DAB">
        <w:rPr>
          <w:sz w:val="16"/>
        </w:rPr>
        <w:t>ArayaH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HiradateS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FujiiY</w:t>
      </w:r>
      <w:proofErr w:type="spellEnd"/>
      <w:r w:rsidRPr="00456DAB">
        <w:rPr>
          <w:sz w:val="16"/>
        </w:rPr>
        <w:t xml:space="preserve"> (2003) Allelopathic activity of fruiting bodies of higher fungi. J Weed </w:t>
      </w:r>
      <w:proofErr w:type="spellStart"/>
      <w:r w:rsidRPr="00456DAB">
        <w:rPr>
          <w:sz w:val="16"/>
        </w:rPr>
        <w:t>Sci</w:t>
      </w:r>
      <w:proofErr w:type="spellEnd"/>
      <w:r w:rsidRPr="00456DAB">
        <w:rPr>
          <w:sz w:val="16"/>
        </w:rPr>
        <w:t xml:space="preserve"> Tech. 49(s):</w:t>
      </w:r>
      <w:r w:rsidR="002424D2" w:rsidRPr="00456DAB">
        <w:rPr>
          <w:sz w:val="16"/>
        </w:rPr>
        <w:t xml:space="preserve"> </w:t>
      </w:r>
      <w:r w:rsidRPr="00456DAB">
        <w:rPr>
          <w:sz w:val="16"/>
        </w:rPr>
        <w:t>176-177.</w:t>
      </w:r>
    </w:p>
    <w:p w14:paraId="318F4C5E" w14:textId="16BF8A18" w:rsidR="002424D2" w:rsidRPr="00456DAB" w:rsidRDefault="002424D2" w:rsidP="002424D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456DAB">
        <w:rPr>
          <w:sz w:val="16"/>
        </w:rPr>
        <w:t>OsivandA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MardaniH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ArayaH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FujiiY</w:t>
      </w:r>
      <w:proofErr w:type="spellEnd"/>
      <w:r w:rsidRPr="00456DAB">
        <w:rPr>
          <w:sz w:val="16"/>
        </w:rPr>
        <w:t xml:space="preserve"> (201</w:t>
      </w:r>
      <w:r w:rsidR="00763F4D" w:rsidRPr="00456DAB">
        <w:rPr>
          <w:sz w:val="16"/>
        </w:rPr>
        <w:t>5</w:t>
      </w:r>
      <w:r w:rsidRPr="00456DAB">
        <w:rPr>
          <w:sz w:val="16"/>
        </w:rPr>
        <w:t>) Evaluation of allelopathic potentials of some common edible mushrooms in Japan, 56</w:t>
      </w:r>
      <w:r w:rsidRPr="00456DAB">
        <w:rPr>
          <w:sz w:val="16"/>
          <w:vertAlign w:val="superscript"/>
        </w:rPr>
        <w:t>th</w:t>
      </w:r>
      <w:r w:rsidRPr="00456DAB">
        <w:rPr>
          <w:sz w:val="16"/>
        </w:rPr>
        <w:t xml:space="preserve"> Weed Science Society of Japan proceeding, p 105.</w:t>
      </w:r>
    </w:p>
    <w:p w14:paraId="4C59CC79" w14:textId="119750C7" w:rsidR="00AE3E37" w:rsidRPr="00456DAB" w:rsidRDefault="00533A87" w:rsidP="004A5A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</w:rPr>
      </w:pPr>
      <w:proofErr w:type="spellStart"/>
      <w:r w:rsidRPr="00456DAB">
        <w:rPr>
          <w:sz w:val="16"/>
        </w:rPr>
        <w:t>AkiyamaH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EndoM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MatsuiT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KatsudaI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EmiN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KawamotoY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KoikeT</w:t>
      </w:r>
      <w:proofErr w:type="spellEnd"/>
      <w:r w:rsidRPr="00456DAB">
        <w:rPr>
          <w:sz w:val="16"/>
        </w:rPr>
        <w:t xml:space="preserve">, </w:t>
      </w:r>
      <w:proofErr w:type="spellStart"/>
      <w:r w:rsidRPr="00456DAB">
        <w:rPr>
          <w:sz w:val="16"/>
        </w:rPr>
        <w:t>BeppuH</w:t>
      </w:r>
      <w:proofErr w:type="spellEnd"/>
      <w:r w:rsidRPr="00456DAB">
        <w:rPr>
          <w:sz w:val="16"/>
        </w:rPr>
        <w:t xml:space="preserve"> </w:t>
      </w:r>
      <w:r w:rsidR="0087796D" w:rsidRPr="00456DAB">
        <w:rPr>
          <w:sz w:val="16"/>
        </w:rPr>
        <w:t>(2011)</w:t>
      </w:r>
      <w:r w:rsidR="004D28A3" w:rsidRPr="00456DAB">
        <w:rPr>
          <w:sz w:val="16"/>
        </w:rPr>
        <w:t xml:space="preserve"> </w:t>
      </w:r>
      <w:proofErr w:type="spellStart"/>
      <w:r w:rsidR="004D28A3" w:rsidRPr="00456DAB">
        <w:rPr>
          <w:sz w:val="16"/>
        </w:rPr>
        <w:t>Agaritine</w:t>
      </w:r>
      <w:proofErr w:type="spellEnd"/>
      <w:r w:rsidR="004D28A3" w:rsidRPr="00456DAB">
        <w:rPr>
          <w:sz w:val="16"/>
        </w:rPr>
        <w:t xml:space="preserve"> from </w:t>
      </w:r>
      <w:proofErr w:type="spellStart"/>
      <w:r w:rsidR="004D28A3" w:rsidRPr="00456DAB">
        <w:rPr>
          <w:sz w:val="16"/>
        </w:rPr>
        <w:t>Agaricus</w:t>
      </w:r>
      <w:proofErr w:type="spellEnd"/>
      <w:r w:rsidR="004D28A3" w:rsidRPr="00456DAB">
        <w:rPr>
          <w:sz w:val="16"/>
        </w:rPr>
        <w:t xml:space="preserve"> </w:t>
      </w:r>
      <w:proofErr w:type="spellStart"/>
      <w:r w:rsidR="004D28A3" w:rsidRPr="00456DAB">
        <w:rPr>
          <w:sz w:val="16"/>
        </w:rPr>
        <w:t>blazei</w:t>
      </w:r>
      <w:proofErr w:type="spellEnd"/>
      <w:r w:rsidR="004D28A3" w:rsidRPr="00456DAB">
        <w:rPr>
          <w:sz w:val="16"/>
        </w:rPr>
        <w:t xml:space="preserve"> </w:t>
      </w:r>
      <w:proofErr w:type="spellStart"/>
      <w:r w:rsidR="004D28A3" w:rsidRPr="00456DAB">
        <w:rPr>
          <w:sz w:val="16"/>
        </w:rPr>
        <w:t>Murrill</w:t>
      </w:r>
      <w:proofErr w:type="spellEnd"/>
      <w:r w:rsidR="004D28A3" w:rsidRPr="00456DAB">
        <w:rPr>
          <w:sz w:val="16"/>
        </w:rPr>
        <w:t xml:space="preserve"> induces apoptosis in the leukemic cell line U937</w:t>
      </w:r>
      <w:r w:rsidR="0087796D" w:rsidRPr="00456DAB">
        <w:rPr>
          <w:sz w:val="16"/>
        </w:rPr>
        <w:t xml:space="preserve">. </w:t>
      </w:r>
      <w:proofErr w:type="spellStart"/>
      <w:r w:rsidR="0087796D" w:rsidRPr="00456DAB">
        <w:rPr>
          <w:sz w:val="16"/>
        </w:rPr>
        <w:t>Biochim</w:t>
      </w:r>
      <w:proofErr w:type="spellEnd"/>
      <w:r w:rsidR="0087796D" w:rsidRPr="00456DAB">
        <w:rPr>
          <w:sz w:val="16"/>
        </w:rPr>
        <w:t xml:space="preserve"> Biophys </w:t>
      </w:r>
      <w:proofErr w:type="spellStart"/>
      <w:r w:rsidR="0087796D" w:rsidRPr="00456DAB">
        <w:rPr>
          <w:sz w:val="16"/>
        </w:rPr>
        <w:t>Acta</w:t>
      </w:r>
      <w:proofErr w:type="spellEnd"/>
      <w:r w:rsidR="0087796D" w:rsidRPr="00456DAB">
        <w:rPr>
          <w:sz w:val="16"/>
        </w:rPr>
        <w:t>. 1810(5): 519-25.</w:t>
      </w:r>
    </w:p>
    <w:p w14:paraId="2C06097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EA6B77B" w14:textId="77777777" w:rsidR="00AE3E37" w:rsidRDefault="00AE3E37">
      <w:pPr>
        <w:pStyle w:val="BodyText"/>
        <w:rPr>
          <w:rFonts w:ascii="Calibri"/>
          <w:sz w:val="20"/>
        </w:rPr>
      </w:pPr>
    </w:p>
    <w:p w14:paraId="5CD9D6E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1F886F2" wp14:editId="465DD31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C173C02" w14:textId="0528ECA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 w:rsidR="00323ECD">
        <w:rPr>
          <w:noProof/>
        </w:rPr>
        <w:t xml:space="preserve"> 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1878301D" wp14:editId="726383B9">
            <wp:extent cx="574317" cy="574317"/>
            <wp:effectExtent l="0" t="0" r="1016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17" cy="57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F2DAEA3" w14:textId="4F09F3AF" w:rsidR="0070684F" w:rsidRDefault="00323E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Asma Osivand </w:t>
      </w:r>
      <w:r w:rsidR="000E1E39">
        <w:rPr>
          <w:rFonts w:ascii="Arial"/>
          <w:sz w:val="14"/>
        </w:rPr>
        <w:t xml:space="preserve">successfully conducted her MSc thesis on </w:t>
      </w:r>
      <w:r w:rsidR="000E1E39">
        <w:rPr>
          <w:rFonts w:ascii="Arial"/>
          <w:sz w:val="14"/>
        </w:rPr>
        <w:t>“</w:t>
      </w:r>
      <w:r w:rsidR="000E1E39">
        <w:rPr>
          <w:rFonts w:ascii="Arial"/>
          <w:sz w:val="14"/>
        </w:rPr>
        <w:t xml:space="preserve">Investigating </w:t>
      </w:r>
      <w:r w:rsidR="00D93077">
        <w:rPr>
          <w:rFonts w:ascii="Arial"/>
          <w:sz w:val="14"/>
        </w:rPr>
        <w:t xml:space="preserve">the possibility of producing hybrids with single-spore isolates of </w:t>
      </w:r>
      <w:proofErr w:type="spellStart"/>
      <w:r w:rsidR="00D93077" w:rsidRPr="00D93077">
        <w:rPr>
          <w:rFonts w:ascii="Arial"/>
          <w:i/>
          <w:sz w:val="14"/>
        </w:rPr>
        <w:t>Pleurotus</w:t>
      </w:r>
      <w:proofErr w:type="spellEnd"/>
      <w:r w:rsidR="00D93077" w:rsidRPr="00D93077">
        <w:rPr>
          <w:rFonts w:ascii="Arial"/>
          <w:i/>
          <w:sz w:val="14"/>
        </w:rPr>
        <w:t xml:space="preserve"> </w:t>
      </w:r>
      <w:proofErr w:type="spellStart"/>
      <w:r w:rsidR="00D93077" w:rsidRPr="00D93077">
        <w:rPr>
          <w:rFonts w:ascii="Arial"/>
          <w:i/>
          <w:sz w:val="14"/>
        </w:rPr>
        <w:t>florida</w:t>
      </w:r>
      <w:proofErr w:type="spellEnd"/>
      <w:r w:rsidR="00D93077">
        <w:rPr>
          <w:rFonts w:ascii="Arial"/>
          <w:sz w:val="14"/>
        </w:rPr>
        <w:t>”</w:t>
      </w:r>
      <w:r w:rsidR="00D93077">
        <w:rPr>
          <w:rFonts w:ascii="Arial"/>
          <w:sz w:val="14"/>
        </w:rPr>
        <w:t xml:space="preserve"> </w:t>
      </w:r>
      <w:r w:rsidR="005A3606">
        <w:rPr>
          <w:rFonts w:ascii="Arial"/>
          <w:sz w:val="14"/>
        </w:rPr>
        <w:t>in the result she found</w:t>
      </w:r>
      <w:r w:rsidR="00170A62">
        <w:rPr>
          <w:rFonts w:ascii="Arial"/>
          <w:sz w:val="14"/>
        </w:rPr>
        <w:t xml:space="preserve"> 17 new hybrids which</w:t>
      </w:r>
      <w:r w:rsidR="001308AA">
        <w:rPr>
          <w:rFonts w:ascii="Arial"/>
          <w:sz w:val="14"/>
        </w:rPr>
        <w:t xml:space="preserve"> extra studies are conducting on</w:t>
      </w:r>
      <w:r w:rsidR="00170A62">
        <w:rPr>
          <w:rFonts w:ascii="Arial"/>
          <w:sz w:val="14"/>
        </w:rPr>
        <w:t xml:space="preserve"> one of them </w:t>
      </w:r>
      <w:r w:rsidR="001308AA">
        <w:rPr>
          <w:rFonts w:ascii="Arial"/>
          <w:sz w:val="14"/>
        </w:rPr>
        <w:t xml:space="preserve">as vigorous hybrid in continues in her former University, </w:t>
      </w:r>
      <w:proofErr w:type="spellStart"/>
      <w:r w:rsidR="001308AA">
        <w:rPr>
          <w:rFonts w:ascii="Arial"/>
          <w:sz w:val="14"/>
        </w:rPr>
        <w:t>Ferdowsi</w:t>
      </w:r>
      <w:proofErr w:type="spellEnd"/>
      <w:r w:rsidR="001308AA">
        <w:rPr>
          <w:rFonts w:ascii="Arial"/>
          <w:sz w:val="14"/>
        </w:rPr>
        <w:t xml:space="preserve"> university of </w:t>
      </w:r>
      <w:proofErr w:type="spellStart"/>
      <w:r w:rsidR="001308AA">
        <w:rPr>
          <w:rFonts w:ascii="Arial"/>
          <w:sz w:val="14"/>
        </w:rPr>
        <w:t>Mshhad</w:t>
      </w:r>
      <w:proofErr w:type="spellEnd"/>
      <w:r w:rsidR="001308AA">
        <w:rPr>
          <w:rFonts w:ascii="Arial"/>
          <w:sz w:val="14"/>
        </w:rPr>
        <w:t xml:space="preserve">, Iran. </w:t>
      </w:r>
      <w:r>
        <w:rPr>
          <w:rFonts w:ascii="Arial"/>
          <w:sz w:val="14"/>
        </w:rPr>
        <w:t>She started her PhD in bio-regulation science at Tokyo University of Agriculture and Technology from</w:t>
      </w:r>
      <w:r w:rsidR="00AB214C">
        <w:rPr>
          <w:rFonts w:ascii="Arial"/>
          <w:sz w:val="14"/>
        </w:rPr>
        <w:t xml:space="preserve"> October</w:t>
      </w:r>
      <w:r>
        <w:rPr>
          <w:rFonts w:ascii="Arial"/>
          <w:sz w:val="14"/>
        </w:rPr>
        <w:t xml:space="preserve"> 2015 on </w:t>
      </w:r>
      <w:r>
        <w:rPr>
          <w:rFonts w:ascii="Arial"/>
          <w:sz w:val="14"/>
        </w:rPr>
        <w:t>“</w:t>
      </w:r>
      <w:r>
        <w:rPr>
          <w:rFonts w:ascii="Arial"/>
          <w:sz w:val="14"/>
        </w:rPr>
        <w:t>allelopathy of edible and wild mushroom</w:t>
      </w:r>
      <w:r>
        <w:rPr>
          <w:rFonts w:ascii="Arial"/>
          <w:sz w:val="14"/>
        </w:rPr>
        <w:t>”</w:t>
      </w:r>
      <w:r>
        <w:rPr>
          <w:rFonts w:ascii="Arial"/>
          <w:sz w:val="14"/>
        </w:rPr>
        <w:t xml:space="preserve"> to aim of finding new biochemical to use it as safe herbicide. In the Prof. Fujii laboratory at TUAT</w:t>
      </w:r>
      <w:r w:rsidR="00AB214C">
        <w:rPr>
          <w:rFonts w:ascii="Arial"/>
          <w:sz w:val="14"/>
        </w:rPr>
        <w:t>,</w:t>
      </w:r>
      <w:bookmarkStart w:id="0" w:name="_GoBack"/>
      <w:bookmarkEnd w:id="0"/>
      <w:r>
        <w:rPr>
          <w:rFonts w:ascii="Arial"/>
          <w:sz w:val="14"/>
        </w:rPr>
        <w:t xml:space="preserve"> she </w:t>
      </w:r>
      <w:r w:rsidR="005A3606">
        <w:rPr>
          <w:rFonts w:ascii="Arial"/>
          <w:sz w:val="14"/>
        </w:rPr>
        <w:t>is going</w:t>
      </w:r>
      <w:r>
        <w:rPr>
          <w:rFonts w:ascii="Arial"/>
          <w:sz w:val="14"/>
        </w:rPr>
        <w:t xml:space="preserve"> to focusing on her aim to finding the promising mushroom(s) </w:t>
      </w:r>
      <w:r w:rsidR="005A3606">
        <w:rPr>
          <w:rFonts w:ascii="Arial"/>
          <w:sz w:val="14"/>
        </w:rPr>
        <w:t xml:space="preserve">and new allelopathic compound afterward. </w:t>
      </w:r>
      <w:r>
        <w:rPr>
          <w:rFonts w:ascii="Arial"/>
          <w:sz w:val="14"/>
        </w:rPr>
        <w:t xml:space="preserve"> </w:t>
      </w:r>
    </w:p>
    <w:p w14:paraId="6962B583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447899">
        <w:rPr>
          <w:rFonts w:ascii="Arial"/>
          <w:sz w:val="14"/>
        </w:rPr>
        <w:t xml:space="preserve">: s157313w@st.go.tuat.ac.jp </w:t>
      </w:r>
    </w:p>
    <w:p w14:paraId="4B2904F1" w14:textId="4244747D" w:rsidR="00AE3E37" w:rsidRPr="00456DAB" w:rsidRDefault="00292ED9" w:rsidP="00456DA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C7AB23E" wp14:editId="4A14C0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7FAF62E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672DB9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F5FF4D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14B082" w14:textId="77777777" w:rsidR="00323ECD" w:rsidRDefault="00323ECD">
      <w:r>
        <w:separator/>
      </w:r>
    </w:p>
  </w:endnote>
  <w:endnote w:type="continuationSeparator" w:id="0">
    <w:p w14:paraId="63702A56" w14:textId="77777777" w:rsidR="00323ECD" w:rsidRDefault="0032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72DAF" w14:textId="77777777" w:rsidR="00323ECD" w:rsidRDefault="00323EC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2A5CF48" wp14:editId="7E0DA5D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1EAEB" w14:textId="77777777" w:rsidR="00323ECD" w:rsidRPr="005B3A56" w:rsidRDefault="00323EC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09E01D3" w14:textId="77777777" w:rsidR="00323ECD" w:rsidRPr="005B3A56" w:rsidRDefault="00323EC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C01EAEB" w14:textId="77777777" w:rsidR="00323ECD" w:rsidRPr="005B3A56" w:rsidRDefault="00323EC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09E01D3" w14:textId="77777777" w:rsidR="00323ECD" w:rsidRPr="005B3A56" w:rsidRDefault="00323EC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CA01B25" wp14:editId="553E45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A89A3" w14:textId="77777777" w:rsidR="00323ECD" w:rsidRPr="005B3A56" w:rsidRDefault="00323EC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89F1C9E" w14:textId="77777777" w:rsidR="00323ECD" w:rsidRPr="005B3A56" w:rsidRDefault="00323EC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99A89A3" w14:textId="77777777" w:rsidR="00323ECD" w:rsidRPr="005B3A56" w:rsidRDefault="00323EC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89F1C9E" w14:textId="77777777" w:rsidR="00323ECD" w:rsidRPr="005B3A56" w:rsidRDefault="00323EC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10EE162" wp14:editId="42E93F7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6C3B5" w14:textId="77777777" w:rsidR="00323ECD" w:rsidRPr="005B3A56" w:rsidRDefault="00323EC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31EA4B0" w14:textId="77777777" w:rsidR="00323ECD" w:rsidRPr="005B3A56" w:rsidRDefault="00323EC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DD6C3B5" w14:textId="77777777" w:rsidR="00323ECD" w:rsidRPr="005B3A56" w:rsidRDefault="00323EC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31EA4B0" w14:textId="77777777" w:rsidR="00323ECD" w:rsidRPr="005B3A56" w:rsidRDefault="00323EC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6EF84" w14:textId="77777777" w:rsidR="00323ECD" w:rsidRDefault="00323ECD">
      <w:r>
        <w:separator/>
      </w:r>
    </w:p>
  </w:footnote>
  <w:footnote w:type="continuationSeparator" w:id="0">
    <w:p w14:paraId="1702A5B4" w14:textId="77777777" w:rsidR="00323ECD" w:rsidRDefault="00323EC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5E820" w14:textId="77777777" w:rsidR="00323ECD" w:rsidRDefault="00323EC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034A38D" wp14:editId="6E7329B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34DAC1" w14:textId="77777777" w:rsidR="00323ECD" w:rsidRPr="005B3A56" w:rsidRDefault="00323EC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934DAC1" w14:textId="77777777" w:rsidR="00323ECD" w:rsidRPr="005B3A56" w:rsidRDefault="00323EC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154FD7" wp14:editId="73A4C1A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2DC0F4" w14:textId="77777777" w:rsidR="00323ECD" w:rsidRPr="005B3A56" w:rsidRDefault="00323EC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2500AA2" w14:textId="77777777" w:rsidR="00323ECD" w:rsidRPr="005B3A56" w:rsidRDefault="00323EC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C2DC0F4" w14:textId="77777777" w:rsidR="00323ECD" w:rsidRPr="005B3A56" w:rsidRDefault="00323EC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2500AA2" w14:textId="77777777" w:rsidR="00323ECD" w:rsidRPr="005B3A56" w:rsidRDefault="00323EC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1E39"/>
    <w:rsid w:val="000E2911"/>
    <w:rsid w:val="00125457"/>
    <w:rsid w:val="001263DF"/>
    <w:rsid w:val="001308AA"/>
    <w:rsid w:val="00170A62"/>
    <w:rsid w:val="002424D2"/>
    <w:rsid w:val="00284D56"/>
    <w:rsid w:val="00292ED9"/>
    <w:rsid w:val="00323ECD"/>
    <w:rsid w:val="00325EC5"/>
    <w:rsid w:val="003D31F7"/>
    <w:rsid w:val="00404E5B"/>
    <w:rsid w:val="004076F9"/>
    <w:rsid w:val="00414F7B"/>
    <w:rsid w:val="004355DC"/>
    <w:rsid w:val="00447899"/>
    <w:rsid w:val="00456DAB"/>
    <w:rsid w:val="004749B4"/>
    <w:rsid w:val="00494130"/>
    <w:rsid w:val="004A5A5F"/>
    <w:rsid w:val="004D28A3"/>
    <w:rsid w:val="004E582B"/>
    <w:rsid w:val="004F3523"/>
    <w:rsid w:val="0051609F"/>
    <w:rsid w:val="00533A87"/>
    <w:rsid w:val="005973B9"/>
    <w:rsid w:val="005A3606"/>
    <w:rsid w:val="005B3A56"/>
    <w:rsid w:val="006060CE"/>
    <w:rsid w:val="0062351B"/>
    <w:rsid w:val="0063497F"/>
    <w:rsid w:val="0070684F"/>
    <w:rsid w:val="00763F4D"/>
    <w:rsid w:val="00831253"/>
    <w:rsid w:val="00873DF0"/>
    <w:rsid w:val="008756E6"/>
    <w:rsid w:val="0087796D"/>
    <w:rsid w:val="009167C0"/>
    <w:rsid w:val="009B2D44"/>
    <w:rsid w:val="00A07E82"/>
    <w:rsid w:val="00A9710C"/>
    <w:rsid w:val="00AA0518"/>
    <w:rsid w:val="00AB214C"/>
    <w:rsid w:val="00AE3E37"/>
    <w:rsid w:val="00B21A57"/>
    <w:rsid w:val="00C33602"/>
    <w:rsid w:val="00C75A73"/>
    <w:rsid w:val="00CD6F55"/>
    <w:rsid w:val="00D93077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8AF3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bstract">
    <w:name w:val="Abstract"/>
    <w:basedOn w:val="Normal"/>
    <w:next w:val="Normal"/>
    <w:rsid w:val="004E582B"/>
    <w:pPr>
      <w:widowControl/>
      <w:autoSpaceDE w:val="0"/>
      <w:autoSpaceDN w:val="0"/>
      <w:spacing w:before="20"/>
      <w:ind w:firstLine="202"/>
      <w:jc w:val="both"/>
    </w:pPr>
    <w:rPr>
      <w:rFonts w:ascii="Times New Roman" w:eastAsia="ＭＳ 明朝" w:hAnsi="Times New Roman" w:cs="Times New Roman"/>
      <w:b/>
      <w:bCs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4789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87796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bstract">
    <w:name w:val="Abstract"/>
    <w:basedOn w:val="Normal"/>
    <w:next w:val="Normal"/>
    <w:rsid w:val="004E582B"/>
    <w:pPr>
      <w:widowControl/>
      <w:autoSpaceDE w:val="0"/>
      <w:autoSpaceDN w:val="0"/>
      <w:spacing w:before="20"/>
      <w:ind w:firstLine="202"/>
      <w:jc w:val="both"/>
    </w:pPr>
    <w:rPr>
      <w:rFonts w:ascii="Times New Roman" w:eastAsia="ＭＳ 明朝" w:hAnsi="Times New Roman" w:cs="Times New Roman"/>
      <w:b/>
      <w:bCs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4789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877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491</Words>
  <Characters>2800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Asma Osivand</cp:lastModifiedBy>
  <cp:revision>18</cp:revision>
  <dcterms:created xsi:type="dcterms:W3CDTF">2016-11-18T09:32:00Z</dcterms:created>
  <dcterms:modified xsi:type="dcterms:W3CDTF">2016-11-18T16:23:00Z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