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95B" w:rsidRPr="0026595B" w:rsidRDefault="0026595B" w:rsidP="0026595B">
      <w:pPr>
        <w:spacing w:before="120" w:after="120"/>
        <w:rPr>
          <w:rFonts w:ascii="Minion Pro" w:eastAsia="Times New Roman" w:hAnsi="Minion Pro" w:cs="Times New Roman"/>
          <w:b/>
          <w:color w:val="4F81BD" w:themeColor="accent1"/>
          <w:sz w:val="36"/>
          <w:szCs w:val="36"/>
          <w:lang w:eastAsia="fr-FR"/>
        </w:rPr>
      </w:pPr>
      <w:r w:rsidRPr="0026595B">
        <w:rPr>
          <w:rFonts w:ascii="Minion Pro" w:eastAsia="Times New Roman" w:hAnsi="Minion Pro" w:cs="Times New Roman"/>
          <w:b/>
          <w:color w:val="4F81BD" w:themeColor="accent1"/>
          <w:sz w:val="36"/>
          <w:szCs w:val="36"/>
          <w:lang w:eastAsia="fr-FR"/>
        </w:rPr>
        <w:t>Impact of Climate variability and change impact on maize and groundnut in Cameroon</w:t>
      </w:r>
    </w:p>
    <w:p w:rsidR="0026595B" w:rsidRDefault="0026595B" w:rsidP="0026595B">
      <w:pPr>
        <w:pStyle w:val="Corpsdetexte"/>
        <w:spacing w:before="73" w:line="198" w:lineRule="exact"/>
        <w:ind w:right="5987"/>
        <w:rPr>
          <w:rFonts w:ascii="Arial"/>
        </w:rPr>
      </w:pPr>
      <w:r>
        <w:rPr>
          <w:rFonts w:ascii="Arial"/>
        </w:rPr>
        <w:t xml:space="preserve">Sotamenou Joel, </w:t>
      </w:r>
      <w:r w:rsidR="005973B9">
        <w:rPr>
          <w:rFonts w:ascii="Arial"/>
        </w:rPr>
        <w:t xml:space="preserve">PhD, </w:t>
      </w:r>
      <w:r>
        <w:rPr>
          <w:rFonts w:ascii="Arial"/>
        </w:rPr>
        <w:t xml:space="preserve">University of </w:t>
      </w:r>
      <w:proofErr w:type="spellStart"/>
      <w:r>
        <w:rPr>
          <w:rFonts w:ascii="Arial"/>
        </w:rPr>
        <w:t>Yaounde</w:t>
      </w:r>
      <w:proofErr w:type="spellEnd"/>
      <w:r>
        <w:rPr>
          <w:rFonts w:ascii="Arial"/>
        </w:rPr>
        <w:t xml:space="preserve"> II, Cameroon</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rsidR="00AE3E37" w:rsidRDefault="00A9710C" w:rsidP="0026595B">
      <w:pPr>
        <w:pStyle w:val="Titre3"/>
        <w:spacing w:before="147"/>
        <w:ind w:left="0"/>
        <w:jc w:val="both"/>
      </w:pPr>
      <w:r>
        <w:rPr>
          <w:color w:val="BF5A14"/>
        </w:rPr>
        <w:lastRenderedPageBreak/>
        <w:t>Abstract</w:t>
      </w:r>
      <w:r w:rsidR="00404E5B">
        <w:rPr>
          <w:color w:val="BF5A14"/>
        </w:rPr>
        <w:t xml:space="preserve"> (300 word limit)</w:t>
      </w:r>
    </w:p>
    <w:p w:rsidR="0026595B" w:rsidRPr="0026595B" w:rsidRDefault="0026595B" w:rsidP="0026595B">
      <w:pPr>
        <w:spacing w:before="120" w:after="120"/>
        <w:jc w:val="both"/>
        <w:rPr>
          <w:rFonts w:eastAsia="Times New Roman" w:cs="Times New Roman"/>
          <w:b/>
          <w:sz w:val="18"/>
          <w:szCs w:val="18"/>
          <w:lang w:eastAsia="fr-FR"/>
        </w:rPr>
      </w:pPr>
      <w:r w:rsidRPr="0026595B">
        <w:rPr>
          <w:rFonts w:eastAsia="Times New Roman" w:cs="Times New Roman"/>
          <w:b/>
          <w:sz w:val="18"/>
          <w:szCs w:val="18"/>
          <w:lang w:eastAsia="fr-FR"/>
        </w:rPr>
        <w:t>Abstract</w:t>
      </w:r>
    </w:p>
    <w:p w:rsidR="0026595B" w:rsidRPr="0026595B" w:rsidRDefault="0026595B" w:rsidP="0026595B">
      <w:pPr>
        <w:spacing w:before="120" w:after="120"/>
        <w:jc w:val="both"/>
        <w:rPr>
          <w:rFonts w:eastAsia="Times New Roman" w:cs="Times New Roman"/>
          <w:sz w:val="18"/>
          <w:szCs w:val="18"/>
          <w:lang w:eastAsia="fr-FR"/>
        </w:rPr>
      </w:pPr>
      <w:r w:rsidRPr="0026595B">
        <w:rPr>
          <w:rFonts w:eastAsia="Times New Roman" w:cs="Times New Roman"/>
          <w:sz w:val="18"/>
          <w:szCs w:val="18"/>
          <w:lang w:eastAsia="fr-FR"/>
        </w:rPr>
        <w:t xml:space="preserve">Climate variability and change affects many sectors of the entire economy as well as agriculture. As in many countries of Sub-Saharan Africa, agriculture is the main sector of the economy. In Cameroon over 35% of the Gross Domestic Product (GDP) is made up of agricultural activities. Cameroon is facing climatic stress on agriculture as many other African countries. This situation may lead to the modification of the crop calendar and in the long run may affect foodstuff (maize and groundnut) production. In this context this paper aims to evaluate the impact of temperature and rainfall on crops (maize and groundnut) cultivated in Cameroon. From an agronomic estimation applied to the time series, it is clear from our study that foodstuff production; maize and groundnut, is dependent on the fluctuating climatic factors. Thus, the production of maize and groundnut is negatively influenced by high levels of rainfall and temperatures. </w:t>
      </w:r>
    </w:p>
    <w:p w:rsidR="0026595B" w:rsidRPr="0026595B" w:rsidRDefault="0026595B" w:rsidP="0026595B">
      <w:pPr>
        <w:spacing w:before="120" w:after="120"/>
        <w:jc w:val="both"/>
        <w:rPr>
          <w:rFonts w:eastAsia="Times New Roman" w:cs="Times New Roman"/>
          <w:sz w:val="18"/>
          <w:szCs w:val="18"/>
          <w:lang w:eastAsia="fr-FR"/>
        </w:rPr>
      </w:pPr>
      <w:r w:rsidRPr="0026595B">
        <w:rPr>
          <w:rFonts w:eastAsia="Times New Roman" w:cs="Times New Roman"/>
          <w:b/>
          <w:sz w:val="18"/>
          <w:szCs w:val="18"/>
          <w:lang w:eastAsia="fr-FR"/>
        </w:rPr>
        <w:t>Key words:</w:t>
      </w:r>
      <w:r w:rsidRPr="0026595B">
        <w:rPr>
          <w:rFonts w:eastAsia="Times New Roman" w:cs="Times New Roman"/>
          <w:sz w:val="18"/>
          <w:szCs w:val="18"/>
          <w:lang w:eastAsia="fr-FR"/>
        </w:rPr>
        <w:t xml:space="preserve"> Climate variability, climate change, foodstuff production, temperature, groundnut, Cameroon </w:t>
      </w:r>
    </w:p>
    <w:p w:rsidR="005973B9" w:rsidRDefault="005973B9" w:rsidP="005973B9">
      <w:pPr>
        <w:spacing w:line="204" w:lineRule="exact"/>
        <w:rPr>
          <w:rFonts w:ascii="Arial"/>
          <w:b/>
          <w:sz w:val="20"/>
        </w:rPr>
      </w:pPr>
      <w:r>
        <w:rPr>
          <w:rFonts w:ascii="Arial"/>
          <w:b/>
          <w:color w:val="BF5A14"/>
          <w:sz w:val="20"/>
        </w:rPr>
        <w:br/>
        <w:t>Recent Publications (minimum 5)</w:t>
      </w:r>
    </w:p>
    <w:p w:rsidR="0026595B" w:rsidRPr="0026595B" w:rsidRDefault="0026595B" w:rsidP="0026595B">
      <w:pPr>
        <w:pStyle w:val="Paragraphedeliste"/>
        <w:numPr>
          <w:ilvl w:val="0"/>
          <w:numId w:val="3"/>
        </w:numPr>
        <w:tabs>
          <w:tab w:val="left" w:pos="384"/>
        </w:tabs>
        <w:spacing w:before="103" w:line="216" w:lineRule="exact"/>
        <w:ind w:right="138" w:hanging="283"/>
        <w:rPr>
          <w:rFonts w:asciiTheme="minorHAnsi" w:hAnsiTheme="minorHAnsi"/>
          <w:sz w:val="18"/>
          <w:szCs w:val="18"/>
        </w:rPr>
      </w:pPr>
      <w:r w:rsidRPr="0026595B">
        <w:rPr>
          <w:rFonts w:asciiTheme="minorHAnsi" w:hAnsiTheme="minorHAnsi" w:cs="Arial"/>
          <w:color w:val="000000"/>
          <w:sz w:val="18"/>
          <w:szCs w:val="18"/>
          <w:shd w:val="clear" w:color="auto" w:fill="FFFFFF"/>
        </w:rPr>
        <w:t xml:space="preserve">Sotamenou, 2014. Corporate social responsibility among small and medium size enterprises in Cameroon. </w:t>
      </w:r>
      <w:r w:rsidRPr="0026595B">
        <w:rPr>
          <w:rFonts w:asciiTheme="minorHAnsi" w:hAnsiTheme="minorHAnsi" w:cs="Arial"/>
          <w:i/>
          <w:color w:val="000000"/>
          <w:sz w:val="18"/>
          <w:szCs w:val="18"/>
          <w:shd w:val="clear" w:color="auto" w:fill="FFFFFF"/>
        </w:rPr>
        <w:t>Journal of Entrepreneurship and Innovation Management</w:t>
      </w:r>
      <w:r w:rsidRPr="0026595B">
        <w:rPr>
          <w:rFonts w:asciiTheme="minorHAnsi" w:hAnsiTheme="minorHAnsi" w:cs="Arial"/>
          <w:color w:val="000000"/>
          <w:sz w:val="18"/>
          <w:szCs w:val="18"/>
          <w:shd w:val="clear" w:color="auto" w:fill="FFFFFF"/>
        </w:rPr>
        <w:t>. Vol. 3, No 2, Dec 2014</w:t>
      </w:r>
    </w:p>
    <w:p w:rsidR="0026595B" w:rsidRPr="0026595B" w:rsidRDefault="0026595B" w:rsidP="0026595B">
      <w:pPr>
        <w:pStyle w:val="Paragraphedeliste"/>
        <w:numPr>
          <w:ilvl w:val="0"/>
          <w:numId w:val="3"/>
        </w:numPr>
        <w:spacing w:before="120" w:after="120" w:line="300" w:lineRule="auto"/>
        <w:rPr>
          <w:rFonts w:asciiTheme="minorHAnsi" w:hAnsiTheme="minorHAnsi" w:cs="Arial"/>
          <w:color w:val="000000"/>
          <w:sz w:val="18"/>
          <w:szCs w:val="18"/>
          <w:shd w:val="clear" w:color="auto" w:fill="FFFFFF"/>
        </w:rPr>
      </w:pPr>
      <w:r w:rsidRPr="0026595B">
        <w:rPr>
          <w:rFonts w:asciiTheme="minorHAnsi" w:hAnsiTheme="minorHAnsi" w:cs="Arial"/>
          <w:color w:val="000000"/>
          <w:sz w:val="18"/>
          <w:szCs w:val="18"/>
          <w:shd w:val="clear" w:color="auto" w:fill="FFFFFF"/>
        </w:rPr>
        <w:t>Sotamenou J. &amp; Parrot L. 2014.</w:t>
      </w:r>
      <w:r w:rsidRPr="0026595B">
        <w:rPr>
          <w:rStyle w:val="apple-converted-space"/>
          <w:rFonts w:asciiTheme="minorHAnsi" w:hAnsiTheme="minorHAnsi" w:cs="Arial"/>
          <w:color w:val="000000"/>
          <w:sz w:val="18"/>
          <w:szCs w:val="18"/>
          <w:shd w:val="clear" w:color="auto" w:fill="FFFFFF"/>
        </w:rPr>
        <w:t xml:space="preserve"> The determinants of organic fertilizers use in urban and </w:t>
      </w:r>
      <w:proofErr w:type="spellStart"/>
      <w:r w:rsidRPr="0026595B">
        <w:rPr>
          <w:rFonts w:asciiTheme="minorHAnsi" w:hAnsiTheme="minorHAnsi" w:cs="Arial"/>
          <w:color w:val="000000"/>
          <w:sz w:val="18"/>
          <w:szCs w:val="18"/>
          <w:shd w:val="clear" w:color="auto" w:fill="FFFFFF"/>
        </w:rPr>
        <w:t>peri</w:t>
      </w:r>
      <w:proofErr w:type="spellEnd"/>
      <w:r w:rsidRPr="0026595B">
        <w:rPr>
          <w:rFonts w:asciiTheme="minorHAnsi" w:hAnsiTheme="minorHAnsi" w:cs="Arial"/>
          <w:color w:val="000000"/>
          <w:sz w:val="18"/>
          <w:szCs w:val="18"/>
          <w:shd w:val="clear" w:color="auto" w:fill="FFFFFF"/>
        </w:rPr>
        <w:t xml:space="preserve">-urban agriculture: an econometric analysis. </w:t>
      </w:r>
      <w:proofErr w:type="spellStart"/>
      <w:r w:rsidRPr="0026595B">
        <w:rPr>
          <w:rFonts w:asciiTheme="minorHAnsi" w:hAnsiTheme="minorHAnsi" w:cs="Arial"/>
          <w:i/>
          <w:color w:val="000000"/>
          <w:sz w:val="18"/>
          <w:szCs w:val="18"/>
          <w:shd w:val="clear" w:color="auto" w:fill="FFFFFF"/>
        </w:rPr>
        <w:t>Acta</w:t>
      </w:r>
      <w:proofErr w:type="spellEnd"/>
      <w:r w:rsidRPr="0026595B">
        <w:rPr>
          <w:rFonts w:asciiTheme="minorHAnsi" w:hAnsiTheme="minorHAnsi" w:cs="Arial"/>
          <w:i/>
          <w:color w:val="000000"/>
          <w:sz w:val="18"/>
          <w:szCs w:val="18"/>
          <w:shd w:val="clear" w:color="auto" w:fill="FFFFFF"/>
        </w:rPr>
        <w:t xml:space="preserve"> </w:t>
      </w:r>
      <w:proofErr w:type="spellStart"/>
      <w:r w:rsidRPr="0026595B">
        <w:rPr>
          <w:rFonts w:asciiTheme="minorHAnsi" w:hAnsiTheme="minorHAnsi" w:cs="Arial"/>
          <w:i/>
          <w:color w:val="000000"/>
          <w:sz w:val="18"/>
          <w:szCs w:val="18"/>
          <w:shd w:val="clear" w:color="auto" w:fill="FFFFFF"/>
        </w:rPr>
        <w:t>Horticulturae</w:t>
      </w:r>
      <w:proofErr w:type="spellEnd"/>
      <w:r w:rsidRPr="0026595B">
        <w:rPr>
          <w:rFonts w:asciiTheme="minorHAnsi" w:hAnsiTheme="minorHAnsi" w:cs="Arial"/>
          <w:i/>
          <w:color w:val="000000"/>
          <w:sz w:val="18"/>
          <w:szCs w:val="18"/>
          <w:shd w:val="clear" w:color="auto" w:fill="FFFFFF"/>
        </w:rPr>
        <w:t xml:space="preserve">. </w:t>
      </w:r>
      <w:r w:rsidRPr="0026595B">
        <w:rPr>
          <w:rFonts w:asciiTheme="minorHAnsi" w:hAnsiTheme="minorHAnsi" w:cs="Arial"/>
          <w:color w:val="000000"/>
          <w:sz w:val="18"/>
          <w:szCs w:val="18"/>
          <w:shd w:val="clear" w:color="auto" w:fill="FFFFFF"/>
        </w:rPr>
        <w:t>(ISHS) 1021:325-338</w:t>
      </w:r>
    </w:p>
    <w:p w:rsidR="0026595B" w:rsidRPr="0026595B" w:rsidRDefault="0026595B" w:rsidP="0026595B">
      <w:pPr>
        <w:pStyle w:val="Paragraphedeliste"/>
        <w:numPr>
          <w:ilvl w:val="0"/>
          <w:numId w:val="3"/>
        </w:numPr>
        <w:spacing w:before="120" w:after="120" w:line="300" w:lineRule="auto"/>
        <w:rPr>
          <w:rFonts w:asciiTheme="minorHAnsi" w:hAnsiTheme="minorHAnsi" w:cs="Nyala"/>
          <w:sz w:val="18"/>
          <w:szCs w:val="18"/>
        </w:rPr>
      </w:pPr>
      <w:r w:rsidRPr="0026595B">
        <w:rPr>
          <w:rFonts w:asciiTheme="minorHAnsi" w:hAnsiTheme="minorHAnsi" w:cs="Nyala"/>
          <w:sz w:val="18"/>
          <w:szCs w:val="18"/>
        </w:rPr>
        <w:lastRenderedPageBreak/>
        <w:t xml:space="preserve">Sotamenou J. &amp; </w:t>
      </w:r>
      <w:proofErr w:type="spellStart"/>
      <w:r w:rsidRPr="0026595B">
        <w:rPr>
          <w:rFonts w:asciiTheme="minorHAnsi" w:hAnsiTheme="minorHAnsi" w:cs="Nyala"/>
          <w:sz w:val="18"/>
          <w:szCs w:val="18"/>
        </w:rPr>
        <w:t>Saleu</w:t>
      </w:r>
      <w:proofErr w:type="spellEnd"/>
      <w:r w:rsidRPr="0026595B">
        <w:rPr>
          <w:rFonts w:asciiTheme="minorHAnsi" w:hAnsiTheme="minorHAnsi" w:cs="Nyala"/>
          <w:sz w:val="18"/>
          <w:szCs w:val="18"/>
        </w:rPr>
        <w:t xml:space="preserve"> </w:t>
      </w:r>
      <w:proofErr w:type="spellStart"/>
      <w:r w:rsidRPr="0026595B">
        <w:rPr>
          <w:rFonts w:asciiTheme="minorHAnsi" w:hAnsiTheme="minorHAnsi" w:cs="Nyala"/>
          <w:sz w:val="18"/>
          <w:szCs w:val="18"/>
        </w:rPr>
        <w:t>Feumeni</w:t>
      </w:r>
      <w:proofErr w:type="spellEnd"/>
      <w:r w:rsidRPr="0026595B">
        <w:rPr>
          <w:rFonts w:asciiTheme="minorHAnsi" w:hAnsiTheme="minorHAnsi" w:cs="Nyala"/>
          <w:sz w:val="18"/>
          <w:szCs w:val="18"/>
        </w:rPr>
        <w:t xml:space="preserve"> J., 2013. </w:t>
      </w:r>
      <w:proofErr w:type="spellStart"/>
      <w:r w:rsidRPr="0026595B">
        <w:rPr>
          <w:rFonts w:asciiTheme="minorHAnsi" w:hAnsiTheme="minorHAnsi" w:cs="Nyala"/>
          <w:sz w:val="18"/>
          <w:szCs w:val="18"/>
        </w:rPr>
        <w:t>Effets</w:t>
      </w:r>
      <w:proofErr w:type="spellEnd"/>
      <w:r w:rsidRPr="0026595B">
        <w:rPr>
          <w:rFonts w:asciiTheme="minorHAnsi" w:hAnsiTheme="minorHAnsi" w:cs="Nyala"/>
          <w:sz w:val="18"/>
          <w:szCs w:val="18"/>
        </w:rPr>
        <w:t xml:space="preserve"> de la </w:t>
      </w:r>
      <w:proofErr w:type="spellStart"/>
      <w:r w:rsidRPr="0026595B">
        <w:rPr>
          <w:rFonts w:asciiTheme="minorHAnsi" w:hAnsiTheme="minorHAnsi" w:cs="Nyala"/>
          <w:sz w:val="18"/>
          <w:szCs w:val="18"/>
        </w:rPr>
        <w:t>température</w:t>
      </w:r>
      <w:proofErr w:type="spellEnd"/>
      <w:r w:rsidRPr="0026595B">
        <w:rPr>
          <w:rFonts w:asciiTheme="minorHAnsi" w:hAnsiTheme="minorHAnsi" w:cs="Nyala"/>
          <w:sz w:val="18"/>
          <w:szCs w:val="18"/>
        </w:rPr>
        <w:t xml:space="preserve"> </w:t>
      </w:r>
      <w:proofErr w:type="gramStart"/>
      <w:r w:rsidRPr="0026595B">
        <w:rPr>
          <w:rFonts w:asciiTheme="minorHAnsi" w:hAnsiTheme="minorHAnsi" w:cs="Nyala"/>
          <w:sz w:val="18"/>
          <w:szCs w:val="18"/>
        </w:rPr>
        <w:t>et</w:t>
      </w:r>
      <w:proofErr w:type="gramEnd"/>
      <w:r w:rsidRPr="0026595B">
        <w:rPr>
          <w:rFonts w:asciiTheme="minorHAnsi" w:hAnsiTheme="minorHAnsi" w:cs="Nyala"/>
          <w:sz w:val="18"/>
          <w:szCs w:val="18"/>
        </w:rPr>
        <w:t xml:space="preserve"> des </w:t>
      </w:r>
      <w:proofErr w:type="spellStart"/>
      <w:r w:rsidRPr="0026595B">
        <w:rPr>
          <w:rFonts w:asciiTheme="minorHAnsi" w:hAnsiTheme="minorHAnsi" w:cs="Nyala"/>
          <w:sz w:val="18"/>
          <w:szCs w:val="18"/>
        </w:rPr>
        <w:t>précipitations</w:t>
      </w:r>
      <w:proofErr w:type="spellEnd"/>
      <w:r w:rsidRPr="0026595B">
        <w:rPr>
          <w:rFonts w:asciiTheme="minorHAnsi" w:hAnsiTheme="minorHAnsi" w:cs="Nyala"/>
          <w:sz w:val="18"/>
          <w:szCs w:val="18"/>
        </w:rPr>
        <w:t xml:space="preserve"> sur la production </w:t>
      </w:r>
      <w:proofErr w:type="spellStart"/>
      <w:r w:rsidRPr="0026595B">
        <w:rPr>
          <w:rFonts w:asciiTheme="minorHAnsi" w:hAnsiTheme="minorHAnsi" w:cs="Nyala"/>
          <w:sz w:val="18"/>
          <w:szCs w:val="18"/>
        </w:rPr>
        <w:t>vivrière</w:t>
      </w:r>
      <w:proofErr w:type="spellEnd"/>
      <w:r w:rsidRPr="0026595B">
        <w:rPr>
          <w:rFonts w:asciiTheme="minorHAnsi" w:hAnsiTheme="minorHAnsi" w:cs="Nyala"/>
          <w:sz w:val="18"/>
          <w:szCs w:val="18"/>
        </w:rPr>
        <w:t xml:space="preserve"> au </w:t>
      </w:r>
      <w:proofErr w:type="spellStart"/>
      <w:r w:rsidRPr="0026595B">
        <w:rPr>
          <w:rFonts w:asciiTheme="minorHAnsi" w:hAnsiTheme="minorHAnsi" w:cs="Nyala"/>
          <w:sz w:val="18"/>
          <w:szCs w:val="18"/>
        </w:rPr>
        <w:t>Sud</w:t>
      </w:r>
      <w:proofErr w:type="spellEnd"/>
      <w:r w:rsidRPr="0026595B">
        <w:rPr>
          <w:rFonts w:asciiTheme="minorHAnsi" w:hAnsiTheme="minorHAnsi" w:cs="Nyala"/>
          <w:sz w:val="18"/>
          <w:szCs w:val="18"/>
        </w:rPr>
        <w:t xml:space="preserve">-Cameroun. </w:t>
      </w:r>
      <w:proofErr w:type="spellStart"/>
      <w:r w:rsidRPr="0026595B">
        <w:rPr>
          <w:rFonts w:asciiTheme="minorHAnsi" w:hAnsiTheme="minorHAnsi" w:cs="Nyala"/>
          <w:i/>
          <w:sz w:val="18"/>
          <w:szCs w:val="18"/>
        </w:rPr>
        <w:t>Agronomie</w:t>
      </w:r>
      <w:proofErr w:type="spellEnd"/>
      <w:r w:rsidRPr="0026595B">
        <w:rPr>
          <w:rFonts w:asciiTheme="minorHAnsi" w:hAnsiTheme="minorHAnsi" w:cs="Nyala"/>
          <w:i/>
          <w:sz w:val="18"/>
          <w:szCs w:val="18"/>
        </w:rPr>
        <w:t xml:space="preserve"> </w:t>
      </w:r>
      <w:proofErr w:type="spellStart"/>
      <w:r w:rsidRPr="0026595B">
        <w:rPr>
          <w:rFonts w:asciiTheme="minorHAnsi" w:hAnsiTheme="minorHAnsi" w:cs="Nyala"/>
          <w:i/>
          <w:sz w:val="18"/>
          <w:szCs w:val="18"/>
        </w:rPr>
        <w:t>Africaine</w:t>
      </w:r>
      <w:proofErr w:type="spellEnd"/>
      <w:r w:rsidRPr="0026595B">
        <w:rPr>
          <w:rFonts w:asciiTheme="minorHAnsi" w:hAnsiTheme="minorHAnsi" w:cs="Nyala"/>
          <w:sz w:val="18"/>
          <w:szCs w:val="18"/>
        </w:rPr>
        <w:t xml:space="preserve">, </w:t>
      </w:r>
      <w:proofErr w:type="spellStart"/>
      <w:r w:rsidRPr="0026595B">
        <w:rPr>
          <w:rFonts w:asciiTheme="minorHAnsi" w:hAnsiTheme="minorHAnsi" w:cs="Nyala"/>
          <w:sz w:val="18"/>
          <w:szCs w:val="18"/>
        </w:rPr>
        <w:t>Numéro</w:t>
      </w:r>
      <w:proofErr w:type="spellEnd"/>
      <w:r w:rsidRPr="0026595B">
        <w:rPr>
          <w:rFonts w:asciiTheme="minorHAnsi" w:hAnsiTheme="minorHAnsi" w:cs="Nyala"/>
          <w:sz w:val="18"/>
          <w:szCs w:val="18"/>
        </w:rPr>
        <w:t xml:space="preserve"> </w:t>
      </w:r>
      <w:proofErr w:type="spellStart"/>
      <w:r w:rsidRPr="0026595B">
        <w:rPr>
          <w:rFonts w:asciiTheme="minorHAnsi" w:hAnsiTheme="minorHAnsi" w:cs="Nyala"/>
          <w:sz w:val="18"/>
          <w:szCs w:val="18"/>
        </w:rPr>
        <w:t>Spécial</w:t>
      </w:r>
      <w:proofErr w:type="spellEnd"/>
      <w:r w:rsidRPr="0026595B">
        <w:rPr>
          <w:rFonts w:asciiTheme="minorHAnsi" w:hAnsiTheme="minorHAnsi" w:cs="Nyala"/>
          <w:sz w:val="18"/>
          <w:szCs w:val="18"/>
        </w:rPr>
        <w:t xml:space="preserve"> (6) sur les </w:t>
      </w:r>
      <w:proofErr w:type="spellStart"/>
      <w:r w:rsidRPr="0026595B">
        <w:rPr>
          <w:rFonts w:asciiTheme="minorHAnsi" w:hAnsiTheme="minorHAnsi" w:cs="Nyala"/>
          <w:sz w:val="18"/>
          <w:szCs w:val="18"/>
        </w:rPr>
        <w:t>Changements</w:t>
      </w:r>
      <w:proofErr w:type="spellEnd"/>
      <w:r w:rsidRPr="0026595B">
        <w:rPr>
          <w:rFonts w:asciiTheme="minorHAnsi" w:hAnsiTheme="minorHAnsi" w:cs="Nyala"/>
          <w:sz w:val="18"/>
          <w:szCs w:val="18"/>
        </w:rPr>
        <w:t xml:space="preserve"> </w:t>
      </w:r>
      <w:proofErr w:type="spellStart"/>
      <w:r w:rsidRPr="0026595B">
        <w:rPr>
          <w:rFonts w:asciiTheme="minorHAnsi" w:hAnsiTheme="minorHAnsi" w:cs="Nyala"/>
          <w:sz w:val="18"/>
          <w:szCs w:val="18"/>
        </w:rPr>
        <w:t>Climatiques</w:t>
      </w:r>
      <w:proofErr w:type="spellEnd"/>
      <w:r w:rsidRPr="0026595B">
        <w:rPr>
          <w:rFonts w:asciiTheme="minorHAnsi" w:hAnsiTheme="minorHAnsi" w:cs="Nyala"/>
          <w:sz w:val="18"/>
          <w:szCs w:val="18"/>
        </w:rPr>
        <w:t xml:space="preserve"> 23 - 32 (2013)</w:t>
      </w:r>
    </w:p>
    <w:p w:rsidR="0026595B" w:rsidRPr="0026595B" w:rsidRDefault="0026595B" w:rsidP="0026595B">
      <w:pPr>
        <w:pStyle w:val="Paragraphedeliste"/>
        <w:numPr>
          <w:ilvl w:val="0"/>
          <w:numId w:val="3"/>
        </w:numPr>
        <w:autoSpaceDE w:val="0"/>
        <w:autoSpaceDN w:val="0"/>
        <w:adjustRightInd w:val="0"/>
        <w:spacing w:before="120" w:after="120" w:line="300" w:lineRule="auto"/>
        <w:ind w:right="21"/>
        <w:rPr>
          <w:rFonts w:asciiTheme="minorHAnsi" w:hAnsiTheme="minorHAnsi" w:cs="Nyala"/>
          <w:sz w:val="18"/>
          <w:szCs w:val="18"/>
        </w:rPr>
      </w:pPr>
      <w:r w:rsidRPr="0026595B">
        <w:rPr>
          <w:rFonts w:asciiTheme="minorHAnsi" w:hAnsiTheme="minorHAnsi" w:cs="Nyala"/>
          <w:sz w:val="18"/>
          <w:szCs w:val="18"/>
        </w:rPr>
        <w:t xml:space="preserve">Sotamenou J. &amp; Parrot L., 2013. Sustainable urban agriculture and the adoption of composts in Cameroon. </w:t>
      </w:r>
      <w:r w:rsidRPr="0026595B">
        <w:rPr>
          <w:rFonts w:asciiTheme="minorHAnsi" w:hAnsiTheme="minorHAnsi" w:cs="Nyala"/>
          <w:i/>
          <w:sz w:val="18"/>
          <w:szCs w:val="18"/>
        </w:rPr>
        <w:t>International Journal of Agricultural Sustainability</w:t>
      </w:r>
      <w:r w:rsidRPr="0026595B">
        <w:rPr>
          <w:rFonts w:asciiTheme="minorHAnsi" w:hAnsiTheme="minorHAnsi" w:cs="Nyala"/>
          <w:sz w:val="18"/>
          <w:szCs w:val="18"/>
        </w:rPr>
        <w:t>. Vol. 11, No. 3, 282–295</w:t>
      </w:r>
    </w:p>
    <w:p w:rsidR="0026595B" w:rsidRPr="0026595B" w:rsidRDefault="0026595B" w:rsidP="0026595B">
      <w:pPr>
        <w:pStyle w:val="Paragraphedeliste"/>
        <w:numPr>
          <w:ilvl w:val="0"/>
          <w:numId w:val="3"/>
        </w:numPr>
        <w:tabs>
          <w:tab w:val="left" w:pos="374"/>
        </w:tabs>
        <w:spacing w:before="140" w:after="140"/>
        <w:ind w:right="-71"/>
        <w:rPr>
          <w:rFonts w:asciiTheme="minorHAnsi" w:hAnsiTheme="minorHAnsi"/>
          <w:color w:val="000000"/>
          <w:sz w:val="18"/>
          <w:szCs w:val="18"/>
          <w:lang w:val="en-GB"/>
        </w:rPr>
      </w:pPr>
      <w:r w:rsidRPr="0026595B">
        <w:rPr>
          <w:rFonts w:asciiTheme="minorHAnsi" w:hAnsiTheme="minorHAnsi"/>
          <w:color w:val="000000"/>
          <w:sz w:val="18"/>
          <w:szCs w:val="18"/>
          <w:shd w:val="clear" w:color="auto" w:fill="FFFFFF"/>
          <w:lang w:val="en-GB"/>
        </w:rPr>
        <w:t xml:space="preserve">Sotamenou J. &amp; </w:t>
      </w:r>
      <w:proofErr w:type="spellStart"/>
      <w:r w:rsidRPr="0026595B">
        <w:rPr>
          <w:rFonts w:asciiTheme="minorHAnsi" w:hAnsiTheme="minorHAnsi"/>
          <w:color w:val="000000"/>
          <w:sz w:val="18"/>
          <w:szCs w:val="18"/>
          <w:shd w:val="clear" w:color="auto" w:fill="FFFFFF"/>
          <w:lang w:val="en-GB"/>
        </w:rPr>
        <w:t>Ndonou</w:t>
      </w:r>
      <w:proofErr w:type="spellEnd"/>
      <w:r w:rsidRPr="0026595B">
        <w:rPr>
          <w:rFonts w:asciiTheme="minorHAnsi" w:hAnsiTheme="minorHAnsi"/>
          <w:color w:val="000000"/>
          <w:sz w:val="18"/>
          <w:szCs w:val="18"/>
          <w:shd w:val="clear" w:color="auto" w:fill="FFFFFF"/>
          <w:lang w:val="en-GB"/>
        </w:rPr>
        <w:t xml:space="preserve"> </w:t>
      </w:r>
      <w:proofErr w:type="spellStart"/>
      <w:r w:rsidRPr="0026595B">
        <w:rPr>
          <w:rFonts w:asciiTheme="minorHAnsi" w:hAnsiTheme="minorHAnsi"/>
          <w:color w:val="000000"/>
          <w:sz w:val="18"/>
          <w:szCs w:val="18"/>
          <w:shd w:val="clear" w:color="auto" w:fill="FFFFFF"/>
          <w:lang w:val="en-GB"/>
        </w:rPr>
        <w:t>Tchoumdop</w:t>
      </w:r>
      <w:proofErr w:type="spellEnd"/>
      <w:r w:rsidRPr="0026595B">
        <w:rPr>
          <w:rFonts w:asciiTheme="minorHAnsi" w:hAnsiTheme="minorHAnsi"/>
          <w:color w:val="000000"/>
          <w:sz w:val="18"/>
          <w:szCs w:val="18"/>
          <w:shd w:val="clear" w:color="auto" w:fill="FFFFFF"/>
          <w:lang w:val="en-GB"/>
        </w:rPr>
        <w:t xml:space="preserve"> M.E., 2012. Practice of Corporate Social Responsibility (CSR) by managers of SMEs in Cameroon.  </w:t>
      </w:r>
      <w:r w:rsidRPr="0026595B">
        <w:rPr>
          <w:rFonts w:asciiTheme="minorHAnsi" w:hAnsiTheme="minorHAnsi"/>
          <w:i/>
          <w:color w:val="000000"/>
          <w:sz w:val="18"/>
          <w:szCs w:val="18"/>
          <w:shd w:val="clear" w:color="auto" w:fill="FFFFFF"/>
          <w:lang w:val="en-GB"/>
        </w:rPr>
        <w:t xml:space="preserve">Financed by Trust Africa </w:t>
      </w:r>
      <w:r w:rsidRPr="0026595B">
        <w:rPr>
          <w:rFonts w:asciiTheme="minorHAnsi" w:hAnsiTheme="minorHAnsi"/>
          <w:sz w:val="18"/>
          <w:szCs w:val="18"/>
          <w:lang w:val="en-GB"/>
        </w:rPr>
        <w:t>(Grant n° TA-11-043)</w:t>
      </w:r>
    </w:p>
    <w:p w:rsidR="00AE3E37" w:rsidRPr="0026595B" w:rsidRDefault="00AE3E37" w:rsidP="008756E6">
      <w:pPr>
        <w:tabs>
          <w:tab w:val="left" w:pos="384"/>
        </w:tabs>
        <w:ind w:right="117"/>
        <w:rPr>
          <w:rFonts w:asciiTheme="minorHAnsi" w:hAnsiTheme="minorHAnsi"/>
          <w:sz w:val="18"/>
          <w:szCs w:val="18"/>
        </w:rPr>
      </w:pPr>
    </w:p>
    <w:p w:rsidR="00AE3E37" w:rsidRDefault="008756E6">
      <w:pPr>
        <w:spacing w:line="200" w:lineRule="exact"/>
        <w:jc w:val="both"/>
        <w:rPr>
          <w:rFonts w:asciiTheme="minorHAnsi" w:hAnsiTheme="minorHAnsi"/>
          <w:sz w:val="18"/>
          <w:szCs w:val="18"/>
        </w:rPr>
      </w:pPr>
      <w:r w:rsidRPr="0026595B">
        <w:rPr>
          <w:rFonts w:asciiTheme="minorHAnsi" w:hAnsiTheme="minorHAnsi"/>
          <w:sz w:val="18"/>
          <w:szCs w:val="18"/>
        </w:rPr>
        <w:t xml:space="preserve">   </w:t>
      </w: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Default="0026595B">
      <w:pPr>
        <w:spacing w:line="200" w:lineRule="exact"/>
        <w:jc w:val="both"/>
        <w:rPr>
          <w:rFonts w:asciiTheme="minorHAnsi" w:hAnsiTheme="minorHAnsi"/>
          <w:sz w:val="18"/>
          <w:szCs w:val="18"/>
        </w:rPr>
      </w:pPr>
    </w:p>
    <w:p w:rsidR="0026595B" w:rsidRPr="0026595B" w:rsidRDefault="0026595B">
      <w:pPr>
        <w:spacing w:line="200" w:lineRule="exact"/>
        <w:jc w:val="both"/>
        <w:rPr>
          <w:rFonts w:asciiTheme="minorHAnsi" w:hAnsiTheme="minorHAnsi"/>
          <w:sz w:val="18"/>
          <w:szCs w:val="18"/>
        </w:rPr>
        <w:sectPr w:rsidR="0026595B" w:rsidRPr="0026595B">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6595B" w:rsidRDefault="008756E6" w:rsidP="00404E5B">
      <w:pPr>
        <w:spacing w:before="92"/>
        <w:ind w:right="4234"/>
        <w:rPr>
          <w:noProof/>
          <w:lang w:val="fr-FR" w:eastAsia="fr-FR"/>
        </w:rPr>
      </w:pPr>
      <w:r>
        <w:rPr>
          <w:noProof/>
        </w:rPr>
        <w:t xml:space="preserve">              </w:t>
      </w:r>
    </w:p>
    <w:p w:rsidR="0026595B" w:rsidRDefault="0026595B" w:rsidP="00404E5B">
      <w:pPr>
        <w:spacing w:before="92"/>
        <w:ind w:right="4234"/>
        <w:rPr>
          <w:noProof/>
        </w:rPr>
      </w:pPr>
      <w:r>
        <w:rPr>
          <w:noProof/>
          <w:lang w:val="fr-FR" w:eastAsia="fr-FR"/>
        </w:rPr>
        <w:drawing>
          <wp:inline distT="0" distB="0" distL="0" distR="0">
            <wp:extent cx="586740" cy="782928"/>
            <wp:effectExtent l="0" t="0" r="3810" b="0"/>
            <wp:docPr id="3" name="Image 3" descr="C:\Users\Joël\Documents\photos\Photo 4x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ël\Documents\photos\Photo 4x4.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617" cy="782764"/>
                    </a:xfrm>
                    <a:prstGeom prst="rect">
                      <a:avLst/>
                    </a:prstGeom>
                    <a:noFill/>
                    <a:ln>
                      <a:noFill/>
                    </a:ln>
                  </pic:spPr>
                </pic:pic>
              </a:graphicData>
            </a:graphic>
          </wp:inline>
        </w:drawing>
      </w:r>
    </w:p>
    <w:p w:rsidR="0026595B" w:rsidRDefault="0026595B" w:rsidP="0026595B">
      <w:pPr>
        <w:spacing w:before="92"/>
        <w:ind w:right="4234"/>
        <w:rPr>
          <w:noProof/>
        </w:rPr>
      </w:pPr>
    </w:p>
    <w:p w:rsidR="00AE3E37" w:rsidRDefault="00A9710C" w:rsidP="0026595B">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26595B" w:rsidRDefault="0026595B" w:rsidP="0026595B">
      <w:pPr>
        <w:pStyle w:val="En-tte"/>
        <w:jc w:val="both"/>
        <w:rPr>
          <w:rFonts w:ascii="Arial"/>
        </w:rPr>
      </w:pPr>
    </w:p>
    <w:p w:rsidR="0026595B" w:rsidRPr="0026595B" w:rsidRDefault="0026595B" w:rsidP="0026595B">
      <w:pPr>
        <w:pStyle w:val="En-tte"/>
        <w:jc w:val="both"/>
        <w:rPr>
          <w:rFonts w:ascii="Arial" w:hAnsi="Arial" w:cs="Arial"/>
          <w:sz w:val="14"/>
          <w:szCs w:val="14"/>
          <w:lang w:val="en-GB"/>
        </w:rPr>
      </w:pPr>
      <w:bookmarkStart w:id="0" w:name="_GoBack"/>
      <w:bookmarkEnd w:id="0"/>
      <w:r>
        <w:rPr>
          <w:rFonts w:ascii="Arial" w:hAnsi="Arial" w:cs="Arial"/>
          <w:sz w:val="14"/>
          <w:szCs w:val="14"/>
          <w:lang w:val="en-GB"/>
        </w:rPr>
        <w:tab/>
      </w:r>
      <w:r w:rsidRPr="0026595B">
        <w:rPr>
          <w:rFonts w:ascii="Arial" w:hAnsi="Arial" w:cs="Arial"/>
          <w:sz w:val="14"/>
          <w:szCs w:val="14"/>
          <w:lang w:val="en-GB"/>
        </w:rPr>
        <w:t xml:space="preserve">Joel Sotamenou is assistant Professor and researcher at the Faculty of Economics and Management of the University of </w:t>
      </w:r>
      <w:proofErr w:type="spellStart"/>
      <w:r w:rsidRPr="0026595B">
        <w:rPr>
          <w:rFonts w:ascii="Arial" w:hAnsi="Arial" w:cs="Arial"/>
          <w:sz w:val="14"/>
          <w:szCs w:val="14"/>
          <w:lang w:val="en-GB"/>
        </w:rPr>
        <w:t>Yaounde</w:t>
      </w:r>
      <w:proofErr w:type="spellEnd"/>
      <w:r w:rsidRPr="0026595B">
        <w:rPr>
          <w:rFonts w:ascii="Arial" w:hAnsi="Arial" w:cs="Arial"/>
          <w:sz w:val="14"/>
          <w:szCs w:val="14"/>
          <w:lang w:val="en-GB"/>
        </w:rPr>
        <w:t xml:space="preserve"> II, Cameroon. He holds a PhD in Economics from University of </w:t>
      </w:r>
      <w:proofErr w:type="spellStart"/>
      <w:r w:rsidRPr="0026595B">
        <w:rPr>
          <w:rFonts w:ascii="Arial" w:hAnsi="Arial" w:cs="Arial"/>
          <w:sz w:val="14"/>
          <w:szCs w:val="14"/>
          <w:lang w:val="en-GB"/>
        </w:rPr>
        <w:t>Yaounde</w:t>
      </w:r>
      <w:proofErr w:type="spellEnd"/>
      <w:r w:rsidRPr="0026595B">
        <w:rPr>
          <w:rFonts w:ascii="Arial" w:hAnsi="Arial" w:cs="Arial"/>
          <w:sz w:val="14"/>
          <w:szCs w:val="14"/>
          <w:lang w:val="en-GB"/>
        </w:rPr>
        <w:t xml:space="preserve"> II, </w:t>
      </w:r>
      <w:proofErr w:type="spellStart"/>
      <w:r w:rsidRPr="0026595B">
        <w:rPr>
          <w:rFonts w:ascii="Arial" w:hAnsi="Arial" w:cs="Arial"/>
          <w:sz w:val="14"/>
          <w:szCs w:val="14"/>
          <w:lang w:val="en-GB"/>
        </w:rPr>
        <w:t>Soa</w:t>
      </w:r>
      <w:proofErr w:type="spellEnd"/>
      <w:r w:rsidRPr="0026595B">
        <w:rPr>
          <w:rFonts w:ascii="Arial" w:hAnsi="Arial" w:cs="Arial"/>
          <w:sz w:val="14"/>
          <w:szCs w:val="14"/>
          <w:lang w:val="en-GB"/>
        </w:rPr>
        <w:t xml:space="preserve"> Cameroon in co-direction with the French Agricultural Research for Development (CIRAD). His research interests include economy of production and the natural resources, solid waste management, corporate responsibility, farming urban systems, climate change and agriculture, Energy and environment.</w:t>
      </w:r>
    </w:p>
    <w:p w:rsidR="00AE3E37" w:rsidRDefault="00A9710C">
      <w:pPr>
        <w:spacing w:before="62"/>
        <w:ind w:left="4217" w:right="4235"/>
        <w:jc w:val="center"/>
        <w:rPr>
          <w:rFonts w:ascii="Arial"/>
          <w:sz w:val="14"/>
        </w:rPr>
      </w:pPr>
      <w:r>
        <w:rPr>
          <w:rFonts w:ascii="Arial"/>
          <w:sz w:val="14"/>
        </w:rPr>
        <w:t xml:space="preserve">Email: </w:t>
      </w:r>
      <w:hyperlink r:id="rId10" w:history="1">
        <w:r w:rsidR="0026595B" w:rsidRPr="0040184C">
          <w:rPr>
            <w:rStyle w:val="Lienhypertexte"/>
            <w:rFonts w:ascii="Arial"/>
            <w:sz w:val="14"/>
          </w:rPr>
          <w:t>sotamenou@yahoo.fr</w:t>
        </w:r>
      </w:hyperlink>
    </w:p>
    <w:p w:rsidR="0026595B" w:rsidRDefault="0026595B">
      <w:pPr>
        <w:spacing w:before="62"/>
        <w:ind w:left="4217" w:right="4235"/>
        <w:jc w:val="center"/>
        <w:rPr>
          <w:rFonts w:ascii="Arial"/>
          <w:sz w:val="14"/>
        </w:rPr>
      </w:pPr>
    </w:p>
    <w:p w:rsidR="0026595B" w:rsidRDefault="0026595B">
      <w:pPr>
        <w:spacing w:before="62"/>
        <w:ind w:left="4217" w:right="4235"/>
        <w:jc w:val="center"/>
        <w:rPr>
          <w:rFonts w:ascii="Arial"/>
          <w:sz w:val="14"/>
        </w:rPr>
      </w:pP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26595B" w:rsidRDefault="00A9710C" w:rsidP="0026595B">
      <w:pPr>
        <w:spacing w:before="39"/>
        <w:ind w:left="100"/>
        <w:rPr>
          <w:rFonts w:ascii="Minion Pro"/>
          <w:b/>
          <w:sz w:val="20"/>
        </w:rPr>
        <w:sectPr w:rsidR="00AE3E37" w:rsidRPr="0026595B">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90A" w:rsidRDefault="0035690A">
      <w:r>
        <w:separator/>
      </w:r>
    </w:p>
  </w:endnote>
  <w:endnote w:type="continuationSeparator" w:id="0">
    <w:p w:rsidR="0035690A" w:rsidRDefault="0035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90A" w:rsidRDefault="0035690A">
      <w:r>
        <w:separator/>
      </w:r>
    </w:p>
  </w:footnote>
  <w:footnote w:type="continuationSeparator" w:id="0">
    <w:p w:rsidR="0035690A" w:rsidRDefault="00356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Corpsdetex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595B"/>
    <w:rsid w:val="00284D56"/>
    <w:rsid w:val="00292ED9"/>
    <w:rsid w:val="0035690A"/>
    <w:rsid w:val="00404E5B"/>
    <w:rsid w:val="00414F7B"/>
    <w:rsid w:val="004355DC"/>
    <w:rsid w:val="004749B4"/>
    <w:rsid w:val="00494130"/>
    <w:rsid w:val="004F3523"/>
    <w:rsid w:val="005973B9"/>
    <w:rsid w:val="005B3A56"/>
    <w:rsid w:val="006060CE"/>
    <w:rsid w:val="0062351B"/>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nhideWhenUsed/>
    <w:rsid w:val="005B3A56"/>
    <w:pPr>
      <w:tabs>
        <w:tab w:val="center" w:pos="4513"/>
        <w:tab w:val="right" w:pos="9026"/>
      </w:tabs>
    </w:pPr>
  </w:style>
  <w:style w:type="character" w:customStyle="1" w:styleId="En-tteCar">
    <w:name w:val="En-tête Car"/>
    <w:basedOn w:val="Policepardfaut"/>
    <w:link w:val="En-tte"/>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pple-converted-space">
    <w:name w:val="apple-converted-space"/>
    <w:rsid w:val="002659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nhideWhenUsed/>
    <w:rsid w:val="005B3A56"/>
    <w:pPr>
      <w:tabs>
        <w:tab w:val="center" w:pos="4513"/>
        <w:tab w:val="right" w:pos="9026"/>
      </w:tabs>
    </w:pPr>
  </w:style>
  <w:style w:type="character" w:customStyle="1" w:styleId="En-tteCar">
    <w:name w:val="En-tête Car"/>
    <w:basedOn w:val="Policepardfaut"/>
    <w:link w:val="En-tte"/>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pple-converted-space">
    <w:name w:val="apple-converted-space"/>
    <w:rsid w:val="00265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tamenou@yahoo.fr" TargetMode="External"/><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Joël</cp:lastModifiedBy>
  <cp:revision>2</cp:revision>
  <dcterms:created xsi:type="dcterms:W3CDTF">2016-10-14T10:19:00Z</dcterms:created>
  <dcterms:modified xsi:type="dcterms:W3CDTF">2016-10-14T10:19:00Z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