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B9A" w:rsidRDefault="00E56B9A" w:rsidP="00E56B9A">
      <w:pPr>
        <w:jc w:val="center"/>
        <w:rPr>
          <w:rFonts w:ascii="Times New Roman" w:hAnsi="Times New Roman" w:cs="Times New Roman"/>
          <w:b/>
          <w:sz w:val="24"/>
          <w:szCs w:val="24"/>
        </w:rPr>
      </w:pPr>
      <w:r w:rsidRPr="000727A6">
        <w:rPr>
          <w:rFonts w:ascii="Times New Roman" w:hAnsi="Times New Roman" w:cs="Times New Roman"/>
          <w:b/>
          <w:sz w:val="24"/>
          <w:szCs w:val="24"/>
        </w:rPr>
        <w:t>Diversity of herbaceous flora of intensively cultivated practical year training program farm of the Faculty of Agriculture &amp; Forestry, University of Ibadan</w:t>
      </w:r>
    </w:p>
    <w:p w:rsidR="00E56B9A" w:rsidRDefault="00DE446F" w:rsidP="00E56B9A">
      <w:pPr>
        <w:jc w:val="center"/>
        <w:rPr>
          <w:rFonts w:ascii="Times New Roman" w:hAnsi="Times New Roman" w:cs="Times New Roman"/>
          <w:b/>
        </w:rPr>
      </w:pPr>
      <w:r>
        <w:rPr>
          <w:rFonts w:ascii="Times New Roman" w:hAnsi="Times New Roman" w:cs="Times New Roman"/>
          <w:b/>
        </w:rPr>
        <w:t xml:space="preserve">Eromosele J Gold </w:t>
      </w:r>
    </w:p>
    <w:p w:rsidR="00E56B9A" w:rsidRPr="00F4681D" w:rsidRDefault="00E56B9A" w:rsidP="00E56B9A">
      <w:pPr>
        <w:jc w:val="center"/>
        <w:rPr>
          <w:rFonts w:ascii="Times New Roman" w:hAnsi="Times New Roman" w:cs="Times New Roman"/>
          <w:sz w:val="20"/>
          <w:szCs w:val="20"/>
        </w:rPr>
      </w:pPr>
      <w:r w:rsidRPr="009533A2">
        <w:rPr>
          <w:rFonts w:ascii="Times New Roman" w:hAnsi="Times New Roman" w:cs="Times New Roman"/>
          <w:sz w:val="20"/>
          <w:szCs w:val="20"/>
        </w:rPr>
        <w:t>Department of Crop Protection and Environmental Biology, Faculty of Agriculture and Forestry, University of Ibadan, Oyo State, Nigeria</w:t>
      </w:r>
      <w:r w:rsidRPr="000727A6">
        <w:rPr>
          <w:rFonts w:ascii="Times New Roman" w:hAnsi="Times New Roman" w:cs="Times New Roman"/>
          <w:sz w:val="20"/>
          <w:szCs w:val="20"/>
        </w:rPr>
        <w:t>.</w:t>
      </w:r>
    </w:p>
    <w:p w:rsidR="00E56B9A" w:rsidRDefault="00E56B9A" w:rsidP="00E56B9A">
      <w:pPr>
        <w:rPr>
          <w:rFonts w:ascii="Times New Roman" w:hAnsi="Times New Roman" w:cs="Times New Roman"/>
          <w:b/>
        </w:rPr>
      </w:pPr>
      <w:r w:rsidRPr="004E13D5">
        <w:rPr>
          <w:rFonts w:ascii="Times New Roman" w:hAnsi="Times New Roman" w:cs="Times New Roman"/>
          <w:b/>
        </w:rPr>
        <w:t>Abstract</w:t>
      </w:r>
    </w:p>
    <w:p w:rsidR="00E56B9A" w:rsidRDefault="00E56B9A" w:rsidP="00E56B9A">
      <w:pPr>
        <w:jc w:val="both"/>
        <w:rPr>
          <w:rFonts w:ascii="Times New Roman" w:hAnsi="Times New Roman" w:cs="Times New Roman"/>
        </w:rPr>
      </w:pPr>
      <w:r>
        <w:rPr>
          <w:rFonts w:ascii="Times New Roman" w:hAnsi="Times New Roman" w:cs="Times New Roman"/>
          <w:b/>
        </w:rPr>
        <w:t xml:space="preserve">              </w:t>
      </w:r>
      <w:r>
        <w:rPr>
          <w:rFonts w:ascii="Times New Roman" w:hAnsi="Times New Roman" w:cs="Times New Roman"/>
        </w:rPr>
        <w:t>The study was conducted to find out the spatial distribution of weed species diversity, their abundance and species richness on the practical year training program farm of the Faculty of Agriculture and Forestry, University of Ibadan. The area of the farm was determined using Garmin etrex H GPS model (Unit ID 3637541523) and confirmed using trigonometry. It was divided into 21 plots of 150m</w:t>
      </w:r>
      <w:r>
        <w:rPr>
          <w:rFonts w:ascii="Times New Roman" w:hAnsi="Times New Roman" w:cs="Times New Roman"/>
          <w:vertAlign w:val="superscript"/>
        </w:rPr>
        <w:t>2</w:t>
      </w:r>
      <w:r>
        <w:rPr>
          <w:rFonts w:ascii="Times New Roman" w:hAnsi="Times New Roman" w:cs="Times New Roman"/>
        </w:rPr>
        <w:t xml:space="preserve"> each, leaving a strip of 5m round for edge effects. Six (1m</w:t>
      </w:r>
      <w:r>
        <w:rPr>
          <w:rFonts w:ascii="Times New Roman" w:hAnsi="Times New Roman" w:cs="Times New Roman"/>
          <w:vertAlign w:val="superscript"/>
        </w:rPr>
        <w:t>2</w:t>
      </w:r>
      <w:r>
        <w:rPr>
          <w:rFonts w:ascii="Times New Roman" w:hAnsi="Times New Roman" w:cs="Times New Roman"/>
        </w:rPr>
        <w:t xml:space="preserve">) square quadrats (126 in all) were randomly laid on each plot to access the herbaceous flora of the farm. Flora presence and density values were evaluated for Relative Importance Values (RIV), diversity indices and weed relationship to soil type following Kent and Coker (1992); and standard soil testing procedures respectively. A total of fifty three (53) plant species belonging to eighteen (18) families were enumerated. </w:t>
      </w:r>
      <w:r w:rsidRPr="00F7164C">
        <w:rPr>
          <w:rFonts w:ascii="Times New Roman" w:hAnsi="Times New Roman" w:cs="Times New Roman"/>
          <w:i/>
        </w:rPr>
        <w:t>Tridax</w:t>
      </w:r>
      <w:r>
        <w:rPr>
          <w:rFonts w:ascii="Times New Roman" w:hAnsi="Times New Roman" w:cs="Times New Roman"/>
        </w:rPr>
        <w:t xml:space="preserve"> </w:t>
      </w:r>
      <w:r w:rsidRPr="00F7164C">
        <w:rPr>
          <w:rFonts w:ascii="Times New Roman" w:hAnsi="Times New Roman" w:cs="Times New Roman"/>
          <w:i/>
        </w:rPr>
        <w:t>procumbens</w:t>
      </w:r>
      <w:r>
        <w:rPr>
          <w:rFonts w:ascii="Times New Roman" w:hAnsi="Times New Roman" w:cs="Times New Roman"/>
        </w:rPr>
        <w:t xml:space="preserve"> had the highest Relative Importance Value (11.73), distantly followed </w:t>
      </w:r>
      <w:r w:rsidRPr="00F7164C">
        <w:rPr>
          <w:rFonts w:ascii="Times New Roman" w:hAnsi="Times New Roman" w:cs="Times New Roman"/>
          <w:i/>
        </w:rPr>
        <w:t>Cynodon dactylon</w:t>
      </w:r>
      <w:r>
        <w:rPr>
          <w:rFonts w:ascii="Times New Roman" w:hAnsi="Times New Roman" w:cs="Times New Roman"/>
        </w:rPr>
        <w:t xml:space="preserve"> (6.44). </w:t>
      </w:r>
      <w:r w:rsidRPr="00F7164C">
        <w:rPr>
          <w:rFonts w:ascii="Times New Roman" w:hAnsi="Times New Roman" w:cs="Times New Roman"/>
          <w:i/>
        </w:rPr>
        <w:t>Tridax procumbens</w:t>
      </w:r>
      <w:r>
        <w:rPr>
          <w:rFonts w:ascii="Times New Roman" w:hAnsi="Times New Roman" w:cs="Times New Roman"/>
        </w:rPr>
        <w:t xml:space="preserve"> was prevalent in plots not subjected to crop rotation. Lowest numbers of plants were enumerated on clay soils where </w:t>
      </w:r>
      <w:r w:rsidRPr="00F7164C">
        <w:rPr>
          <w:rFonts w:ascii="Times New Roman" w:hAnsi="Times New Roman" w:cs="Times New Roman"/>
          <w:i/>
        </w:rPr>
        <w:t>Tridax procumbens</w:t>
      </w:r>
      <w:r>
        <w:rPr>
          <w:rFonts w:ascii="Times New Roman" w:hAnsi="Times New Roman" w:cs="Times New Roman"/>
        </w:rPr>
        <w:t xml:space="preserve"> were mostly prevalent. Margalef index (12.81), Mehinick index (6.959), and Dominance (0.05262) indicated high overall species richness, high species richness in each plot, and low overall dominance respectively. </w:t>
      </w:r>
    </w:p>
    <w:p w:rsidR="00E56B9A" w:rsidRDefault="00E56B9A" w:rsidP="00E56B9A">
      <w:pPr>
        <w:jc w:val="both"/>
        <w:rPr>
          <w:rFonts w:ascii="Times New Roman" w:hAnsi="Times New Roman" w:cs="Times New Roman"/>
        </w:rPr>
      </w:pPr>
      <w:r w:rsidRPr="00127955">
        <w:rPr>
          <w:rFonts w:ascii="Times New Roman" w:hAnsi="Times New Roman" w:cs="Times New Roman"/>
          <w:b/>
        </w:rPr>
        <w:t>Key</w:t>
      </w:r>
      <w:r>
        <w:rPr>
          <w:rFonts w:ascii="Times New Roman" w:hAnsi="Times New Roman" w:cs="Times New Roman"/>
          <w:b/>
        </w:rPr>
        <w:t xml:space="preserve"> W</w:t>
      </w:r>
      <w:r w:rsidRPr="00127955">
        <w:rPr>
          <w:rFonts w:ascii="Times New Roman" w:hAnsi="Times New Roman" w:cs="Times New Roman"/>
          <w:b/>
        </w:rPr>
        <w:t>ord</w:t>
      </w:r>
      <w:r>
        <w:rPr>
          <w:rFonts w:ascii="Times New Roman" w:hAnsi="Times New Roman" w:cs="Times New Roman"/>
          <w:b/>
        </w:rPr>
        <w:t xml:space="preserve">s: </w:t>
      </w:r>
      <w:r w:rsidRPr="00127955">
        <w:rPr>
          <w:rFonts w:ascii="Times New Roman" w:hAnsi="Times New Roman" w:cs="Times New Roman"/>
        </w:rPr>
        <w:t>Weeds, floral diversity, crop rotation, farm, University of Ibadan</w:t>
      </w:r>
    </w:p>
    <w:p w:rsidR="00DE446F" w:rsidRDefault="00DE446F" w:rsidP="00DE446F">
      <w:pPr>
        <w:spacing w:line="240" w:lineRule="auto"/>
        <w:rPr>
          <w:rFonts w:ascii="Times New Roman" w:hAnsi="Times New Roman" w:cs="Times New Roman"/>
          <w:b/>
        </w:rPr>
      </w:pPr>
      <w:r w:rsidRPr="00C2315A">
        <w:rPr>
          <w:rFonts w:ascii="Times New Roman" w:hAnsi="Times New Roman" w:cs="Times New Roman"/>
          <w:b/>
        </w:rPr>
        <w:t xml:space="preserve">References     </w:t>
      </w:r>
    </w:p>
    <w:p w:rsidR="00DE446F" w:rsidRDefault="00DE446F" w:rsidP="00DE446F">
      <w:pPr>
        <w:spacing w:line="240" w:lineRule="auto"/>
        <w:rPr>
          <w:rFonts w:ascii="Times New Roman" w:hAnsi="Times New Roman" w:cs="Times New Roman"/>
        </w:rPr>
      </w:pPr>
      <w:r>
        <w:rPr>
          <w:rFonts w:ascii="Times New Roman" w:hAnsi="Times New Roman" w:cs="Times New Roman"/>
        </w:rPr>
        <w:t>Akobundu, L.O. and Agyakwa, C.W. (1998). A handbook of West African Weeds I.I.T.A., Ibadan. 564pp.</w:t>
      </w:r>
    </w:p>
    <w:p w:rsidR="00DE446F" w:rsidRDefault="00DE446F" w:rsidP="00DE446F">
      <w:pPr>
        <w:spacing w:line="240" w:lineRule="auto"/>
        <w:rPr>
          <w:rFonts w:ascii="Times New Roman" w:hAnsi="Times New Roman" w:cs="Times New Roman"/>
        </w:rPr>
      </w:pPr>
      <w:r>
        <w:rPr>
          <w:rFonts w:ascii="Times New Roman" w:hAnsi="Times New Roman" w:cs="Times New Roman"/>
        </w:rPr>
        <w:t>Clements, D.R., S.F. Weise, and C.J. Swanton (1994). Integrated weed management and weed species diversity. Phytoprotection 75: 1-18.</w:t>
      </w:r>
    </w:p>
    <w:p w:rsidR="00DE446F" w:rsidRDefault="00DE446F" w:rsidP="00DE446F">
      <w:pPr>
        <w:spacing w:line="240" w:lineRule="auto"/>
        <w:rPr>
          <w:rFonts w:ascii="Times New Roman" w:hAnsi="Times New Roman" w:cs="Times New Roman"/>
        </w:rPr>
      </w:pPr>
      <w:r>
        <w:rPr>
          <w:rFonts w:ascii="Times New Roman" w:hAnsi="Times New Roman" w:cs="Times New Roman"/>
        </w:rPr>
        <w:t>Dibo, A. (1991). Effects of crop density on weed competition in maize (Zea mays L.). University of Guelph, Guelph, ON. Pp92.</w:t>
      </w:r>
    </w:p>
    <w:p w:rsidR="00DE446F" w:rsidRDefault="00DE446F" w:rsidP="00DE446F">
      <w:pPr>
        <w:spacing w:line="240" w:lineRule="auto"/>
        <w:rPr>
          <w:rFonts w:ascii="Times New Roman" w:hAnsi="Times New Roman" w:cs="Times New Roman"/>
        </w:rPr>
      </w:pPr>
      <w:r>
        <w:rPr>
          <w:rFonts w:ascii="Times New Roman" w:hAnsi="Times New Roman" w:cs="Times New Roman"/>
        </w:rPr>
        <w:t>Frick, B. and A.G. Thomas. (1992). Weed surveys in different tillage systems in Southwestern Ontario field crops. Can. J. Plant Sci 72: 1337-1347.</w:t>
      </w:r>
    </w:p>
    <w:p w:rsidR="00DE446F" w:rsidRDefault="00DE446F" w:rsidP="00DE446F">
      <w:pPr>
        <w:spacing w:line="240" w:lineRule="auto"/>
        <w:rPr>
          <w:rFonts w:ascii="Times New Roman" w:hAnsi="Times New Roman" w:cs="Times New Roman"/>
        </w:rPr>
      </w:pPr>
      <w:r>
        <w:rPr>
          <w:rFonts w:ascii="Times New Roman" w:hAnsi="Times New Roman" w:cs="Times New Roman"/>
        </w:rPr>
        <w:t>Harper, J.L and Hawksworth, D.L. (1995). Preface. Pp. 5-12. In: Biodiversity measurement and estimation (ED.,Hawksworth, D.L.) Chapman and Hall, and the Royal Society, London.</w:t>
      </w:r>
    </w:p>
    <w:p w:rsidR="00DE446F" w:rsidRDefault="00DE446F" w:rsidP="00DE446F">
      <w:pPr>
        <w:spacing w:line="240" w:lineRule="auto"/>
        <w:rPr>
          <w:rFonts w:ascii="Times New Roman" w:hAnsi="Times New Roman" w:cs="Times New Roman"/>
        </w:rPr>
      </w:pPr>
      <w:r>
        <w:rPr>
          <w:rFonts w:ascii="Times New Roman" w:hAnsi="Times New Roman" w:cs="Times New Roman"/>
        </w:rPr>
        <w:t>Kent, M. and Coker, P. (1992). Vegetation description and analysis: a practical approach. John Wiley and Sons, Chichester.363pp.</w:t>
      </w:r>
    </w:p>
    <w:p w:rsidR="003F0681" w:rsidRDefault="003F0681" w:rsidP="00DE446F">
      <w:pPr>
        <w:spacing w:line="240" w:lineRule="auto"/>
        <w:rPr>
          <w:rFonts w:ascii="Times New Roman" w:hAnsi="Times New Roman" w:cs="Times New Roman"/>
          <w:b/>
        </w:rPr>
      </w:pPr>
    </w:p>
    <w:p w:rsidR="003F0681" w:rsidRDefault="003F0681" w:rsidP="00DE446F">
      <w:pPr>
        <w:spacing w:line="240" w:lineRule="auto"/>
        <w:rPr>
          <w:rFonts w:ascii="Times New Roman" w:hAnsi="Times New Roman" w:cs="Times New Roman"/>
          <w:b/>
        </w:rPr>
      </w:pPr>
    </w:p>
    <w:p w:rsidR="003F0681" w:rsidRPr="003F0681" w:rsidRDefault="003F0681" w:rsidP="00DE446F">
      <w:pPr>
        <w:spacing w:line="240" w:lineRule="auto"/>
        <w:rPr>
          <w:rFonts w:ascii="Times New Roman" w:hAnsi="Times New Roman" w:cs="Times New Roman"/>
          <w:b/>
        </w:rPr>
      </w:pPr>
      <w:r w:rsidRPr="003F0681">
        <w:rPr>
          <w:rFonts w:ascii="Times New Roman" w:hAnsi="Times New Roman" w:cs="Times New Roman"/>
          <w:b/>
        </w:rPr>
        <w:lastRenderedPageBreak/>
        <w:t>Biography</w:t>
      </w:r>
      <w:r w:rsidR="006D160B">
        <w:rPr>
          <w:rFonts w:ascii="Times New Roman" w:hAnsi="Times New Roman" w:cs="Times New Roman"/>
          <w:b/>
        </w:rPr>
        <w:t xml:space="preserve"> </w:t>
      </w:r>
      <w:r w:rsidR="006D160B">
        <w:rPr>
          <w:rFonts w:ascii="Times New Roman" w:hAnsi="Times New Roman" w:cs="Times New Roman"/>
          <w:b/>
          <w:noProof/>
        </w:rPr>
        <w:drawing>
          <wp:inline distT="0" distB="0" distL="0" distR="0">
            <wp:extent cx="1657350" cy="1114425"/>
            <wp:effectExtent l="0" t="0" r="0" b="9525"/>
            <wp:docPr id="1" name="Picture 1" descr="C:\BOOKS\Eroms pass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OOKS\Eroms passport..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57350" cy="1114425"/>
                    </a:xfrm>
                    <a:prstGeom prst="rect">
                      <a:avLst/>
                    </a:prstGeom>
                    <a:noFill/>
                    <a:ln>
                      <a:noFill/>
                    </a:ln>
                  </pic:spPr>
                </pic:pic>
              </a:graphicData>
            </a:graphic>
          </wp:inline>
        </w:drawing>
      </w:r>
    </w:p>
    <w:p w:rsidR="00DE446F" w:rsidRDefault="003F0681" w:rsidP="00E56B9A">
      <w:pPr>
        <w:jc w:val="both"/>
        <w:rPr>
          <w:rFonts w:ascii="Times New Roman" w:hAnsi="Times New Roman" w:cs="Times New Roman"/>
        </w:rPr>
      </w:pPr>
      <w:r>
        <w:rPr>
          <w:rFonts w:ascii="Times New Roman" w:hAnsi="Times New Roman" w:cs="Times New Roman"/>
        </w:rPr>
        <w:t xml:space="preserve">Eromosele Gold is an Assistant Lecturer in Crop Science Department in Federal University, Oye Ekiti, Nigeria. </w:t>
      </w:r>
      <w:bookmarkStart w:id="0" w:name="_GoBack"/>
      <w:bookmarkEnd w:id="0"/>
      <w:r>
        <w:rPr>
          <w:sz w:val="24"/>
          <w:szCs w:val="24"/>
        </w:rPr>
        <w:t>Due to his</w:t>
      </w:r>
      <w:r w:rsidRPr="007D356B">
        <w:rPr>
          <w:sz w:val="24"/>
          <w:szCs w:val="24"/>
        </w:rPr>
        <w:t xml:space="preserve"> pa</w:t>
      </w:r>
      <w:r>
        <w:rPr>
          <w:sz w:val="24"/>
          <w:szCs w:val="24"/>
        </w:rPr>
        <w:t>ssion for imparting knowledge, he</w:t>
      </w:r>
      <w:r w:rsidRPr="007D356B">
        <w:rPr>
          <w:sz w:val="24"/>
          <w:szCs w:val="24"/>
        </w:rPr>
        <w:t xml:space="preserve"> maximize</w:t>
      </w:r>
      <w:r>
        <w:rPr>
          <w:sz w:val="24"/>
          <w:szCs w:val="24"/>
        </w:rPr>
        <w:t>d</w:t>
      </w:r>
      <w:r w:rsidRPr="007D356B">
        <w:rPr>
          <w:sz w:val="24"/>
          <w:szCs w:val="24"/>
        </w:rPr>
        <w:t xml:space="preserve"> every o</w:t>
      </w:r>
      <w:r>
        <w:rPr>
          <w:sz w:val="24"/>
          <w:szCs w:val="24"/>
        </w:rPr>
        <w:t xml:space="preserve">pportunity to teach and do research in Agriculture. </w:t>
      </w:r>
    </w:p>
    <w:p w:rsidR="00E56B9A" w:rsidRDefault="00E56B9A" w:rsidP="00E56B9A">
      <w:pPr>
        <w:jc w:val="both"/>
        <w:rPr>
          <w:rFonts w:ascii="Times New Roman" w:hAnsi="Times New Roman" w:cs="Times New Roman"/>
        </w:rPr>
      </w:pPr>
      <w:r>
        <w:rPr>
          <w:rFonts w:ascii="Times New Roman" w:hAnsi="Times New Roman" w:cs="Times New Roman"/>
        </w:rPr>
        <w:t>*Corresponding author’s email: eromosele.gold@fuoye.edu.ng</w:t>
      </w:r>
    </w:p>
    <w:p w:rsidR="0032163B" w:rsidRDefault="0032163B"/>
    <w:sectPr w:rsidR="003216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6B9A"/>
    <w:rsid w:val="0032163B"/>
    <w:rsid w:val="003F0681"/>
    <w:rsid w:val="006D160B"/>
    <w:rsid w:val="00DE446F"/>
    <w:rsid w:val="00E56B9A"/>
    <w:rsid w:val="00E638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B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16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160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B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16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160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432</Words>
  <Characters>2465</Characters>
  <Application>Microsoft Office Word</Application>
  <DocSecurity>0</DocSecurity>
  <Lines>20</Lines>
  <Paragraphs>5</Paragraphs>
  <ScaleCrop>false</ScaleCrop>
  <Company/>
  <LinksUpToDate>false</LinksUpToDate>
  <CharactersWithSpaces>2892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2016-09-23T04:04:00Z</dcterms:created>
  <dcterms:modified xsi:type="dcterms:W3CDTF">2016-09-23T04:53:00Z</dcterms:modified>
</cp:coreProperties>
</file>