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dobeFangsongStd-Regular" w:hAnsi="Times New Roman" w:cs="Times New Roman"/>
          <w:sz w:val="32"/>
          <w:szCs w:val="32"/>
        </w:rPr>
      </w:pPr>
      <w:r w:rsidRPr="007D2E8D">
        <w:rPr>
          <w:rFonts w:ascii="Times New Roman" w:eastAsia="AdobeFangsongStd-Regular" w:hAnsi="Times New Roman" w:cs="Times New Roman"/>
          <w:sz w:val="32"/>
          <w:szCs w:val="32"/>
        </w:rPr>
        <w:t>Relative Biochemical Basis of Susceptibility in Commercial Wheat</w:t>
      </w:r>
      <w:r>
        <w:rPr>
          <w:rFonts w:ascii="Times New Roman" w:eastAsia="AdobeFangsongStd-Regular" w:hAnsi="Times New Roman" w:cs="Times New Roman"/>
          <w:sz w:val="32"/>
          <w:szCs w:val="32"/>
        </w:rPr>
        <w:t xml:space="preserve"> </w:t>
      </w:r>
      <w:r w:rsidRPr="007D2E8D">
        <w:rPr>
          <w:rFonts w:ascii="Times New Roman" w:eastAsia="AdobeFangsongStd-Regular" w:hAnsi="Times New Roman" w:cs="Times New Roman"/>
          <w:sz w:val="32"/>
          <w:szCs w:val="32"/>
        </w:rPr>
        <w:t xml:space="preserve">Varieties against Angoumois Grain Moth, </w:t>
      </w:r>
      <w:r w:rsidRPr="007D2E8D">
        <w:rPr>
          <w:rFonts w:ascii="Times New Roman" w:eastAsia="AdobeFangsongStd-Regular" w:hAnsi="Times New Roman" w:cs="Times New Roman"/>
          <w:i/>
          <w:sz w:val="32"/>
          <w:szCs w:val="32"/>
        </w:rPr>
        <w:t xml:space="preserve">Sitotroga cerealella </w:t>
      </w:r>
      <w:r w:rsidRPr="007D2E8D">
        <w:rPr>
          <w:rFonts w:ascii="Times New Roman" w:eastAsia="AdobeFangsongStd-Regular" w:hAnsi="Times New Roman" w:cs="Times New Roman"/>
          <w:sz w:val="32"/>
          <w:szCs w:val="32"/>
        </w:rPr>
        <w:t>(Olivier) and</w:t>
      </w:r>
      <w:r>
        <w:rPr>
          <w:rFonts w:ascii="Times New Roman" w:eastAsia="AdobeFangsongStd-Regular" w:hAnsi="Times New Roman" w:cs="Times New Roman"/>
          <w:sz w:val="32"/>
          <w:szCs w:val="32"/>
        </w:rPr>
        <w:t xml:space="preserve"> </w:t>
      </w:r>
      <w:r w:rsidRPr="007D2E8D">
        <w:rPr>
          <w:rFonts w:ascii="Times New Roman" w:eastAsia="AdobeFangsongStd-Regular" w:hAnsi="Times New Roman" w:cs="Times New Roman"/>
          <w:sz w:val="32"/>
          <w:szCs w:val="32"/>
        </w:rPr>
        <w:t>Construction of its Life Table</w:t>
      </w:r>
    </w:p>
    <w:p w:rsid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Arial-BoldMT" w:eastAsia="AdobeFangsongStd-Regular" w:hAnsi="Arial-BoldMT" w:cs="Arial-BoldMT"/>
          <w:b/>
          <w:bCs/>
          <w:sz w:val="16"/>
          <w:szCs w:val="16"/>
        </w:rPr>
      </w:pPr>
    </w:p>
    <w:p w:rsid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Arial-BoldMT" w:eastAsia="AdobeFangsongStd-Regular" w:hAnsi="Arial-BoldMT" w:cs="Arial-BoldMT"/>
          <w:b/>
          <w:bCs/>
          <w:sz w:val="16"/>
          <w:szCs w:val="16"/>
        </w:rPr>
        <w:t>Safian Murad M</w:t>
      </w:r>
      <w:r>
        <w:rPr>
          <w:rFonts w:ascii="Arial-BoldMT" w:eastAsia="AdobeFangsongStd-Regular" w:hAnsi="Arial-BoldMT" w:cs="Arial-BoldMT"/>
          <w:b/>
          <w:bCs/>
          <w:sz w:val="9"/>
          <w:szCs w:val="9"/>
        </w:rPr>
        <w:t>1</w:t>
      </w:r>
      <w:r>
        <w:rPr>
          <w:rFonts w:ascii="Arial-BoldMT" w:eastAsia="AdobeFangsongStd-Regular" w:hAnsi="Arial-BoldMT" w:cs="Arial-BoldMT"/>
          <w:b/>
          <w:bCs/>
          <w:sz w:val="16"/>
          <w:szCs w:val="16"/>
        </w:rPr>
        <w:t xml:space="preserve">* and </w:t>
      </w:r>
      <w:proofErr w:type="spellStart"/>
      <w:r>
        <w:rPr>
          <w:rFonts w:ascii="Arial-BoldMT" w:eastAsia="AdobeFangsongStd-Regular" w:hAnsi="Arial-BoldMT" w:cs="Arial-BoldMT"/>
          <w:b/>
          <w:bCs/>
          <w:sz w:val="16"/>
          <w:szCs w:val="16"/>
        </w:rPr>
        <w:t>Batool</w:t>
      </w:r>
      <w:proofErr w:type="spellEnd"/>
      <w:r>
        <w:rPr>
          <w:rFonts w:ascii="Arial-BoldMT" w:eastAsia="AdobeFangsongStd-Regular" w:hAnsi="Arial-BoldMT" w:cs="Arial-BoldMT"/>
          <w:b/>
          <w:bCs/>
          <w:sz w:val="16"/>
          <w:szCs w:val="16"/>
        </w:rPr>
        <w:t xml:space="preserve"> Z</w:t>
      </w:r>
      <w:r>
        <w:rPr>
          <w:rFonts w:ascii="Arial-BoldMT" w:eastAsia="AdobeFangsongStd-Regular" w:hAnsi="Arial-BoldMT" w:cs="Arial-BoldMT"/>
          <w:b/>
          <w:bCs/>
          <w:sz w:val="9"/>
          <w:szCs w:val="9"/>
        </w:rPr>
        <w:t>2</w:t>
      </w:r>
    </w:p>
    <w:p w:rsid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7D2E8D">
        <w:rPr>
          <w:rFonts w:ascii="Times New Roman" w:hAnsi="Times New Roman" w:cs="Times New Roman"/>
          <w:b/>
          <w:bCs/>
          <w:sz w:val="18"/>
          <w:szCs w:val="18"/>
        </w:rPr>
        <w:t>Abstract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r w:rsidRPr="007D2E8D">
        <w:rPr>
          <w:rFonts w:ascii="Times New Roman" w:eastAsia="ArialMT" w:hAnsi="Times New Roman" w:cs="Times New Roman"/>
          <w:sz w:val="16"/>
          <w:szCs w:val="16"/>
        </w:rPr>
        <w:t>A study was conducted to evaluate the relative biochemical basis of susceptibility of six commercial wheat varieties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grown</w:t>
      </w:r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in Khyber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Pakhtunkhwa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, Pakistan, against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angoumois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grain moth, </w:t>
      </w:r>
      <w:r w:rsidRPr="007D2E8D">
        <w:rPr>
          <w:rFonts w:ascii="Times New Roman" w:hAnsi="Times New Roman" w:cs="Times New Roman"/>
          <w:i/>
          <w:iCs/>
          <w:sz w:val="16"/>
          <w:szCs w:val="16"/>
        </w:rPr>
        <w:t xml:space="preserve">Sitotroga cerealella </w:t>
      </w:r>
      <w:r w:rsidRPr="007D2E8D">
        <w:rPr>
          <w:rFonts w:ascii="Times New Roman" w:eastAsia="ArialMT" w:hAnsi="Times New Roman" w:cs="Times New Roman"/>
          <w:sz w:val="16"/>
          <w:szCs w:val="16"/>
        </w:rPr>
        <w:t>(Olivier) (Lepidoptera: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Gelechiidae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>) and construction of its life table at 28 ± 1°C, 65 ± 5 R.H.% and L:D 16:8 hours under laboratory environment.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The results were evaluated on the basis of mean pest </w:t>
      </w:r>
      <w:r w:rsidRPr="007D2E8D">
        <w:rPr>
          <w:rFonts w:ascii="Times New Roman" w:hAnsi="Times New Roman" w:cs="Times New Roman"/>
          <w:i/>
          <w:iCs/>
          <w:sz w:val="16"/>
          <w:szCs w:val="16"/>
        </w:rPr>
        <w:t xml:space="preserve">S. cerealella </w:t>
      </w:r>
      <w:r w:rsidRPr="007D2E8D">
        <w:rPr>
          <w:rFonts w:ascii="Times New Roman" w:eastAsia="ArialMT" w:hAnsi="Times New Roman" w:cs="Times New Roman"/>
          <w:sz w:val="16"/>
          <w:szCs w:val="16"/>
        </w:rPr>
        <w:t>emergence, percent damage, and percent weight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loss</w:t>
      </w:r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>, male and female emerged along susceptibility index, 1000 grains weight, hardness and chemical composition of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test</w:t>
      </w:r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wheat materials. Life table parameters of </w:t>
      </w:r>
      <w:r w:rsidRPr="007D2E8D">
        <w:rPr>
          <w:rFonts w:ascii="Times New Roman" w:hAnsi="Times New Roman" w:cs="Times New Roman"/>
          <w:i/>
          <w:iCs/>
          <w:sz w:val="16"/>
          <w:szCs w:val="16"/>
        </w:rPr>
        <w:t xml:space="preserve">S. cerealella </w:t>
      </w:r>
      <w:r w:rsidRPr="007D2E8D">
        <w:rPr>
          <w:rFonts w:ascii="Times New Roman" w:eastAsia="ArialMT" w:hAnsi="Times New Roman" w:cs="Times New Roman"/>
          <w:sz w:val="16"/>
          <w:szCs w:val="16"/>
        </w:rPr>
        <w:t>on highly susceptible and least susceptible wheat varieties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were</w:t>
      </w:r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compared. On the basis of susceptibility index, variety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Sirin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(5.002) was recorded least susceptible and variety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r w:rsidRPr="007D2E8D">
        <w:rPr>
          <w:rFonts w:ascii="Times New Roman" w:eastAsia="ArialMT" w:hAnsi="Times New Roman" w:cs="Times New Roman"/>
          <w:sz w:val="16"/>
          <w:szCs w:val="16"/>
        </w:rPr>
        <w:t>Pirsbak-2005 (7.832) recorded as highly susceptible. The chemical composition based on protein and carbohydrate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contents</w:t>
      </w:r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(11.15%, 72.54%) revealed that the variety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Sirin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was recorded least susceptible, while variety Pirsabak-2005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r w:rsidRPr="007D2E8D">
        <w:rPr>
          <w:rFonts w:ascii="Times New Roman" w:eastAsia="ArialMT" w:hAnsi="Times New Roman" w:cs="Times New Roman"/>
          <w:sz w:val="16"/>
          <w:szCs w:val="16"/>
        </w:rPr>
        <w:t>(12.68%, 75.00%) was noted as highly susceptible. On the basis of life table, the net reproductive rate (10.9) on variety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Pirsabak-2005 was higher than variety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Sirin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(9.4), and the intrinsic rate of increase was also higher on Pirsabak-2005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(30.7) than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Sirin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(15.9). With respect to doubling time being index of resistance, this time in Pirsabak-2005 was almost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half</w:t>
      </w:r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(0.01 days) of the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Sirin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(0.02 days), which means that </w:t>
      </w:r>
      <w:r w:rsidRPr="007D2E8D">
        <w:rPr>
          <w:rFonts w:ascii="Times New Roman" w:hAnsi="Times New Roman" w:cs="Times New Roman"/>
          <w:i/>
          <w:iCs/>
          <w:sz w:val="16"/>
          <w:szCs w:val="16"/>
        </w:rPr>
        <w:t xml:space="preserve">S. cerealella </w:t>
      </w:r>
      <w:r w:rsidRPr="007D2E8D">
        <w:rPr>
          <w:rFonts w:ascii="Times New Roman" w:eastAsia="ArialMT" w:hAnsi="Times New Roman" w:cs="Times New Roman"/>
          <w:sz w:val="16"/>
          <w:szCs w:val="16"/>
        </w:rPr>
        <w:t>can develop more quickly on Pirsabak-2005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16"/>
          <w:szCs w:val="16"/>
        </w:rPr>
      </w:pPr>
      <w:proofErr w:type="spellStart"/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germplasm</w:t>
      </w:r>
      <w:proofErr w:type="spellEnd"/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. In summation, relatively least susceptible wheat variety </w:t>
      </w:r>
      <w:proofErr w:type="spellStart"/>
      <w:r w:rsidRPr="007D2E8D">
        <w:rPr>
          <w:rFonts w:ascii="Times New Roman" w:eastAsia="ArialMT" w:hAnsi="Times New Roman" w:cs="Times New Roman"/>
          <w:sz w:val="16"/>
          <w:szCs w:val="16"/>
        </w:rPr>
        <w:t>Sirin</w:t>
      </w:r>
      <w:proofErr w:type="spell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can be used to increase the level and diversify</w:t>
      </w:r>
    </w:p>
    <w:p w:rsidR="00DE1C02" w:rsidRDefault="007D2E8D" w:rsidP="007D2E8D">
      <w:pPr>
        <w:rPr>
          <w:rFonts w:ascii="Times New Roman" w:eastAsia="ArialMT" w:hAnsi="Times New Roman" w:cs="Times New Roman"/>
          <w:sz w:val="16"/>
          <w:szCs w:val="16"/>
        </w:rPr>
      </w:pPr>
      <w:proofErr w:type="gramStart"/>
      <w:r w:rsidRPr="007D2E8D">
        <w:rPr>
          <w:rFonts w:ascii="Times New Roman" w:eastAsia="ArialMT" w:hAnsi="Times New Roman" w:cs="Times New Roman"/>
          <w:sz w:val="16"/>
          <w:szCs w:val="16"/>
        </w:rPr>
        <w:t>the</w:t>
      </w:r>
      <w:proofErr w:type="gramEnd"/>
      <w:r w:rsidRPr="007D2E8D">
        <w:rPr>
          <w:rFonts w:ascii="Times New Roman" w:eastAsia="ArialMT" w:hAnsi="Times New Roman" w:cs="Times New Roman"/>
          <w:sz w:val="16"/>
          <w:szCs w:val="16"/>
        </w:rPr>
        <w:t xml:space="preserve"> basis of resistance to </w:t>
      </w:r>
      <w:r w:rsidRPr="007D2E8D">
        <w:rPr>
          <w:rFonts w:ascii="Times New Roman" w:hAnsi="Times New Roman" w:cs="Times New Roman"/>
          <w:i/>
          <w:iCs/>
          <w:sz w:val="16"/>
          <w:szCs w:val="16"/>
        </w:rPr>
        <w:t xml:space="preserve">S. cerealella </w:t>
      </w:r>
      <w:r w:rsidRPr="007D2E8D">
        <w:rPr>
          <w:rFonts w:ascii="Times New Roman" w:eastAsia="ArialMT" w:hAnsi="Times New Roman" w:cs="Times New Roman"/>
          <w:sz w:val="16"/>
          <w:szCs w:val="16"/>
        </w:rPr>
        <w:t>in the resistance breeding programs.</w:t>
      </w:r>
    </w:p>
    <w:p w:rsidR="007D2E8D" w:rsidRPr="007D2E8D" w:rsidRDefault="007D2E8D" w:rsidP="007D2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MinionPro-Bold" w:hAnsi="MinionPro-Bold" w:cs="MinionPro-Bold"/>
          <w:b/>
          <w:bCs/>
        </w:rPr>
        <w:t>Keywords</w:t>
      </w:r>
      <w:r w:rsidRPr="007D2E8D">
        <w:rPr>
          <w:rFonts w:ascii="Times New Roman" w:hAnsi="Times New Roman" w:cs="Times New Roman"/>
          <w:b/>
          <w:bCs/>
          <w:sz w:val="18"/>
          <w:szCs w:val="18"/>
        </w:rPr>
        <w:t xml:space="preserve">: </w:t>
      </w:r>
      <w:r w:rsidRPr="007D2E8D">
        <w:rPr>
          <w:rFonts w:ascii="Times New Roman" w:eastAsia="MinionPro-Regular" w:hAnsi="Times New Roman" w:cs="Times New Roman"/>
          <w:sz w:val="18"/>
          <w:szCs w:val="18"/>
        </w:rPr>
        <w:t xml:space="preserve">Wheat </w:t>
      </w:r>
      <w:proofErr w:type="spellStart"/>
      <w:r w:rsidRPr="007D2E8D">
        <w:rPr>
          <w:rFonts w:ascii="Times New Roman" w:eastAsia="MinionPro-Regular" w:hAnsi="Times New Roman" w:cs="Times New Roman"/>
          <w:sz w:val="18"/>
          <w:szCs w:val="18"/>
        </w:rPr>
        <w:t>germplasm</w:t>
      </w:r>
      <w:proofErr w:type="spellEnd"/>
      <w:r w:rsidRPr="007D2E8D">
        <w:rPr>
          <w:rFonts w:ascii="Times New Roman" w:eastAsia="MinionPro-Regular" w:hAnsi="Times New Roman" w:cs="Times New Roman"/>
          <w:sz w:val="18"/>
          <w:szCs w:val="18"/>
        </w:rPr>
        <w:t>; Sitotroga cerealella; Susceptibili</w:t>
      </w:r>
      <w:bookmarkStart w:id="0" w:name="_GoBack"/>
      <w:bookmarkEnd w:id="0"/>
      <w:r w:rsidRPr="007D2E8D">
        <w:rPr>
          <w:rFonts w:ascii="Times New Roman" w:eastAsia="MinionPro-Regular" w:hAnsi="Times New Roman" w:cs="Times New Roman"/>
          <w:sz w:val="18"/>
          <w:szCs w:val="18"/>
        </w:rPr>
        <w:t>ty;</w:t>
      </w:r>
      <w:r>
        <w:rPr>
          <w:rFonts w:ascii="Times New Roman" w:eastAsia="MinionPro-Regular" w:hAnsi="Times New Roman" w:cs="Times New Roman"/>
          <w:sz w:val="18"/>
          <w:szCs w:val="18"/>
        </w:rPr>
        <w:t xml:space="preserve"> </w:t>
      </w:r>
      <w:r w:rsidRPr="007D2E8D">
        <w:rPr>
          <w:rFonts w:ascii="Times New Roman" w:eastAsia="MinionPro-Regular" w:hAnsi="Times New Roman" w:cs="Times New Roman"/>
          <w:sz w:val="18"/>
          <w:szCs w:val="18"/>
        </w:rPr>
        <w:t>Resistance; Life table</w:t>
      </w:r>
    </w:p>
    <w:sectPr w:rsidR="007D2E8D" w:rsidRPr="007D2E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FangsongStd-Regular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  <w:font w:name="ArialMT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inionPro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8D"/>
    <w:rsid w:val="007D2E8D"/>
    <w:rsid w:val="00DE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06CF14-2B6E-4B05-A689-DBE076EC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2019-07-19T01:37:00Z</dcterms:created>
  <dcterms:modified xsi:type="dcterms:W3CDTF">2019-07-19T01:40:00Z</dcterms:modified>
</cp:coreProperties>
</file>