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4BB" w:rsidRDefault="008E74BB" w:rsidP="008E74BB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Toc10124042"/>
      <w:bookmarkStart w:id="1" w:name="_GoBack"/>
      <w:bookmarkEnd w:id="1"/>
      <w:r w:rsidRPr="008E74BB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1257300" cy="1405558"/>
            <wp:effectExtent l="0" t="0" r="0" b="4445"/>
            <wp:docPr id="1" name="Picture 1" descr="C:\Users\bola\Documents\CV 32 ilorin_files\uilap201827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la\Documents\CV 32 ilorin_files\uilap2018276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248" cy="14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0BB" w:rsidRPr="0063146B" w:rsidRDefault="00A140BB" w:rsidP="00A140B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A140BB">
        <w:rPr>
          <w:rFonts w:ascii="Times New Roman" w:hAnsi="Times New Roman"/>
          <w:b/>
          <w:sz w:val="24"/>
          <w:szCs w:val="24"/>
        </w:rPr>
        <w:t xml:space="preserve">Title: </w:t>
      </w:r>
      <w:r w:rsidRPr="0063146B">
        <w:rPr>
          <w:rFonts w:ascii="Times New Roman" w:hAnsi="Times New Roman"/>
          <w:sz w:val="24"/>
          <w:szCs w:val="24"/>
        </w:rPr>
        <w:t>Yield and yield component of WEMA maize as influenced by different rates of nitrogen fertilizer and plant densities in two localities of North West province of South Africa</w:t>
      </w:r>
      <w:bookmarkEnd w:id="0"/>
    </w:p>
    <w:p w:rsidR="00A140BB" w:rsidRDefault="00A140BB" w:rsidP="00A140B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 : </w:t>
      </w:r>
      <w:r w:rsidRPr="00A140BB">
        <w:rPr>
          <w:rFonts w:ascii="Times New Roman" w:hAnsi="Times New Roman"/>
          <w:sz w:val="24"/>
          <w:szCs w:val="24"/>
        </w:rPr>
        <w:t>Adebayo Abidemi Ruth</w:t>
      </w:r>
    </w:p>
    <w:p w:rsidR="00A140BB" w:rsidRPr="00A140BB" w:rsidRDefault="0059215F" w:rsidP="00A140B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Crop Science, </w:t>
      </w:r>
      <w:r w:rsidR="00A140BB" w:rsidRPr="00A140BB">
        <w:rPr>
          <w:rFonts w:ascii="Times New Roman" w:hAnsi="Times New Roman"/>
          <w:sz w:val="24"/>
          <w:szCs w:val="24"/>
        </w:rPr>
        <w:t>North West University, Mafikeng Campus</w:t>
      </w:r>
      <w:r>
        <w:rPr>
          <w:rFonts w:ascii="Times New Roman" w:hAnsi="Times New Roman"/>
          <w:sz w:val="24"/>
          <w:szCs w:val="24"/>
        </w:rPr>
        <w:t>,</w:t>
      </w:r>
      <w:r w:rsidRPr="0059215F">
        <w:rPr>
          <w:rFonts w:ascii="Times New Roman" w:hAnsi="Times New Roman"/>
          <w:sz w:val="24"/>
          <w:szCs w:val="24"/>
        </w:rPr>
        <w:t xml:space="preserve"> </w:t>
      </w:r>
      <w:r w:rsidRPr="00A140BB">
        <w:rPr>
          <w:rFonts w:ascii="Times New Roman" w:hAnsi="Times New Roman"/>
          <w:sz w:val="24"/>
          <w:szCs w:val="24"/>
        </w:rPr>
        <w:t>South Africa</w:t>
      </w:r>
      <w:r>
        <w:rPr>
          <w:rFonts w:ascii="Times New Roman" w:hAnsi="Times New Roman"/>
          <w:sz w:val="24"/>
          <w:szCs w:val="24"/>
        </w:rPr>
        <w:t>,</w:t>
      </w:r>
      <w:r w:rsidR="00A140BB" w:rsidRPr="00A140BB">
        <w:rPr>
          <w:rFonts w:ascii="Times New Roman" w:hAnsi="Times New Roman"/>
          <w:sz w:val="24"/>
          <w:szCs w:val="24"/>
        </w:rPr>
        <w:t xml:space="preserve"> Corner</w:t>
      </w:r>
      <w:r>
        <w:rPr>
          <w:rFonts w:ascii="Times New Roman" w:hAnsi="Times New Roman"/>
          <w:sz w:val="24"/>
          <w:szCs w:val="24"/>
        </w:rPr>
        <w:t xml:space="preserve"> </w:t>
      </w:r>
      <w:r w:rsidR="00A140BB" w:rsidRPr="00A140BB">
        <w:rPr>
          <w:rFonts w:ascii="Times New Roman" w:hAnsi="Times New Roman"/>
          <w:sz w:val="24"/>
          <w:szCs w:val="24"/>
        </w:rPr>
        <w:t xml:space="preserve">of Albert Luthuliband Drive Mmabatho 2745 </w:t>
      </w:r>
    </w:p>
    <w:p w:rsidR="00D22827" w:rsidRDefault="00B34865" w:rsidP="00D228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</w:t>
      </w:r>
      <w:r w:rsidRPr="007324B0">
        <w:rPr>
          <w:rFonts w:ascii="Times New Roman" w:hAnsi="Times New Roman"/>
          <w:sz w:val="24"/>
          <w:szCs w:val="24"/>
        </w:rPr>
        <w:t xml:space="preserve"> </w:t>
      </w:r>
      <w:r w:rsidR="00D22827" w:rsidRPr="007324B0">
        <w:rPr>
          <w:rFonts w:ascii="Times New Roman" w:hAnsi="Times New Roman"/>
          <w:sz w:val="24"/>
          <w:szCs w:val="24"/>
        </w:rPr>
        <w:t>main cultural practi</w:t>
      </w:r>
      <w:r w:rsidR="00D22827">
        <w:rPr>
          <w:rFonts w:ascii="Times New Roman" w:hAnsi="Times New Roman"/>
          <w:sz w:val="24"/>
          <w:szCs w:val="24"/>
        </w:rPr>
        <w:t xml:space="preserve">ces that affect maize yield are </w:t>
      </w:r>
      <w:r w:rsidR="00D22827" w:rsidRPr="007324B0">
        <w:rPr>
          <w:rFonts w:ascii="Times New Roman" w:hAnsi="Times New Roman"/>
          <w:sz w:val="24"/>
          <w:szCs w:val="24"/>
        </w:rPr>
        <w:t>fertilization and plant density</w:t>
      </w:r>
      <w:r w:rsidR="00D22827">
        <w:rPr>
          <w:rFonts w:ascii="Times New Roman" w:hAnsi="Times New Roman"/>
          <w:sz w:val="24"/>
          <w:szCs w:val="24"/>
        </w:rPr>
        <w:t xml:space="preserve">. A </w:t>
      </w:r>
      <w:r w:rsidR="00153777">
        <w:rPr>
          <w:rFonts w:ascii="Times New Roman" w:hAnsi="Times New Roman"/>
          <w:sz w:val="24"/>
          <w:szCs w:val="24"/>
        </w:rPr>
        <w:t>f</w:t>
      </w:r>
      <w:r w:rsidR="00153777" w:rsidRPr="007324B0">
        <w:rPr>
          <w:rFonts w:ascii="Times New Roman" w:hAnsi="Times New Roman"/>
          <w:sz w:val="24"/>
          <w:szCs w:val="24"/>
        </w:rPr>
        <w:t>ield study was conducted during 2015/16 and 2016/17 planting seasons in two localities</w:t>
      </w:r>
      <w:r>
        <w:rPr>
          <w:rFonts w:ascii="Times New Roman" w:hAnsi="Times New Roman"/>
          <w:sz w:val="24"/>
          <w:szCs w:val="24"/>
        </w:rPr>
        <w:t xml:space="preserve"> (Taung and Mafikeng) </w:t>
      </w:r>
      <w:r w:rsidR="00153777" w:rsidRPr="007324B0">
        <w:rPr>
          <w:rFonts w:ascii="Times New Roman" w:hAnsi="Times New Roman"/>
          <w:sz w:val="24"/>
          <w:szCs w:val="24"/>
        </w:rPr>
        <w:t>of North-West Province</w:t>
      </w:r>
      <w:r>
        <w:rPr>
          <w:rFonts w:ascii="Times New Roman" w:hAnsi="Times New Roman"/>
          <w:sz w:val="24"/>
          <w:szCs w:val="24"/>
        </w:rPr>
        <w:t xml:space="preserve">, </w:t>
      </w:r>
      <w:r w:rsidR="00153777" w:rsidRPr="007324B0">
        <w:rPr>
          <w:rFonts w:ascii="Times New Roman" w:hAnsi="Times New Roman"/>
          <w:sz w:val="24"/>
          <w:szCs w:val="24"/>
        </w:rPr>
        <w:t>Republic of South Africa to evaluate the influence of N fertilizer rates and plant density on grain yield and yield component</w:t>
      </w:r>
      <w:r w:rsidR="00153777">
        <w:rPr>
          <w:rFonts w:ascii="Times New Roman" w:hAnsi="Times New Roman"/>
          <w:sz w:val="24"/>
          <w:szCs w:val="24"/>
        </w:rPr>
        <w:t>s</w:t>
      </w:r>
      <w:r w:rsidR="00153777" w:rsidRPr="007324B0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Water Efficient Maize (</w:t>
      </w:r>
      <w:r w:rsidR="00153777" w:rsidRPr="007324B0">
        <w:rPr>
          <w:rFonts w:ascii="Times New Roman" w:hAnsi="Times New Roman"/>
          <w:sz w:val="24"/>
          <w:szCs w:val="24"/>
        </w:rPr>
        <w:t>WEMA</w:t>
      </w:r>
      <w:r>
        <w:rPr>
          <w:rFonts w:ascii="Times New Roman" w:hAnsi="Times New Roman"/>
          <w:sz w:val="24"/>
          <w:szCs w:val="24"/>
        </w:rPr>
        <w:t>) vsriety</w:t>
      </w:r>
      <w:r w:rsidR="00153777" w:rsidRPr="007324B0">
        <w:rPr>
          <w:rFonts w:ascii="Times New Roman" w:hAnsi="Times New Roman"/>
          <w:sz w:val="24"/>
          <w:szCs w:val="24"/>
        </w:rPr>
        <w:t>. The experiment was laid out in split plot fitted into a randomized complete block design with four replicates in each trial site. The main plot effect was plant density (33333, 44444 and 55555 plants/ha) and nitrogen rates (0, 60, 120, 180 and 240 kg N ha</w:t>
      </w:r>
      <w:r w:rsidR="00153777" w:rsidRPr="007324B0">
        <w:rPr>
          <w:rFonts w:ascii="Times New Roman" w:hAnsi="Times New Roman"/>
          <w:sz w:val="24"/>
          <w:szCs w:val="24"/>
          <w:vertAlign w:val="superscript"/>
        </w:rPr>
        <w:t>-1</w:t>
      </w:r>
      <w:r w:rsidR="00153777" w:rsidRPr="007324B0">
        <w:rPr>
          <w:rFonts w:ascii="Times New Roman" w:hAnsi="Times New Roman"/>
          <w:sz w:val="24"/>
          <w:szCs w:val="24"/>
        </w:rPr>
        <w:t xml:space="preserve">) </w:t>
      </w:r>
      <w:r w:rsidR="00153777">
        <w:rPr>
          <w:rFonts w:ascii="Times New Roman" w:hAnsi="Times New Roman"/>
          <w:sz w:val="24"/>
          <w:szCs w:val="24"/>
        </w:rPr>
        <w:t xml:space="preserve">constituted </w:t>
      </w:r>
      <w:r w:rsidR="00153777" w:rsidRPr="007324B0">
        <w:rPr>
          <w:rFonts w:ascii="Times New Roman" w:hAnsi="Times New Roman"/>
          <w:sz w:val="24"/>
          <w:szCs w:val="24"/>
        </w:rPr>
        <w:t>the subplot. The parameters measured were grain yield and grain yield components.</w:t>
      </w:r>
      <w:r w:rsidR="00153777">
        <w:rPr>
          <w:rFonts w:ascii="Times New Roman" w:hAnsi="Times New Roman"/>
          <w:sz w:val="24"/>
          <w:szCs w:val="24"/>
        </w:rPr>
        <w:t xml:space="preserve"> </w:t>
      </w:r>
      <w:r w:rsidR="000502E5" w:rsidRPr="007324B0">
        <w:rPr>
          <w:rFonts w:ascii="Times New Roman" w:hAnsi="Times New Roman"/>
          <w:sz w:val="24"/>
          <w:szCs w:val="24"/>
        </w:rPr>
        <w:t xml:space="preserve">Data were analyzed </w:t>
      </w:r>
      <w:r>
        <w:rPr>
          <w:rFonts w:ascii="Times New Roman" w:hAnsi="Times New Roman"/>
          <w:sz w:val="24"/>
          <w:szCs w:val="24"/>
        </w:rPr>
        <w:t>with</w:t>
      </w:r>
      <w:r w:rsidRPr="007324B0">
        <w:rPr>
          <w:rFonts w:ascii="Times New Roman" w:hAnsi="Times New Roman"/>
          <w:sz w:val="24"/>
          <w:szCs w:val="24"/>
        </w:rPr>
        <w:t xml:space="preserve"> </w:t>
      </w:r>
      <w:r w:rsidR="000502E5" w:rsidRPr="007324B0">
        <w:rPr>
          <w:rFonts w:ascii="Times New Roman" w:hAnsi="Times New Roman"/>
          <w:sz w:val="24"/>
          <w:szCs w:val="24"/>
        </w:rPr>
        <w:t>analysis of variance (ANOVA) of GenStat 11</w:t>
      </w:r>
      <w:r w:rsidR="000502E5" w:rsidRPr="007324B0">
        <w:rPr>
          <w:rFonts w:ascii="Times New Roman" w:hAnsi="Times New Roman"/>
          <w:sz w:val="24"/>
          <w:szCs w:val="24"/>
          <w:vertAlign w:val="superscript"/>
        </w:rPr>
        <w:t>th</w:t>
      </w:r>
      <w:r w:rsidR="000502E5" w:rsidRPr="007324B0">
        <w:rPr>
          <w:rFonts w:ascii="Times New Roman" w:hAnsi="Times New Roman"/>
          <w:sz w:val="24"/>
          <w:szCs w:val="24"/>
        </w:rPr>
        <w:t xml:space="preserve"> edition. Differences in the treatment means were tested by Least significant difference (LS</w:t>
      </w:r>
      <w:r w:rsidR="000502E5">
        <w:rPr>
          <w:rFonts w:ascii="Times New Roman" w:hAnsi="Times New Roman"/>
          <w:sz w:val="24"/>
          <w:szCs w:val="24"/>
        </w:rPr>
        <w:t>D) at 5% level of probability.</w:t>
      </w:r>
      <w:r w:rsidR="00560468" w:rsidRPr="00560468">
        <w:rPr>
          <w:rFonts w:ascii="Times New Roman" w:hAnsi="Times New Roman"/>
          <w:sz w:val="24"/>
          <w:szCs w:val="24"/>
        </w:rPr>
        <w:t xml:space="preserve"> </w:t>
      </w:r>
      <w:r w:rsidR="00560468" w:rsidRPr="007324B0">
        <w:rPr>
          <w:rFonts w:ascii="Times New Roman" w:hAnsi="Times New Roman"/>
          <w:sz w:val="24"/>
          <w:szCs w:val="24"/>
        </w:rPr>
        <w:t xml:space="preserve">Regression was used to predict optimum grain yield with N rate </w:t>
      </w:r>
      <w:r w:rsidR="00560468">
        <w:rPr>
          <w:rFonts w:ascii="Times New Roman" w:hAnsi="Times New Roman"/>
          <w:sz w:val="24"/>
          <w:szCs w:val="24"/>
        </w:rPr>
        <w:t>and plant densities interaction.</w:t>
      </w:r>
      <w:r w:rsidR="0015377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0502E5">
        <w:rPr>
          <w:rFonts w:ascii="Times New Roman" w:eastAsia="Times New Roman" w:hAnsi="Times New Roman"/>
          <w:bCs/>
          <w:sz w:val="24"/>
          <w:szCs w:val="24"/>
        </w:rPr>
        <w:t xml:space="preserve">Maize planted at Taung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had </w:t>
      </w:r>
      <w:r w:rsidR="000502E5">
        <w:rPr>
          <w:rFonts w:ascii="Times New Roman" w:eastAsia="Times New Roman" w:hAnsi="Times New Roman"/>
          <w:bCs/>
          <w:sz w:val="24"/>
          <w:szCs w:val="24"/>
        </w:rPr>
        <w:t>significantly higher grain yield (5.11 t/ha). The plant density 55,555</w:t>
      </w:r>
      <w:r>
        <w:rPr>
          <w:rFonts w:ascii="Times New Roman" w:eastAsia="Times New Roman" w:hAnsi="Times New Roman"/>
          <w:bCs/>
          <w:sz w:val="24"/>
          <w:szCs w:val="24"/>
        </w:rPr>
        <w:t>,</w:t>
      </w:r>
      <w:r w:rsidR="000502E5">
        <w:rPr>
          <w:rFonts w:ascii="Times New Roman" w:eastAsia="Times New Roman" w:hAnsi="Times New Roman"/>
          <w:bCs/>
          <w:sz w:val="24"/>
          <w:szCs w:val="24"/>
        </w:rPr>
        <w:t xml:space="preserve"> had highest grain yield (4.56 t/ha) and plot</w:t>
      </w:r>
      <w:r w:rsidR="00D22827">
        <w:rPr>
          <w:rFonts w:ascii="Times New Roman" w:eastAsia="Times New Roman" w:hAnsi="Times New Roman"/>
          <w:bCs/>
          <w:sz w:val="24"/>
          <w:szCs w:val="24"/>
        </w:rPr>
        <w:t>s</w:t>
      </w:r>
      <w:r w:rsidR="000502E5">
        <w:rPr>
          <w:rFonts w:ascii="Times New Roman" w:eastAsia="Times New Roman" w:hAnsi="Times New Roman"/>
          <w:bCs/>
          <w:sz w:val="24"/>
          <w:szCs w:val="24"/>
        </w:rPr>
        <w:t xml:space="preserve"> fertilized with 180 kg N/ha produced highest maize grain yield ( 4.73 t/ha). The predicted optimum N fertilizer rate was 148 kg N/ha and 44,444 plants/ha was </w:t>
      </w:r>
      <w:r>
        <w:rPr>
          <w:rFonts w:ascii="Times New Roman" w:eastAsia="Times New Roman" w:hAnsi="Times New Roman"/>
          <w:bCs/>
          <w:sz w:val="24"/>
          <w:szCs w:val="24"/>
        </w:rPr>
        <w:t>predicted (R</w:t>
      </w:r>
      <w:r w:rsidRPr="00143FB0">
        <w:rPr>
          <w:rFonts w:ascii="Times New Roman" w:eastAsia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= 0.9</w:t>
      </w:r>
      <w:r w:rsidR="00143FB0">
        <w:rPr>
          <w:rFonts w:ascii="Times New Roman" w:eastAsia="Times New Roman" w:hAnsi="Times New Roman"/>
          <w:bCs/>
          <w:sz w:val="24"/>
          <w:szCs w:val="24"/>
        </w:rPr>
        <w:t>7 and 1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) </w:t>
      </w:r>
      <w:r w:rsidR="000502E5">
        <w:rPr>
          <w:rFonts w:ascii="Times New Roman" w:eastAsia="Times New Roman" w:hAnsi="Times New Roman"/>
          <w:bCs/>
          <w:sz w:val="24"/>
          <w:szCs w:val="24"/>
        </w:rPr>
        <w:t xml:space="preserve">as an optimum plant density for WEMA across the two locations. </w:t>
      </w:r>
      <w:r w:rsidR="00D22827">
        <w:rPr>
          <w:rFonts w:ascii="Times New Roman" w:eastAsia="Times New Roman" w:hAnsi="Times New Roman"/>
          <w:bCs/>
          <w:sz w:val="24"/>
          <w:szCs w:val="24"/>
        </w:rPr>
        <w:t xml:space="preserve">It was concluded that </w:t>
      </w:r>
      <w:r w:rsidR="00D22827" w:rsidRPr="007324B0">
        <w:rPr>
          <w:rFonts w:ascii="Times New Roman" w:hAnsi="Times New Roman"/>
          <w:sz w:val="24"/>
          <w:szCs w:val="24"/>
        </w:rPr>
        <w:t>yield</w:t>
      </w:r>
      <w:r w:rsidR="00D22827">
        <w:rPr>
          <w:rFonts w:ascii="Times New Roman" w:hAnsi="Times New Roman"/>
          <w:sz w:val="24"/>
          <w:szCs w:val="24"/>
        </w:rPr>
        <w:t xml:space="preserve"> </w:t>
      </w:r>
      <w:r w:rsidR="00D22827" w:rsidRPr="007324B0">
        <w:rPr>
          <w:rFonts w:ascii="Times New Roman" w:hAnsi="Times New Roman"/>
          <w:sz w:val="24"/>
          <w:szCs w:val="24"/>
        </w:rPr>
        <w:t>and yield component</w:t>
      </w:r>
      <w:r w:rsidR="00D22827">
        <w:rPr>
          <w:rFonts w:ascii="Times New Roman" w:hAnsi="Times New Roman"/>
          <w:sz w:val="24"/>
          <w:szCs w:val="24"/>
        </w:rPr>
        <w:t>s</w:t>
      </w:r>
      <w:r w:rsidR="00D22827" w:rsidRPr="007324B0">
        <w:rPr>
          <w:rFonts w:ascii="Times New Roman" w:hAnsi="Times New Roman"/>
          <w:sz w:val="24"/>
          <w:szCs w:val="24"/>
        </w:rPr>
        <w:t xml:space="preserve"> of WEMA </w:t>
      </w:r>
      <w:r w:rsidR="00A140BB">
        <w:rPr>
          <w:rFonts w:ascii="Times New Roman" w:hAnsi="Times New Roman"/>
          <w:sz w:val="24"/>
          <w:szCs w:val="24"/>
        </w:rPr>
        <w:t xml:space="preserve"> improved</w:t>
      </w:r>
      <w:r w:rsidR="00D22827">
        <w:rPr>
          <w:rFonts w:ascii="Times New Roman" w:hAnsi="Times New Roman"/>
          <w:sz w:val="24"/>
          <w:szCs w:val="24"/>
        </w:rPr>
        <w:t xml:space="preserve"> at the two sites </w:t>
      </w:r>
      <w:r>
        <w:rPr>
          <w:rFonts w:ascii="Times New Roman" w:hAnsi="Times New Roman"/>
          <w:sz w:val="24"/>
          <w:szCs w:val="24"/>
        </w:rPr>
        <w:t xml:space="preserve">at </w:t>
      </w:r>
      <w:r w:rsidR="00D22827">
        <w:rPr>
          <w:rFonts w:ascii="Times New Roman" w:hAnsi="Times New Roman"/>
          <w:sz w:val="24"/>
          <w:szCs w:val="24"/>
        </w:rPr>
        <w:t xml:space="preserve">55,555 plants/ha </w:t>
      </w:r>
      <w:r w:rsidR="00D22827" w:rsidRPr="007324B0">
        <w:rPr>
          <w:rFonts w:ascii="Times New Roman" w:hAnsi="Times New Roman"/>
          <w:sz w:val="24"/>
          <w:szCs w:val="24"/>
        </w:rPr>
        <w:t>supplied with</w:t>
      </w:r>
      <w:r w:rsidR="00D22827">
        <w:rPr>
          <w:rFonts w:ascii="Times New Roman" w:hAnsi="Times New Roman"/>
          <w:sz w:val="24"/>
          <w:szCs w:val="24"/>
        </w:rPr>
        <w:t xml:space="preserve"> </w:t>
      </w:r>
      <w:r w:rsidR="00D22827" w:rsidRPr="007324B0">
        <w:rPr>
          <w:rFonts w:ascii="Times New Roman" w:hAnsi="Times New Roman"/>
          <w:sz w:val="24"/>
          <w:szCs w:val="24"/>
        </w:rPr>
        <w:t>120 kg</w:t>
      </w:r>
      <w:r w:rsidR="00D22827">
        <w:rPr>
          <w:rFonts w:ascii="Times New Roman" w:hAnsi="Times New Roman"/>
          <w:sz w:val="24"/>
          <w:szCs w:val="24"/>
        </w:rPr>
        <w:t xml:space="preserve"> N /ha</w:t>
      </w:r>
      <w:r>
        <w:rPr>
          <w:rFonts w:ascii="Times New Roman" w:hAnsi="Times New Roman"/>
          <w:sz w:val="24"/>
          <w:szCs w:val="24"/>
        </w:rPr>
        <w:t xml:space="preserve"> fertilizer</w:t>
      </w:r>
      <w:r w:rsidR="00D22827">
        <w:rPr>
          <w:rFonts w:ascii="Times New Roman" w:hAnsi="Times New Roman"/>
          <w:sz w:val="24"/>
          <w:szCs w:val="24"/>
        </w:rPr>
        <w:t>.</w:t>
      </w:r>
      <w:r w:rsidR="00FB7363">
        <w:rPr>
          <w:rFonts w:ascii="Times New Roman" w:hAnsi="Times New Roman"/>
          <w:sz w:val="24"/>
          <w:szCs w:val="24"/>
        </w:rPr>
        <w:t xml:space="preserve"> </w:t>
      </w:r>
    </w:p>
    <w:p w:rsidR="00375568" w:rsidRDefault="00375568" w:rsidP="00D228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Biography</w:t>
      </w:r>
    </w:p>
    <w:p w:rsidR="00A140BB" w:rsidRDefault="00A140BB" w:rsidP="00D228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I am </w:t>
      </w:r>
      <w:r w:rsidR="00375568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PhD student </w:t>
      </w:r>
      <w:r w:rsidR="00F04BD9">
        <w:rPr>
          <w:rFonts w:ascii="Times New Roman" w:hAnsi="Times New Roman"/>
          <w:sz w:val="24"/>
          <w:szCs w:val="24"/>
        </w:rPr>
        <w:t xml:space="preserve">at  </w:t>
      </w:r>
      <w:r>
        <w:rPr>
          <w:rFonts w:ascii="Times New Roman" w:hAnsi="Times New Roman"/>
          <w:sz w:val="24"/>
          <w:szCs w:val="24"/>
        </w:rPr>
        <w:t xml:space="preserve">Department of Crop </w:t>
      </w:r>
      <w:r w:rsidR="00847FA8">
        <w:rPr>
          <w:rFonts w:ascii="Times New Roman" w:hAnsi="Times New Roman"/>
          <w:sz w:val="24"/>
          <w:szCs w:val="24"/>
        </w:rPr>
        <w:t xml:space="preserve">Science, North- West University Mafikeng Campus, South Africa.  I am </w:t>
      </w:r>
      <w:r w:rsidR="00375568">
        <w:rPr>
          <w:rFonts w:ascii="Times New Roman" w:hAnsi="Times New Roman"/>
          <w:sz w:val="24"/>
          <w:szCs w:val="24"/>
        </w:rPr>
        <w:t xml:space="preserve"> a</w:t>
      </w:r>
      <w:r w:rsidR="00F04BD9">
        <w:rPr>
          <w:rFonts w:ascii="Times New Roman" w:hAnsi="Times New Roman"/>
          <w:sz w:val="24"/>
          <w:szCs w:val="24"/>
        </w:rPr>
        <w:t>lso a</w:t>
      </w:r>
      <w:r w:rsidR="00847FA8">
        <w:rPr>
          <w:rFonts w:ascii="Times New Roman" w:hAnsi="Times New Roman"/>
          <w:sz w:val="24"/>
          <w:szCs w:val="24"/>
        </w:rPr>
        <w:t xml:space="preserve"> student assistant  in the same university, assisting both honour</w:t>
      </w:r>
      <w:r w:rsidR="00F04BD9">
        <w:rPr>
          <w:rFonts w:ascii="Times New Roman" w:hAnsi="Times New Roman"/>
          <w:sz w:val="24"/>
          <w:szCs w:val="24"/>
        </w:rPr>
        <w:t>s</w:t>
      </w:r>
      <w:r w:rsidR="00847FA8">
        <w:rPr>
          <w:rFonts w:ascii="Times New Roman" w:hAnsi="Times New Roman"/>
          <w:sz w:val="24"/>
          <w:szCs w:val="24"/>
        </w:rPr>
        <w:t xml:space="preserve"> and </w:t>
      </w:r>
      <w:r w:rsidR="00F04BD9">
        <w:rPr>
          <w:rFonts w:ascii="Times New Roman" w:hAnsi="Times New Roman"/>
          <w:sz w:val="24"/>
          <w:szCs w:val="24"/>
        </w:rPr>
        <w:t xml:space="preserve">M.Sc. </w:t>
      </w:r>
      <w:r w:rsidR="00847FA8">
        <w:rPr>
          <w:rFonts w:ascii="Times New Roman" w:hAnsi="Times New Roman"/>
          <w:sz w:val="24"/>
          <w:szCs w:val="24"/>
        </w:rPr>
        <w:t>students</w:t>
      </w:r>
      <w:r w:rsidR="00375568">
        <w:rPr>
          <w:rFonts w:ascii="Times New Roman" w:hAnsi="Times New Roman"/>
          <w:sz w:val="24"/>
          <w:szCs w:val="24"/>
        </w:rPr>
        <w:t xml:space="preserve"> with their </w:t>
      </w:r>
      <w:r w:rsidR="00F04BD9">
        <w:rPr>
          <w:rFonts w:ascii="Times New Roman" w:hAnsi="Times New Roman"/>
          <w:sz w:val="24"/>
          <w:szCs w:val="24"/>
        </w:rPr>
        <w:t xml:space="preserve">research </w:t>
      </w:r>
      <w:r w:rsidR="00375568">
        <w:rPr>
          <w:rFonts w:ascii="Times New Roman" w:hAnsi="Times New Roman"/>
          <w:sz w:val="24"/>
          <w:szCs w:val="24"/>
        </w:rPr>
        <w:t>projects</w:t>
      </w:r>
      <w:r w:rsidR="00847FA8">
        <w:rPr>
          <w:rFonts w:ascii="Times New Roman" w:hAnsi="Times New Roman"/>
          <w:sz w:val="24"/>
          <w:szCs w:val="24"/>
        </w:rPr>
        <w:t xml:space="preserve">. I have attended local </w:t>
      </w:r>
      <w:r w:rsidR="004F1529">
        <w:rPr>
          <w:rFonts w:ascii="Times New Roman" w:hAnsi="Times New Roman"/>
          <w:sz w:val="24"/>
          <w:szCs w:val="24"/>
        </w:rPr>
        <w:t xml:space="preserve">and international conferences. </w:t>
      </w:r>
      <w:r w:rsidR="00847FA8">
        <w:rPr>
          <w:rFonts w:ascii="Times New Roman" w:hAnsi="Times New Roman"/>
          <w:sz w:val="24"/>
          <w:szCs w:val="24"/>
        </w:rPr>
        <w:t>I have pu</w:t>
      </w:r>
      <w:r w:rsidR="00467087">
        <w:rPr>
          <w:rFonts w:ascii="Times New Roman" w:hAnsi="Times New Roman"/>
          <w:sz w:val="24"/>
          <w:szCs w:val="24"/>
        </w:rPr>
        <w:t>blished  in a reputable journal</w:t>
      </w:r>
      <w:r w:rsidR="00847FA8">
        <w:rPr>
          <w:rFonts w:ascii="Times New Roman" w:hAnsi="Times New Roman"/>
          <w:sz w:val="24"/>
          <w:szCs w:val="24"/>
        </w:rPr>
        <w:t>.</w:t>
      </w:r>
    </w:p>
    <w:p w:rsidR="0063146B" w:rsidRPr="0063146B" w:rsidRDefault="0063146B" w:rsidP="0063146B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en-NZ"/>
        </w:rPr>
      </w:pPr>
      <w:r w:rsidRPr="0063146B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  <w:r w:rsidRPr="0063146B">
        <w:rPr>
          <w:rFonts w:ascii="Times New Roman" w:hAnsi="Times New Roman"/>
          <w:b/>
          <w:sz w:val="24"/>
          <w:szCs w:val="24"/>
          <w:lang w:val="en-NZ"/>
        </w:rPr>
        <w:br/>
      </w:r>
      <w:r w:rsidRPr="0063146B">
        <w:rPr>
          <w:rFonts w:ascii="Times New Roman" w:hAnsi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/>
          <w:sz w:val="24"/>
          <w:szCs w:val="24"/>
          <w:lang w:val="en-NZ"/>
        </w:rPr>
        <w:t xml:space="preserve">Adebayo </w:t>
      </w:r>
      <w:proofErr w:type="spellStart"/>
      <w:r>
        <w:rPr>
          <w:rFonts w:ascii="Times New Roman" w:hAnsi="Times New Roman"/>
          <w:sz w:val="24"/>
          <w:szCs w:val="24"/>
          <w:lang w:val="en-NZ"/>
        </w:rPr>
        <w:t>Abidemi</w:t>
      </w:r>
      <w:proofErr w:type="spellEnd"/>
      <w:r>
        <w:rPr>
          <w:rFonts w:ascii="Times New Roman" w:hAnsi="Times New Roman"/>
          <w:sz w:val="24"/>
          <w:szCs w:val="24"/>
          <w:lang w:val="en-NZ"/>
        </w:rPr>
        <w:t xml:space="preserve"> Ruth</w:t>
      </w:r>
      <w:r w:rsidRPr="0063146B">
        <w:rPr>
          <w:rFonts w:ascii="Times New Roman" w:hAnsi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/>
          <w:sz w:val="24"/>
          <w:szCs w:val="24"/>
          <w:lang w:val="en-NZ"/>
        </w:rPr>
        <w:t xml:space="preserve"> +27604293639</w:t>
      </w:r>
    </w:p>
    <w:p w:rsidR="0063146B" w:rsidRPr="0063146B" w:rsidRDefault="0063146B" w:rsidP="0063146B">
      <w:pPr>
        <w:tabs>
          <w:tab w:val="left" w:pos="3180"/>
        </w:tabs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en-NZ"/>
        </w:rPr>
      </w:pPr>
      <w:r w:rsidRPr="0063146B">
        <w:rPr>
          <w:rFonts w:ascii="Times New Roman" w:hAnsi="Times New Roman"/>
          <w:sz w:val="24"/>
          <w:szCs w:val="24"/>
          <w:lang w:val="en-NZ"/>
        </w:rPr>
        <w:t>Category: (Oral presentation)</w:t>
      </w:r>
      <w:r w:rsidRPr="0063146B">
        <w:rPr>
          <w:rFonts w:ascii="Times New Roman" w:hAnsi="Times New Roman"/>
          <w:sz w:val="24"/>
          <w:szCs w:val="24"/>
          <w:lang w:val="en-NZ"/>
        </w:rPr>
        <w:br/>
      </w:r>
    </w:p>
    <w:p w:rsidR="0063146B" w:rsidRDefault="0063146B" w:rsidP="0063146B">
      <w:pPr>
        <w:autoSpaceDE w:val="0"/>
        <w:autoSpaceDN w:val="0"/>
        <w:adjustRightInd w:val="0"/>
        <w:rPr>
          <w:lang w:val="en-NZ"/>
        </w:rPr>
      </w:pPr>
    </w:p>
    <w:p w:rsidR="0063146B" w:rsidRDefault="0063146B" w:rsidP="0063146B">
      <w:pPr>
        <w:autoSpaceDE w:val="0"/>
        <w:autoSpaceDN w:val="0"/>
        <w:adjustRightInd w:val="0"/>
        <w:rPr>
          <w:lang w:val="en-NZ"/>
        </w:rPr>
      </w:pPr>
    </w:p>
    <w:p w:rsidR="0063146B" w:rsidRPr="00E25726" w:rsidRDefault="0063146B" w:rsidP="00D228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C4B82" w:rsidRPr="007324B0" w:rsidRDefault="002C4B82" w:rsidP="002C4B8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75568" w:rsidRPr="009D46AB" w:rsidRDefault="00847FA8" w:rsidP="009D46A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375568" w:rsidRPr="009D4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E4509"/>
    <w:multiLevelType w:val="hybridMultilevel"/>
    <w:tmpl w:val="47249C1A"/>
    <w:lvl w:ilvl="0" w:tplc="324E43A8">
      <w:start w:val="1"/>
      <w:numFmt w:val="decimal"/>
      <w:pStyle w:val="Heading1"/>
      <w:lvlText w:val="%1."/>
      <w:lvlJc w:val="left"/>
      <w:pPr>
        <w:ind w:left="450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AB"/>
    <w:rsid w:val="000502E5"/>
    <w:rsid w:val="00143FB0"/>
    <w:rsid w:val="00153777"/>
    <w:rsid w:val="002C4B82"/>
    <w:rsid w:val="002E601F"/>
    <w:rsid w:val="0035415E"/>
    <w:rsid w:val="00375568"/>
    <w:rsid w:val="00467087"/>
    <w:rsid w:val="004F1529"/>
    <w:rsid w:val="00560468"/>
    <w:rsid w:val="0059215F"/>
    <w:rsid w:val="0063146B"/>
    <w:rsid w:val="008020D4"/>
    <w:rsid w:val="00847FA8"/>
    <w:rsid w:val="008E74BB"/>
    <w:rsid w:val="009D46AB"/>
    <w:rsid w:val="00A140BB"/>
    <w:rsid w:val="00AD3491"/>
    <w:rsid w:val="00B34865"/>
    <w:rsid w:val="00D22827"/>
    <w:rsid w:val="00F04BD9"/>
    <w:rsid w:val="00FB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26ADE-E1B8-4A6A-8460-BBE22756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B82"/>
    <w:pPr>
      <w:spacing w:after="120" w:line="240" w:lineRule="auto"/>
    </w:pPr>
    <w:rPr>
      <w:rFonts w:ascii="Arial" w:eastAsia="Calibri" w:hAnsi="Arial" w:cs="Times New Roman"/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0BB"/>
    <w:pPr>
      <w:keepNext/>
      <w:numPr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tabs>
        <w:tab w:val="left" w:pos="567"/>
      </w:tabs>
      <w:suppressAutoHyphens/>
      <w:spacing w:before="240" w:after="60"/>
      <w:jc w:val="center"/>
      <w:outlineLvl w:val="0"/>
    </w:pPr>
    <w:rPr>
      <w:rFonts w:eastAsia="Times New Roman"/>
      <w:b/>
      <w:caps/>
      <w:kern w:val="96"/>
      <w:sz w:val="28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0BB"/>
    <w:rPr>
      <w:rFonts w:ascii="Arial" w:eastAsia="Times New Roman" w:hAnsi="Arial" w:cs="Times New Roman"/>
      <w:b/>
      <w:caps/>
      <w:kern w:val="96"/>
      <w:sz w:val="28"/>
      <w:szCs w:val="20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FB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FB0"/>
    <w:rPr>
      <w:rFonts w:ascii="Segoe UI" w:eastAsia="Calibri" w:hAnsi="Segoe UI" w:cs="Segoe UI"/>
      <w:sz w:val="18"/>
      <w:szCs w:val="18"/>
      <w:lang w:val="af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adebayo</dc:creator>
  <cp:keywords/>
  <dc:description/>
  <cp:lastModifiedBy>ruth adebayo</cp:lastModifiedBy>
  <cp:revision>4</cp:revision>
  <dcterms:created xsi:type="dcterms:W3CDTF">2019-07-03T07:32:00Z</dcterms:created>
  <dcterms:modified xsi:type="dcterms:W3CDTF">2019-07-03T09:32:00Z</dcterms:modified>
</cp:coreProperties>
</file>