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6F50" w:rsidRDefault="00E36F50">
      <w:pPr>
        <w:rPr>
          <w:rStyle w:val="fontstyle01"/>
        </w:rPr>
      </w:pPr>
    </w:p>
    <w:p w:rsidR="007B20EF" w:rsidRDefault="007B20EF" w:rsidP="007B20EF">
      <w:pPr>
        <w:tabs>
          <w:tab w:val="left" w:pos="3593"/>
        </w:tabs>
        <w:adjustRightInd w:val="0"/>
        <w:snapToGrid w:val="0"/>
        <w:spacing w:after="24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>Title</w:t>
      </w:r>
      <w:r w:rsidR="00E36F50" w:rsidRPr="00E36F50">
        <w:rPr>
          <w:rFonts w:ascii="Times New Roman" w:hAnsi="Times New Roman" w:cs="Times New Roman"/>
          <w:b/>
          <w:sz w:val="24"/>
          <w:szCs w:val="24"/>
        </w:rPr>
        <w:t>:</w:t>
      </w:r>
      <w:r w:rsidRPr="007B20EF">
        <w:rPr>
          <w:rFonts w:ascii="Palatino Linotype" w:hAnsi="Palatino Linotype"/>
          <w:b/>
          <w:sz w:val="36"/>
          <w:szCs w:val="36"/>
        </w:rPr>
        <w:t xml:space="preserve"> </w:t>
      </w:r>
      <w:r w:rsidRPr="007B20EF">
        <w:rPr>
          <w:rFonts w:ascii="Times New Roman" w:hAnsi="Times New Roman" w:cs="Times New Roman"/>
          <w:sz w:val="28"/>
          <w:szCs w:val="28"/>
        </w:rPr>
        <w:t xml:space="preserve">Ectopic Overexpression of a Novel R2R3-MYB, </w:t>
      </w:r>
      <w:r w:rsidRPr="007B20EF">
        <w:rPr>
          <w:rFonts w:ascii="Times New Roman" w:hAnsi="Times New Roman" w:cs="Times New Roman"/>
          <w:i/>
          <w:sz w:val="28"/>
          <w:szCs w:val="28"/>
        </w:rPr>
        <w:t>NtMYB2</w:t>
      </w:r>
      <w:r w:rsidRPr="007B20EF">
        <w:rPr>
          <w:rFonts w:ascii="Times New Roman" w:hAnsi="Times New Roman" w:cs="Times New Roman"/>
          <w:sz w:val="28"/>
          <w:szCs w:val="28"/>
        </w:rPr>
        <w:t xml:space="preserve"> from Chinese Narcissus Represses Anthocyanin Biosynthesis in Tobacco</w:t>
      </w:r>
    </w:p>
    <w:p w:rsidR="007B20EF" w:rsidRDefault="007B20EF" w:rsidP="007B20EF">
      <w:pPr>
        <w:tabs>
          <w:tab w:val="left" w:pos="3593"/>
        </w:tabs>
        <w:adjustRightInd w:val="0"/>
        <w:snapToGrid w:val="0"/>
        <w:spacing w:after="24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Muhammad Anwar</w:t>
      </w:r>
    </w:p>
    <w:p w:rsidR="007B20EF" w:rsidRPr="007B20EF" w:rsidRDefault="007B20EF" w:rsidP="007B20EF">
      <w:pPr>
        <w:tabs>
          <w:tab w:val="left" w:pos="3593"/>
        </w:tabs>
        <w:adjustRightInd w:val="0"/>
        <w:snapToGrid w:val="0"/>
        <w:spacing w:after="240"/>
        <w:jc w:val="left"/>
        <w:rPr>
          <w:rFonts w:ascii="Times New Roman" w:hAnsi="Times New Roman" w:cs="Times New Roman"/>
          <w:sz w:val="24"/>
          <w:szCs w:val="24"/>
        </w:rPr>
      </w:pPr>
      <w:r w:rsidRPr="007B20EF">
        <w:rPr>
          <w:rFonts w:ascii="Times New Roman" w:hAnsi="Times New Roman" w:cs="Times New Roman"/>
          <w:sz w:val="24"/>
          <w:szCs w:val="24"/>
        </w:rPr>
        <w:t>College of Horticulture, Fujian Agriculture and Forestry University, Fuzhou 35002, China</w:t>
      </w:r>
    </w:p>
    <w:p w:rsidR="00E36F50" w:rsidRDefault="00E36F50" w:rsidP="00E36F50">
      <w:pPr>
        <w:pStyle w:val="MDPI17abstract"/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E36F50" w:rsidRPr="00E36F50" w:rsidRDefault="00E36F50" w:rsidP="00E36F50">
      <w:pPr>
        <w:pStyle w:val="MDPI17abstract"/>
        <w:spacing w:line="360" w:lineRule="auto"/>
        <w:rPr>
          <w:rFonts w:ascii="Times New Roman" w:hAnsi="Times New Roman"/>
          <w:sz w:val="24"/>
          <w:szCs w:val="24"/>
        </w:rPr>
      </w:pPr>
      <w:r w:rsidRPr="00E36F50">
        <w:rPr>
          <w:rFonts w:ascii="Times New Roman" w:hAnsi="Times New Roman"/>
          <w:sz w:val="24"/>
          <w:szCs w:val="24"/>
        </w:rPr>
        <w:t xml:space="preserve">R2R3 MYB transcription factors play key functions in the regulation of secondary metabolites. In the present study, a R2R3 MYB transcriptional factor </w:t>
      </w:r>
      <w:r w:rsidRPr="00E36F50">
        <w:rPr>
          <w:rFonts w:ascii="Times New Roman" w:hAnsi="Times New Roman"/>
          <w:i/>
          <w:sz w:val="24"/>
          <w:szCs w:val="24"/>
        </w:rPr>
        <w:t>NtMYB2</w:t>
      </w:r>
      <w:r w:rsidRPr="00E36F50">
        <w:rPr>
          <w:rFonts w:ascii="Times New Roman" w:hAnsi="Times New Roman"/>
          <w:sz w:val="24"/>
          <w:szCs w:val="24"/>
        </w:rPr>
        <w:t xml:space="preserve"> was identified from Chinese </w:t>
      </w:r>
      <w:proofErr w:type="gramStart"/>
      <w:r w:rsidRPr="00E36F50">
        <w:rPr>
          <w:rFonts w:ascii="Times New Roman" w:hAnsi="Times New Roman"/>
          <w:sz w:val="24"/>
          <w:szCs w:val="24"/>
        </w:rPr>
        <w:t>narcissus(</w:t>
      </w:r>
      <w:proofErr w:type="gramEnd"/>
      <w:r w:rsidRPr="00E36F50">
        <w:rPr>
          <w:rFonts w:ascii="Times New Roman" w:eastAsia="Calibri" w:hAnsi="Times New Roman"/>
          <w:i/>
          <w:iCs/>
          <w:sz w:val="24"/>
          <w:szCs w:val="24"/>
        </w:rPr>
        <w:t xml:space="preserve">Narcissus </w:t>
      </w:r>
      <w:proofErr w:type="spellStart"/>
      <w:r w:rsidRPr="00E36F50">
        <w:rPr>
          <w:rFonts w:ascii="Times New Roman" w:eastAsia="Calibri" w:hAnsi="Times New Roman"/>
          <w:i/>
          <w:iCs/>
          <w:sz w:val="24"/>
          <w:szCs w:val="24"/>
        </w:rPr>
        <w:t>tazetta</w:t>
      </w:r>
      <w:proofErr w:type="spellEnd"/>
      <w:r w:rsidRPr="00E36F50">
        <w:rPr>
          <w:rFonts w:ascii="Times New Roman" w:eastAsia="Calibri" w:hAnsi="Times New Roman"/>
          <w:sz w:val="24"/>
          <w:szCs w:val="24"/>
        </w:rPr>
        <w:t xml:space="preserve"> L. var. </w:t>
      </w:r>
      <w:proofErr w:type="spellStart"/>
      <w:r w:rsidRPr="00E36F50">
        <w:rPr>
          <w:rFonts w:ascii="Times New Roman" w:eastAsia="Calibri" w:hAnsi="Times New Roman"/>
          <w:i/>
          <w:iCs/>
          <w:sz w:val="24"/>
          <w:szCs w:val="24"/>
        </w:rPr>
        <w:t>Chinensis</w:t>
      </w:r>
      <w:r w:rsidRPr="00E36F50">
        <w:rPr>
          <w:rFonts w:ascii="Times New Roman" w:eastAsia="Calibri" w:hAnsi="Times New Roman"/>
          <w:sz w:val="24"/>
          <w:szCs w:val="24"/>
        </w:rPr>
        <w:t>Roem</w:t>
      </w:r>
      <w:proofErr w:type="spellEnd"/>
      <w:r w:rsidRPr="00E36F50">
        <w:rPr>
          <w:rFonts w:ascii="Times New Roman" w:hAnsi="Times New Roman"/>
          <w:sz w:val="24"/>
          <w:szCs w:val="24"/>
        </w:rPr>
        <w:t xml:space="preserve">)and functionally characterized. </w:t>
      </w:r>
      <w:r w:rsidRPr="00E36F50">
        <w:rPr>
          <w:rFonts w:ascii="Times New Roman" w:hAnsi="Times New Roman"/>
          <w:i/>
          <w:sz w:val="24"/>
          <w:szCs w:val="24"/>
        </w:rPr>
        <w:t>NtMYB2</w:t>
      </w:r>
      <w:r w:rsidRPr="00E36F50">
        <w:rPr>
          <w:rFonts w:ascii="Times New Roman" w:hAnsi="Times New Roman"/>
          <w:sz w:val="24"/>
          <w:szCs w:val="24"/>
        </w:rPr>
        <w:t xml:space="preserve"> belongs to subgroup 4 of the R2R3 MYB transcription factor family that is related to repressor MYBs involved in the regulation of anthocyanin and flavonoids. Transient expression confirmed that </w:t>
      </w:r>
      <w:r w:rsidRPr="00E36F50">
        <w:rPr>
          <w:rFonts w:ascii="Times New Roman" w:hAnsi="Times New Roman"/>
          <w:i/>
          <w:sz w:val="24"/>
          <w:szCs w:val="24"/>
        </w:rPr>
        <w:t xml:space="preserve">NtMYB2 </w:t>
      </w:r>
      <w:r w:rsidRPr="00E36F50">
        <w:rPr>
          <w:rFonts w:ascii="Times New Roman" w:hAnsi="Times New Roman"/>
          <w:sz w:val="24"/>
          <w:szCs w:val="24"/>
        </w:rPr>
        <w:t>strongly reduced the red pigmentation</w:t>
      </w:r>
      <w:r w:rsidRPr="00E36F50">
        <w:rPr>
          <w:rFonts w:ascii="Times New Roman" w:hAnsi="Times New Roman"/>
          <w:sz w:val="24"/>
          <w:szCs w:val="24"/>
          <w:lang w:eastAsia="zh-CN"/>
        </w:rPr>
        <w:t xml:space="preserve"> induced by MYB-</w:t>
      </w:r>
      <w:r w:rsidRPr="00E36F50">
        <w:rPr>
          <w:rFonts w:ascii="Times New Roman" w:hAnsi="Times New Roman"/>
          <w:sz w:val="24"/>
          <w:szCs w:val="24"/>
        </w:rPr>
        <w:t xml:space="preserve">anthocyanin </w:t>
      </w:r>
      <w:r w:rsidRPr="00E36F50">
        <w:rPr>
          <w:rFonts w:ascii="Times New Roman" w:hAnsi="Times New Roman"/>
          <w:sz w:val="24"/>
          <w:szCs w:val="24"/>
          <w:lang w:eastAsia="zh-CN"/>
        </w:rPr>
        <w:t>activators</w:t>
      </w:r>
      <w:r w:rsidRPr="00E36F50">
        <w:rPr>
          <w:rFonts w:ascii="Times New Roman" w:hAnsi="Times New Roman"/>
          <w:sz w:val="24"/>
          <w:szCs w:val="24"/>
        </w:rPr>
        <w:t xml:space="preserve"> in agro-infiltrated tobacco leaves. Ectopic expression of </w:t>
      </w:r>
      <w:r w:rsidRPr="00E36F50">
        <w:rPr>
          <w:rFonts w:ascii="Times New Roman" w:hAnsi="Times New Roman"/>
          <w:i/>
          <w:sz w:val="24"/>
          <w:szCs w:val="24"/>
        </w:rPr>
        <w:t>NtMYB2</w:t>
      </w:r>
      <w:r w:rsidRPr="00E36F50">
        <w:rPr>
          <w:rFonts w:ascii="Times New Roman" w:hAnsi="Times New Roman"/>
          <w:sz w:val="24"/>
          <w:szCs w:val="24"/>
        </w:rPr>
        <w:t xml:space="preserve"> in </w:t>
      </w:r>
      <w:r w:rsidRPr="00E36F50">
        <w:rPr>
          <w:rFonts w:ascii="Times New Roman" w:hAnsi="Times New Roman"/>
          <w:sz w:val="24"/>
          <w:szCs w:val="24"/>
          <w:lang w:eastAsia="zh-CN"/>
        </w:rPr>
        <w:t>t</w:t>
      </w:r>
      <w:r w:rsidRPr="00E36F50">
        <w:rPr>
          <w:rFonts w:ascii="Times New Roman" w:hAnsi="Times New Roman"/>
          <w:sz w:val="24"/>
          <w:szCs w:val="24"/>
        </w:rPr>
        <w:t>obacco significantly reduced the pigmentation and alter</w:t>
      </w:r>
      <w:r w:rsidRPr="00E36F50">
        <w:rPr>
          <w:rFonts w:ascii="Times New Roman" w:hAnsi="Times New Roman"/>
          <w:sz w:val="24"/>
          <w:szCs w:val="24"/>
          <w:lang w:eastAsia="zh-CN"/>
        </w:rPr>
        <w:t>ed</w:t>
      </w:r>
      <w:r w:rsidRPr="00E36F50">
        <w:rPr>
          <w:rFonts w:ascii="Times New Roman" w:hAnsi="Times New Roman"/>
          <w:sz w:val="24"/>
          <w:szCs w:val="24"/>
        </w:rPr>
        <w:t xml:space="preserve"> the floral phenotype</w:t>
      </w:r>
      <w:r w:rsidRPr="00E36F50">
        <w:rPr>
          <w:rFonts w:ascii="Times New Roman" w:hAnsi="Times New Roman"/>
          <w:sz w:val="24"/>
          <w:szCs w:val="24"/>
          <w:lang w:eastAsia="zh-CN"/>
        </w:rPr>
        <w:t>s</w:t>
      </w:r>
      <w:r w:rsidRPr="00E36F50">
        <w:rPr>
          <w:rFonts w:ascii="Times New Roman" w:hAnsi="Times New Roman"/>
          <w:sz w:val="24"/>
          <w:szCs w:val="24"/>
        </w:rPr>
        <w:t xml:space="preserve"> in transgenic tobacco flower</w:t>
      </w:r>
      <w:r w:rsidRPr="00E36F50">
        <w:rPr>
          <w:rFonts w:ascii="Times New Roman" w:hAnsi="Times New Roman"/>
          <w:sz w:val="24"/>
          <w:szCs w:val="24"/>
          <w:lang w:eastAsia="zh-CN"/>
        </w:rPr>
        <w:t xml:space="preserve">s. Gene expression analysis </w:t>
      </w:r>
      <w:r w:rsidRPr="00E36F50">
        <w:rPr>
          <w:rFonts w:ascii="Times New Roman" w:hAnsi="Times New Roman"/>
          <w:sz w:val="24"/>
          <w:szCs w:val="24"/>
        </w:rPr>
        <w:t xml:space="preserve">suggested that </w:t>
      </w:r>
      <w:r w:rsidRPr="00E36F50">
        <w:rPr>
          <w:rFonts w:ascii="Times New Roman" w:hAnsi="Times New Roman"/>
          <w:i/>
          <w:sz w:val="24"/>
          <w:szCs w:val="24"/>
        </w:rPr>
        <w:t>NtMYB2</w:t>
      </w:r>
      <w:r w:rsidRPr="00E36F50">
        <w:rPr>
          <w:rFonts w:ascii="Times New Roman" w:hAnsi="Times New Roman"/>
          <w:sz w:val="24"/>
          <w:szCs w:val="24"/>
        </w:rPr>
        <w:t xml:space="preserve"> repressed the transcript level</w:t>
      </w:r>
      <w:r w:rsidRPr="00E36F50">
        <w:rPr>
          <w:rFonts w:ascii="Times New Roman" w:hAnsi="Times New Roman"/>
          <w:sz w:val="24"/>
          <w:szCs w:val="24"/>
          <w:lang w:eastAsia="zh-CN"/>
        </w:rPr>
        <w:t>s</w:t>
      </w:r>
      <w:r w:rsidRPr="00E36F50">
        <w:rPr>
          <w:rFonts w:ascii="Times New Roman" w:hAnsi="Times New Roman"/>
          <w:sz w:val="24"/>
          <w:szCs w:val="24"/>
        </w:rPr>
        <w:t xml:space="preserve"> of </w:t>
      </w:r>
      <w:r w:rsidRPr="00E36F50">
        <w:rPr>
          <w:rFonts w:ascii="Times New Roman" w:hAnsi="Times New Roman"/>
          <w:sz w:val="24"/>
          <w:szCs w:val="24"/>
          <w:lang w:eastAsia="zh-CN"/>
        </w:rPr>
        <w:t>structural</w:t>
      </w:r>
      <w:r w:rsidRPr="00E36F50">
        <w:rPr>
          <w:rFonts w:ascii="Times New Roman" w:hAnsi="Times New Roman"/>
          <w:sz w:val="24"/>
          <w:szCs w:val="24"/>
        </w:rPr>
        <w:t xml:space="preserve"> genes involved in anthocyanin biosynthesis pathway</w:t>
      </w:r>
      <w:r w:rsidRPr="00E36F50">
        <w:rPr>
          <w:rFonts w:ascii="Times New Roman" w:hAnsi="Times New Roman"/>
          <w:sz w:val="24"/>
          <w:szCs w:val="24"/>
          <w:lang w:eastAsia="zh-CN"/>
        </w:rPr>
        <w:t>, especially the</w:t>
      </w:r>
      <w:r>
        <w:rPr>
          <w:rFonts w:ascii="Times New Roman" w:hAnsi="Times New Roman"/>
          <w:sz w:val="24"/>
          <w:szCs w:val="24"/>
          <w:lang w:eastAsia="zh-CN"/>
        </w:rPr>
        <w:t xml:space="preserve"> </w:t>
      </w:r>
      <w:r w:rsidRPr="00E36F50">
        <w:rPr>
          <w:rFonts w:ascii="Times New Roman" w:hAnsi="Times New Roman"/>
          <w:i/>
          <w:sz w:val="24"/>
          <w:szCs w:val="24"/>
          <w:lang w:eastAsia="zh-CN"/>
        </w:rPr>
        <w:t>UFGT</w:t>
      </w:r>
      <w:r w:rsidRPr="00E36F50">
        <w:rPr>
          <w:rFonts w:ascii="Times New Roman" w:hAnsi="Times New Roman"/>
          <w:sz w:val="24"/>
          <w:szCs w:val="24"/>
          <w:lang w:eastAsia="zh-CN"/>
        </w:rPr>
        <w:t xml:space="preserve"> gene</w:t>
      </w:r>
      <w:r w:rsidRPr="00E36F50">
        <w:rPr>
          <w:rFonts w:ascii="Times New Roman" w:hAnsi="Times New Roman"/>
          <w:sz w:val="24"/>
          <w:szCs w:val="24"/>
        </w:rPr>
        <w:t xml:space="preserve">. </w:t>
      </w:r>
      <w:r w:rsidRPr="00E36F50">
        <w:rPr>
          <w:rFonts w:ascii="Times New Roman" w:hAnsi="Times New Roman"/>
          <w:i/>
          <w:sz w:val="24"/>
          <w:szCs w:val="24"/>
        </w:rPr>
        <w:t>NtMYB2</w:t>
      </w:r>
      <w:r w:rsidRPr="00E36F50">
        <w:rPr>
          <w:rFonts w:ascii="Times New Roman" w:hAnsi="Times New Roman"/>
          <w:sz w:val="24"/>
          <w:szCs w:val="24"/>
        </w:rPr>
        <w:t xml:space="preserve"> gene is expressed in all examined narcissus tissues; the levels of transcription in petals and corona</w:t>
      </w:r>
      <w:r>
        <w:rPr>
          <w:rFonts w:ascii="Times New Roman" w:hAnsi="Times New Roman"/>
          <w:sz w:val="24"/>
          <w:szCs w:val="24"/>
        </w:rPr>
        <w:t xml:space="preserve"> </w:t>
      </w:r>
      <w:r w:rsidRPr="00E36F50">
        <w:rPr>
          <w:rFonts w:ascii="Times New Roman" w:hAnsi="Times New Roman"/>
          <w:sz w:val="24"/>
          <w:szCs w:val="24"/>
          <w:lang w:eastAsia="zh-CN"/>
        </w:rPr>
        <w:t>are higher than other tissues and the transcription level</w:t>
      </w:r>
      <w:r w:rsidRPr="00E36F50">
        <w:rPr>
          <w:rFonts w:ascii="Times New Roman" w:hAnsi="Times New Roman"/>
          <w:sz w:val="24"/>
          <w:szCs w:val="24"/>
        </w:rPr>
        <w:t xml:space="preserve"> at the bud stage was highest. These results show that </w:t>
      </w:r>
      <w:r w:rsidRPr="00E36F50">
        <w:rPr>
          <w:rFonts w:ascii="Times New Roman" w:hAnsi="Times New Roman"/>
          <w:i/>
          <w:sz w:val="24"/>
          <w:szCs w:val="24"/>
        </w:rPr>
        <w:t>NtMYB2</w:t>
      </w:r>
      <w:r w:rsidRPr="00E36F50">
        <w:rPr>
          <w:rFonts w:ascii="Times New Roman" w:hAnsi="Times New Roman"/>
          <w:sz w:val="24"/>
          <w:szCs w:val="24"/>
        </w:rPr>
        <w:t xml:space="preserve"> is involved in the regulation of anthocyanin biosynthesis pathway and may act as a repressor by down regulating the transcripts of key enzyme genes in Chinese narcissus.</w:t>
      </w:r>
    </w:p>
    <w:p w:rsidR="00345156" w:rsidRPr="003C0F56" w:rsidRDefault="00345156" w:rsidP="00345156">
      <w:pPr>
        <w:rPr>
          <w:rFonts w:ascii="Times New Roman" w:hAnsi="Times New Roman" w:cs="Times New Roman"/>
          <w:b/>
          <w:sz w:val="24"/>
          <w:szCs w:val="24"/>
        </w:rPr>
      </w:pPr>
      <w:r w:rsidRPr="003C0F56">
        <w:rPr>
          <w:rFonts w:ascii="Times New Roman" w:hAnsi="Times New Roman" w:cs="Times New Roman"/>
          <w:b/>
          <w:sz w:val="24"/>
          <w:szCs w:val="24"/>
        </w:rPr>
        <w:t>Biography</w:t>
      </w:r>
    </w:p>
    <w:p w:rsidR="00345156" w:rsidRPr="003C0F56" w:rsidRDefault="00345156" w:rsidP="00345156">
      <w:pPr>
        <w:rPr>
          <w:rFonts w:ascii="Times New Roman" w:eastAsia="MS PGothic" w:hAnsi="Times New Roman" w:cs="Times New Roman"/>
          <w:b/>
          <w:color w:val="000000"/>
          <w:sz w:val="24"/>
          <w:szCs w:val="24"/>
        </w:rPr>
      </w:pPr>
      <w:r w:rsidRPr="003C0F56">
        <w:rPr>
          <w:rFonts w:ascii="Times New Roman" w:hAnsi="Times New Roman" w:cs="Times New Roman"/>
          <w:sz w:val="24"/>
          <w:szCs w:val="24"/>
        </w:rPr>
        <w:t xml:space="preserve">Muhammad Anwar has completed his PhD at the age of 33 years from Fujian Agriculture and Forestry University, Fuzhou, 350002. I have published more 10 papers in reputed journals and have been serving as an editorial board member of repute journal. </w:t>
      </w:r>
    </w:p>
    <w:p w:rsidR="00345156" w:rsidRPr="003C0F56" w:rsidRDefault="00272880" w:rsidP="00345156">
      <w:pPr>
        <w:pStyle w:val="MDPI19classification"/>
        <w:rPr>
          <w:rFonts w:ascii="Times New Roman" w:hAnsi="Times New Roman"/>
          <w:b w:val="0"/>
          <w:sz w:val="24"/>
          <w:szCs w:val="24"/>
        </w:rPr>
      </w:pPr>
      <w:r w:rsidRPr="003C0F56">
        <w:rPr>
          <w:rFonts w:ascii="Times New Roman" w:hAnsi="Times New Roman"/>
          <w:b w:val="0"/>
          <w:sz w:val="24"/>
          <w:szCs w:val="24"/>
        </w:rPr>
        <w:t>Presenting Author detail</w:t>
      </w:r>
    </w:p>
    <w:p w:rsidR="00272880" w:rsidRPr="003C0F56" w:rsidRDefault="00272880" w:rsidP="00272880">
      <w:pPr>
        <w:pStyle w:val="MDPI19classification"/>
        <w:rPr>
          <w:rFonts w:ascii="Times New Roman" w:hAnsi="Times New Roman"/>
          <w:b w:val="0"/>
          <w:sz w:val="24"/>
          <w:szCs w:val="24"/>
        </w:rPr>
      </w:pPr>
      <w:r w:rsidRPr="003C0F56">
        <w:rPr>
          <w:rFonts w:ascii="Times New Roman" w:hAnsi="Times New Roman"/>
          <w:b w:val="0"/>
          <w:sz w:val="24"/>
          <w:szCs w:val="24"/>
        </w:rPr>
        <w:t>Full Name: Muhammad Anwar</w:t>
      </w:r>
    </w:p>
    <w:p w:rsidR="00272880" w:rsidRPr="003C0F56" w:rsidRDefault="00272880" w:rsidP="00272880">
      <w:pPr>
        <w:pStyle w:val="MDPI19classification"/>
        <w:rPr>
          <w:rFonts w:ascii="Times New Roman" w:hAnsi="Times New Roman"/>
          <w:b w:val="0"/>
          <w:sz w:val="24"/>
          <w:szCs w:val="24"/>
        </w:rPr>
      </w:pPr>
      <w:r w:rsidRPr="003C0F56">
        <w:rPr>
          <w:rFonts w:ascii="Times New Roman" w:hAnsi="Times New Roman"/>
          <w:b w:val="0"/>
          <w:sz w:val="24"/>
          <w:szCs w:val="24"/>
        </w:rPr>
        <w:lastRenderedPageBreak/>
        <w:t>Contact Number: 008618965016986</w:t>
      </w:r>
    </w:p>
    <w:p w:rsidR="00272880" w:rsidRPr="003C0F56" w:rsidRDefault="00272880" w:rsidP="00272880">
      <w:pPr>
        <w:pStyle w:val="MDPI19classification"/>
        <w:rPr>
          <w:rFonts w:ascii="Times New Roman" w:hAnsi="Times New Roman"/>
          <w:b w:val="0"/>
          <w:sz w:val="24"/>
          <w:szCs w:val="24"/>
        </w:rPr>
      </w:pPr>
      <w:r w:rsidRPr="003C0F56">
        <w:rPr>
          <w:rFonts w:ascii="Times New Roman" w:hAnsi="Times New Roman"/>
          <w:b w:val="0"/>
          <w:sz w:val="24"/>
          <w:szCs w:val="24"/>
        </w:rPr>
        <w:t xml:space="preserve">E-mail: </w:t>
      </w:r>
      <w:hyperlink r:id="rId4" w:history="1">
        <w:r w:rsidRPr="003C0F56">
          <w:rPr>
            <w:rStyle w:val="Hyperlink"/>
            <w:rFonts w:ascii="Times New Roman" w:hAnsi="Times New Roman"/>
            <w:b w:val="0"/>
            <w:sz w:val="24"/>
            <w:szCs w:val="24"/>
          </w:rPr>
          <w:t>anwar_uaar@yahoo.com</w:t>
        </w:r>
      </w:hyperlink>
    </w:p>
    <w:p w:rsidR="00272880" w:rsidRPr="003C0F56" w:rsidRDefault="00272880" w:rsidP="00272880">
      <w:pPr>
        <w:pStyle w:val="MDPI19classification"/>
        <w:rPr>
          <w:rFonts w:ascii="Times New Roman" w:hAnsi="Times New Roman"/>
          <w:b w:val="0"/>
          <w:sz w:val="24"/>
          <w:szCs w:val="24"/>
        </w:rPr>
      </w:pPr>
      <w:r w:rsidRPr="003C0F56">
        <w:rPr>
          <w:rFonts w:ascii="Times New Roman" w:hAnsi="Times New Roman"/>
          <w:b w:val="0"/>
          <w:sz w:val="24"/>
          <w:szCs w:val="24"/>
        </w:rPr>
        <w:t>Oral Presentation</w:t>
      </w:r>
    </w:p>
    <w:p w:rsidR="0043042B" w:rsidRPr="003C0F56" w:rsidRDefault="0043042B" w:rsidP="00E36F50">
      <w:pPr>
        <w:rPr>
          <w:rFonts w:ascii="Times New Roman" w:hAnsi="Times New Roman" w:cs="Times New Roman"/>
          <w:sz w:val="24"/>
          <w:szCs w:val="24"/>
        </w:rPr>
      </w:pPr>
    </w:p>
    <w:sectPr w:rsidR="0043042B" w:rsidRPr="003C0F56" w:rsidSect="004304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RWPalladioL-Rom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URWPalladioL-Ital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URWPalladioL-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E36F50"/>
    <w:rsid w:val="000A5B30"/>
    <w:rsid w:val="00272880"/>
    <w:rsid w:val="00345156"/>
    <w:rsid w:val="003C0F56"/>
    <w:rsid w:val="0043042B"/>
    <w:rsid w:val="007B20EF"/>
    <w:rsid w:val="00E36F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04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E36F50"/>
    <w:rPr>
      <w:rFonts w:ascii="URWPalladioL-Roma" w:hAnsi="URWPalladioL-Roma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DefaultParagraphFont"/>
    <w:rsid w:val="00E36F50"/>
    <w:rPr>
      <w:rFonts w:ascii="URWPalladioL-Ital" w:hAnsi="URWPalladioL-Ital" w:hint="default"/>
      <w:b w:val="0"/>
      <w:bCs w:val="0"/>
      <w:i/>
      <w:iCs/>
      <w:color w:val="000000"/>
      <w:sz w:val="20"/>
      <w:szCs w:val="20"/>
    </w:rPr>
  </w:style>
  <w:style w:type="character" w:customStyle="1" w:styleId="fontstyle31">
    <w:name w:val="fontstyle31"/>
    <w:basedOn w:val="DefaultParagraphFont"/>
    <w:rsid w:val="00E36F50"/>
    <w:rPr>
      <w:rFonts w:ascii="URWPalladioL-Bold" w:hAnsi="URWPalladioL-Bold" w:hint="default"/>
      <w:b/>
      <w:bCs/>
      <w:i w:val="0"/>
      <w:iCs w:val="0"/>
      <w:color w:val="000000"/>
      <w:sz w:val="20"/>
      <w:szCs w:val="20"/>
    </w:rPr>
  </w:style>
  <w:style w:type="paragraph" w:customStyle="1" w:styleId="MDPI17abstract">
    <w:name w:val="MDPI_1.7_abstract"/>
    <w:basedOn w:val="Normal"/>
    <w:next w:val="Normal"/>
    <w:qFormat/>
    <w:rsid w:val="00E36F50"/>
    <w:pPr>
      <w:adjustRightInd w:val="0"/>
      <w:snapToGrid w:val="0"/>
      <w:spacing w:before="240" w:after="0" w:line="260" w:lineRule="atLeast"/>
      <w:ind w:left="113"/>
    </w:pPr>
    <w:rPr>
      <w:rFonts w:ascii="Palatino Linotype" w:eastAsia="Times New Roman" w:hAnsi="Palatino Linotype" w:cs="Times New Roman"/>
      <w:color w:val="000000"/>
      <w:sz w:val="20"/>
      <w:lang w:eastAsia="de-DE" w:bidi="en-US"/>
    </w:rPr>
  </w:style>
  <w:style w:type="paragraph" w:customStyle="1" w:styleId="MDPI18keywords">
    <w:name w:val="MDPI_1.8_keywords"/>
    <w:basedOn w:val="Normal"/>
    <w:next w:val="MDPI19classification"/>
    <w:qFormat/>
    <w:rsid w:val="00E36F50"/>
    <w:pPr>
      <w:adjustRightInd w:val="0"/>
      <w:snapToGrid w:val="0"/>
      <w:spacing w:before="240" w:after="0" w:line="260" w:lineRule="atLeast"/>
      <w:ind w:left="113"/>
    </w:pPr>
    <w:rPr>
      <w:rFonts w:ascii="Palatino Linotype" w:eastAsia="Times New Roman" w:hAnsi="Palatino Linotype" w:cs="Times New Roman"/>
      <w:snapToGrid w:val="0"/>
      <w:color w:val="000000"/>
      <w:sz w:val="20"/>
      <w:lang w:eastAsia="de-DE" w:bidi="en-US"/>
    </w:rPr>
  </w:style>
  <w:style w:type="paragraph" w:customStyle="1" w:styleId="MDPI19classification">
    <w:name w:val="MDPI_1.9_classification"/>
    <w:basedOn w:val="Normal"/>
    <w:qFormat/>
    <w:rsid w:val="00E36F50"/>
    <w:pPr>
      <w:adjustRightInd w:val="0"/>
      <w:snapToGrid w:val="0"/>
      <w:spacing w:before="240" w:after="0" w:line="260" w:lineRule="atLeast"/>
      <w:ind w:left="113"/>
    </w:pPr>
    <w:rPr>
      <w:rFonts w:ascii="Palatino Linotype" w:eastAsia="Times New Roman" w:hAnsi="Palatino Linotype" w:cs="Times New Roman"/>
      <w:b/>
      <w:color w:val="000000"/>
      <w:sz w:val="20"/>
      <w:lang w:eastAsia="de-DE" w:bidi="en-US"/>
    </w:rPr>
  </w:style>
  <w:style w:type="character" w:styleId="Hyperlink">
    <w:name w:val="Hyperlink"/>
    <w:basedOn w:val="DefaultParagraphFont"/>
    <w:uiPriority w:val="99"/>
    <w:unhideWhenUsed/>
    <w:rsid w:val="002728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nwar_uaar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300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 R C</Company>
  <LinksUpToDate>false</LinksUpToDate>
  <CharactersWithSpaces>2006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6</cp:revision>
  <dcterms:created xsi:type="dcterms:W3CDTF">2018-05-10T15:37:00Z</dcterms:created>
  <dcterms:modified xsi:type="dcterms:W3CDTF">2018-05-10T15:56:00Z</dcterms:modified>
</cp:coreProperties>
</file>