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D88" w:rsidRDefault="00F04D88" w:rsidP="00F04D88">
      <w:pPr>
        <w:tabs>
          <w:tab w:val="left" w:pos="2189"/>
        </w:tabs>
        <w:autoSpaceDE w:val="0"/>
        <w:autoSpaceDN w:val="0"/>
        <w:bidi w:val="0"/>
        <w:adjustRightInd w:val="0"/>
        <w:jc w:val="both"/>
        <w:rPr>
          <w:rFonts w:cs="B Zar"/>
          <w:b/>
          <w:bCs/>
          <w:szCs w:val="24"/>
          <w:lang w:bidi="fa-IR"/>
        </w:rPr>
      </w:pPr>
    </w:p>
    <w:p w:rsidR="00F04D88" w:rsidRDefault="00F04D88" w:rsidP="00F04D88">
      <w:pPr>
        <w:bidi w:val="0"/>
        <w:spacing w:after="200"/>
        <w:rPr>
          <w:rFonts w:cs="B Mitra"/>
          <w:b/>
          <w:bCs/>
          <w:szCs w:val="24"/>
          <w:lang w:bidi="fa-IR"/>
        </w:rPr>
      </w:pPr>
    </w:p>
    <w:p w:rsidR="00F04D88" w:rsidRPr="00202E95" w:rsidRDefault="00F04D88" w:rsidP="00E248CD">
      <w:pPr>
        <w:tabs>
          <w:tab w:val="left" w:pos="837"/>
        </w:tabs>
        <w:ind w:right="-19"/>
        <w:jc w:val="center"/>
        <w:rPr>
          <w:rFonts w:ascii="Arial" w:hAnsi="Arial" w:cs="B Zar"/>
          <w:b/>
          <w:bCs/>
          <w:sz w:val="28"/>
          <w:rtl/>
          <w:lang w:bidi="fa-IR"/>
        </w:rPr>
      </w:pPr>
      <w:bookmarkStart w:id="0" w:name="_GoBack"/>
      <w:r w:rsidRPr="00202E95">
        <w:rPr>
          <w:rFonts w:eastAsiaTheme="minorHAnsi" w:cs="Times New Roman"/>
          <w:b/>
          <w:bCs/>
          <w:color w:val="0D0D0D"/>
          <w:sz w:val="28"/>
        </w:rPr>
        <w:t>The effect of bio</w:t>
      </w:r>
      <w:r w:rsidR="00E248CD">
        <w:rPr>
          <w:rFonts w:eastAsiaTheme="minorHAnsi" w:cs="Times New Roman"/>
          <w:b/>
          <w:bCs/>
          <w:color w:val="0D0D0D"/>
          <w:sz w:val="28"/>
        </w:rPr>
        <w:t>-</w:t>
      </w:r>
      <w:r w:rsidRPr="00202E95">
        <w:rPr>
          <w:rFonts w:eastAsiaTheme="minorHAnsi" w:cs="Times New Roman"/>
          <w:b/>
          <w:bCs/>
          <w:color w:val="0D0D0D"/>
          <w:sz w:val="28"/>
        </w:rPr>
        <w:t xml:space="preserve">fertilizers </w:t>
      </w:r>
      <w:r w:rsidR="00654344" w:rsidRPr="00654344">
        <w:rPr>
          <w:rFonts w:cs="Times New Roman"/>
          <w:b/>
          <w:bCs/>
          <w:szCs w:val="24"/>
        </w:rPr>
        <w:t xml:space="preserve">intercropping of </w:t>
      </w:r>
      <w:r w:rsidR="00E248CD">
        <w:rPr>
          <w:rFonts w:cs="Times New Roman"/>
          <w:b/>
          <w:bCs/>
          <w:szCs w:val="24"/>
        </w:rPr>
        <w:t>A</w:t>
      </w:r>
      <w:r w:rsidR="00654344" w:rsidRPr="00654344">
        <w:rPr>
          <w:rFonts w:cs="Times New Roman"/>
          <w:b/>
          <w:bCs/>
          <w:szCs w:val="24"/>
        </w:rPr>
        <w:t>lfalfa (</w:t>
      </w:r>
      <w:r w:rsidR="00654344" w:rsidRPr="00654344">
        <w:rPr>
          <w:rFonts w:cs="Times New Roman"/>
          <w:b/>
          <w:bCs/>
          <w:i/>
          <w:iCs/>
          <w:szCs w:val="24"/>
        </w:rPr>
        <w:t xml:space="preserve">Medicago sativa </w:t>
      </w:r>
      <w:r w:rsidR="00654344" w:rsidRPr="00654344">
        <w:rPr>
          <w:rFonts w:cs="Times New Roman"/>
          <w:b/>
          <w:bCs/>
          <w:szCs w:val="24"/>
        </w:rPr>
        <w:t>L</w:t>
      </w:r>
      <w:r w:rsidR="00654344" w:rsidRPr="00654344">
        <w:rPr>
          <w:rFonts w:cs="Times New Roman"/>
          <w:b/>
          <w:bCs/>
          <w:i/>
          <w:iCs/>
          <w:szCs w:val="24"/>
        </w:rPr>
        <w:t>.</w:t>
      </w:r>
      <w:r w:rsidR="00654344" w:rsidRPr="00654344">
        <w:rPr>
          <w:rFonts w:cs="Times New Roman"/>
          <w:b/>
          <w:bCs/>
          <w:szCs w:val="24"/>
        </w:rPr>
        <w:t xml:space="preserve">) with </w:t>
      </w:r>
      <w:r w:rsidR="00E248CD">
        <w:rPr>
          <w:rFonts w:cs="Times New Roman"/>
          <w:b/>
          <w:bCs/>
          <w:szCs w:val="24"/>
        </w:rPr>
        <w:t>F</w:t>
      </w:r>
      <w:r w:rsidR="00654344" w:rsidRPr="00654344">
        <w:rPr>
          <w:rFonts w:cs="Times New Roman"/>
          <w:b/>
          <w:bCs/>
          <w:szCs w:val="24"/>
        </w:rPr>
        <w:t>ennel (</w:t>
      </w:r>
      <w:proofErr w:type="spellStart"/>
      <w:r w:rsidR="00654344" w:rsidRPr="00654344">
        <w:rPr>
          <w:rFonts w:cs="Times New Roman"/>
          <w:b/>
          <w:bCs/>
          <w:i/>
          <w:iCs/>
          <w:szCs w:val="24"/>
        </w:rPr>
        <w:t>Foeniculum</w:t>
      </w:r>
      <w:proofErr w:type="spellEnd"/>
      <w:r w:rsidR="00654344" w:rsidRPr="00654344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="00654344" w:rsidRPr="00654344">
        <w:rPr>
          <w:rFonts w:cs="Times New Roman"/>
          <w:b/>
          <w:bCs/>
          <w:i/>
          <w:iCs/>
          <w:szCs w:val="24"/>
        </w:rPr>
        <w:t>vulgare</w:t>
      </w:r>
      <w:proofErr w:type="spellEnd"/>
      <w:r w:rsidR="00654344" w:rsidRPr="00654344">
        <w:rPr>
          <w:rFonts w:cs="Times New Roman"/>
          <w:b/>
          <w:bCs/>
          <w:i/>
          <w:iCs/>
          <w:szCs w:val="24"/>
        </w:rPr>
        <w:t xml:space="preserve"> </w:t>
      </w:r>
      <w:r w:rsidR="00654344" w:rsidRPr="00654344">
        <w:rPr>
          <w:rFonts w:cs="Times New Roman"/>
          <w:b/>
          <w:bCs/>
          <w:szCs w:val="24"/>
        </w:rPr>
        <w:t>L</w:t>
      </w:r>
      <w:r w:rsidR="00654344" w:rsidRPr="00654344">
        <w:rPr>
          <w:rFonts w:cs="Times New Roman"/>
          <w:b/>
          <w:bCs/>
          <w:i/>
          <w:iCs/>
          <w:szCs w:val="24"/>
        </w:rPr>
        <w:t>.</w:t>
      </w:r>
      <w:r w:rsidR="00654344" w:rsidRPr="00654344">
        <w:rPr>
          <w:rFonts w:cs="Times New Roman"/>
          <w:b/>
          <w:bCs/>
          <w:szCs w:val="24"/>
        </w:rPr>
        <w:t>)</w:t>
      </w:r>
    </w:p>
    <w:bookmarkEnd w:id="0"/>
    <w:p w:rsidR="00F04D88" w:rsidRDefault="00F04D88" w:rsidP="00F04D88">
      <w:pPr>
        <w:bidi w:val="0"/>
        <w:spacing w:after="200"/>
        <w:rPr>
          <w:rFonts w:cs="B Mitra"/>
          <w:b/>
          <w:bCs/>
          <w:szCs w:val="24"/>
          <w:lang w:bidi="fa-IR"/>
        </w:rPr>
      </w:pPr>
    </w:p>
    <w:p w:rsidR="00F04D88" w:rsidRDefault="00F04D88" w:rsidP="00F04D88">
      <w:pPr>
        <w:bidi w:val="0"/>
        <w:spacing w:after="200"/>
        <w:rPr>
          <w:rFonts w:cs="B Mitra"/>
          <w:b/>
          <w:bCs/>
          <w:szCs w:val="24"/>
          <w:lang w:bidi="fa-IR"/>
        </w:rPr>
      </w:pPr>
    </w:p>
    <w:p w:rsidR="00E248CD" w:rsidRPr="00773CA4" w:rsidRDefault="00E248CD" w:rsidP="00E248CD">
      <w:pPr>
        <w:bidi w:val="0"/>
        <w:jc w:val="center"/>
        <w:rPr>
          <w:rFonts w:cs="Times New Roman"/>
          <w:b/>
          <w:bCs/>
          <w:sz w:val="20"/>
          <w:szCs w:val="20"/>
        </w:rPr>
      </w:pPr>
      <w:r w:rsidRPr="00773CA4">
        <w:rPr>
          <w:rFonts w:cs="B Zar"/>
          <w:b/>
          <w:bCs/>
          <w:sz w:val="20"/>
          <w:szCs w:val="20"/>
        </w:rPr>
        <w:t>Majid Amini Dehaghi</w:t>
      </w:r>
      <w:r w:rsidRPr="00773CA4">
        <w:rPr>
          <w:rFonts w:cs="B Zar"/>
          <w:b/>
          <w:bCs/>
          <w:sz w:val="20"/>
          <w:szCs w:val="20"/>
          <w:vertAlign w:val="superscript"/>
        </w:rPr>
        <w:t>1</w:t>
      </w:r>
      <w:r w:rsidRPr="00773CA4">
        <w:rPr>
          <w:rFonts w:cs="B Zar"/>
          <w:b/>
          <w:bCs/>
          <w:sz w:val="20"/>
          <w:szCs w:val="20"/>
        </w:rPr>
        <w:t xml:space="preserve">, </w:t>
      </w:r>
      <w:r w:rsidRPr="00773CA4">
        <w:rPr>
          <w:rFonts w:cs="Times New Roman"/>
          <w:b/>
          <w:bCs/>
          <w:sz w:val="20"/>
          <w:szCs w:val="20"/>
        </w:rPr>
        <w:t xml:space="preserve">Fatemeh </w:t>
      </w:r>
      <w:r w:rsidRPr="00773CA4">
        <w:rPr>
          <w:rFonts w:cs="B Zar"/>
          <w:b/>
          <w:bCs/>
          <w:sz w:val="20"/>
          <w:szCs w:val="20"/>
        </w:rPr>
        <w:t xml:space="preserve">Abedin </w:t>
      </w:r>
      <w:r w:rsidRPr="00773CA4">
        <w:rPr>
          <w:rFonts w:cs="B Zar"/>
          <w:b/>
          <w:bCs/>
          <w:sz w:val="20"/>
          <w:szCs w:val="20"/>
          <w:vertAlign w:val="superscript"/>
        </w:rPr>
        <w:t>2</w:t>
      </w:r>
      <w:r>
        <w:rPr>
          <w:rFonts w:cs="B Mitra"/>
          <w:b/>
          <w:bCs/>
          <w:szCs w:val="24"/>
          <w:lang w:bidi="fa-IR"/>
        </w:rPr>
        <w:t xml:space="preserve">, </w:t>
      </w:r>
      <w:r w:rsidRPr="00E248CD">
        <w:rPr>
          <w:rFonts w:cs="B Zar"/>
          <w:b/>
          <w:bCs/>
          <w:sz w:val="20"/>
          <w:szCs w:val="20"/>
        </w:rPr>
        <w:t>Mina Dastjerdi</w:t>
      </w:r>
      <w:r w:rsidRPr="00773CA4">
        <w:rPr>
          <w:rFonts w:cs="B Zar"/>
          <w:b/>
          <w:bCs/>
          <w:sz w:val="20"/>
          <w:szCs w:val="20"/>
          <w:vertAlign w:val="superscript"/>
        </w:rPr>
        <w:t>3</w:t>
      </w:r>
    </w:p>
    <w:p w:rsidR="00E248CD" w:rsidRPr="00773CA4" w:rsidRDefault="00E248CD" w:rsidP="00E248CD">
      <w:pPr>
        <w:bidi w:val="0"/>
        <w:jc w:val="center"/>
        <w:rPr>
          <w:rFonts w:cs="B Zar"/>
          <w:b/>
          <w:bCs/>
          <w:sz w:val="20"/>
          <w:szCs w:val="20"/>
          <w:vertAlign w:val="superscript"/>
        </w:rPr>
      </w:pPr>
    </w:p>
    <w:p w:rsidR="00E248CD" w:rsidRPr="00773CA4" w:rsidRDefault="00E248CD" w:rsidP="00E248CD">
      <w:pPr>
        <w:numPr>
          <w:ilvl w:val="0"/>
          <w:numId w:val="1"/>
        </w:numPr>
        <w:bidi w:val="0"/>
        <w:ind w:left="644"/>
        <w:contextualSpacing/>
        <w:rPr>
          <w:rFonts w:cs="Times New Roman"/>
          <w:sz w:val="22"/>
          <w:szCs w:val="22"/>
        </w:rPr>
      </w:pPr>
      <w:r w:rsidRPr="00773CA4">
        <w:rPr>
          <w:rFonts w:cs="Times New Roman"/>
          <w:sz w:val="22"/>
          <w:szCs w:val="22"/>
        </w:rPr>
        <w:t>Ass</w:t>
      </w:r>
      <w:r w:rsidRPr="00773CA4">
        <w:rPr>
          <w:rFonts w:cs="Traditional Arabic"/>
          <w:sz w:val="22"/>
          <w:szCs w:val="22"/>
        </w:rPr>
        <w:t>ociate</w:t>
      </w:r>
      <w:r w:rsidRPr="00773CA4">
        <w:rPr>
          <w:rFonts w:cs="Times New Roman"/>
          <w:sz w:val="22"/>
          <w:szCs w:val="22"/>
        </w:rPr>
        <w:t xml:space="preserve"> Professor of Agronomy Department, Faculty of Agriculture, Shahed University</w:t>
      </w:r>
      <w:r>
        <w:rPr>
          <w:rFonts w:cs="Times New Roman"/>
          <w:sz w:val="22"/>
          <w:szCs w:val="22"/>
        </w:rPr>
        <w:t>,</w:t>
      </w:r>
      <w:r w:rsidRPr="00773CA4">
        <w:rPr>
          <w:rFonts w:cs="Times New Roman"/>
          <w:sz w:val="22"/>
          <w:szCs w:val="22"/>
        </w:rPr>
        <w:t xml:space="preserve"> Tehran, Iran. </w:t>
      </w:r>
      <w:hyperlink r:id="rId5" w:history="1">
        <w:r w:rsidRPr="00773CA4">
          <w:rPr>
            <w:rFonts w:cs="Traditional Arabic"/>
            <w:color w:val="0563C1" w:themeColor="hyperlink"/>
            <w:sz w:val="22"/>
            <w:szCs w:val="22"/>
            <w:u w:val="single"/>
          </w:rPr>
          <w:t>amini@shahed.ac.ir</w:t>
        </w:r>
      </w:hyperlink>
      <w:r w:rsidRPr="00773CA4">
        <w:rPr>
          <w:rFonts w:cs="Traditional Arabic"/>
          <w:color w:val="0000FF"/>
          <w:sz w:val="22"/>
          <w:szCs w:val="22"/>
        </w:rPr>
        <w:t xml:space="preserve">, </w:t>
      </w:r>
      <w:hyperlink r:id="rId6" w:history="1">
        <w:r w:rsidRPr="00773CA4">
          <w:rPr>
            <w:rFonts w:cs="Traditional Arabic"/>
            <w:color w:val="0563C1" w:themeColor="hyperlink"/>
            <w:sz w:val="22"/>
            <w:szCs w:val="22"/>
            <w:u w:val="single"/>
          </w:rPr>
          <w:t>amini211@hotmail.com</w:t>
        </w:r>
      </w:hyperlink>
      <w:r w:rsidRPr="00773CA4">
        <w:rPr>
          <w:rFonts w:cs="Traditional Arabic"/>
          <w:color w:val="0000FF"/>
          <w:sz w:val="22"/>
          <w:szCs w:val="22"/>
        </w:rPr>
        <w:t xml:space="preserve"> </w:t>
      </w:r>
    </w:p>
    <w:p w:rsidR="00E248CD" w:rsidRPr="00773CA4" w:rsidRDefault="00E248CD" w:rsidP="00E248CD">
      <w:pPr>
        <w:numPr>
          <w:ilvl w:val="0"/>
          <w:numId w:val="1"/>
        </w:numPr>
        <w:bidi w:val="0"/>
        <w:ind w:left="644"/>
        <w:contextualSpacing/>
        <w:rPr>
          <w:rFonts w:cs="B Lotus"/>
          <w:noProof/>
          <w:szCs w:val="24"/>
        </w:rPr>
      </w:pPr>
      <w:r w:rsidRPr="00773CA4">
        <w:rPr>
          <w:rFonts w:cs="Times New Roman"/>
          <w:sz w:val="22"/>
          <w:szCs w:val="22"/>
        </w:rPr>
        <w:t xml:space="preserve">BS. student, Azad University, Karaj, Iran, </w:t>
      </w:r>
      <w:hyperlink r:id="rId7" w:history="1">
        <w:r w:rsidRPr="00773CA4">
          <w:rPr>
            <w:rFonts w:cs="Traditional Arabic"/>
            <w:color w:val="0563C1" w:themeColor="hyperlink"/>
            <w:sz w:val="22"/>
            <w:szCs w:val="22"/>
            <w:u w:val="single"/>
          </w:rPr>
          <w:t>samiraabedine@gmail.com</w:t>
        </w:r>
      </w:hyperlink>
      <w:r w:rsidRPr="00773CA4">
        <w:rPr>
          <w:rFonts w:cs="Traditional Arabic"/>
          <w:color w:val="0000FF"/>
          <w:sz w:val="22"/>
          <w:szCs w:val="22"/>
        </w:rPr>
        <w:t xml:space="preserve"> </w:t>
      </w:r>
      <w:r w:rsidRPr="00773CA4">
        <w:rPr>
          <w:rFonts w:cs="Traditional Arabic"/>
          <w:sz w:val="20"/>
          <w:szCs w:val="24"/>
        </w:rPr>
        <w:t xml:space="preserve"> </w:t>
      </w:r>
    </w:p>
    <w:p w:rsidR="00F04D88" w:rsidRPr="00E248CD" w:rsidRDefault="00E248CD" w:rsidP="00E248CD">
      <w:pPr>
        <w:pStyle w:val="ListParagraph"/>
        <w:numPr>
          <w:ilvl w:val="0"/>
          <w:numId w:val="1"/>
        </w:numPr>
        <w:tabs>
          <w:tab w:val="left" w:pos="837"/>
        </w:tabs>
        <w:bidi w:val="0"/>
        <w:spacing w:line="360" w:lineRule="auto"/>
        <w:ind w:right="-19"/>
        <w:rPr>
          <w:rFonts w:cs="Times New Roman"/>
          <w:sz w:val="22"/>
          <w:szCs w:val="22"/>
        </w:rPr>
      </w:pPr>
      <w:r w:rsidRPr="00E248CD">
        <w:rPr>
          <w:rFonts w:asciiTheme="majorBidi" w:hAnsiTheme="majorBidi" w:cstheme="majorBidi"/>
          <w:color w:val="000000" w:themeColor="text1"/>
          <w:szCs w:val="24"/>
        </w:rPr>
        <w:t xml:space="preserve">MSc </w:t>
      </w:r>
      <w:r w:rsidRPr="00E248CD">
        <w:rPr>
          <w:rFonts w:cs="Times New Roman"/>
          <w:sz w:val="22"/>
          <w:szCs w:val="22"/>
        </w:rPr>
        <w:t>student, Faculty of Agriculture, Shahed University, Tehran, Iran</w:t>
      </w:r>
      <w:r w:rsidRPr="00E248CD">
        <w:rPr>
          <w:rFonts w:cs="Times New Roman"/>
          <w:sz w:val="22"/>
          <w:szCs w:val="22"/>
        </w:rPr>
        <w:t xml:space="preserve">    </w:t>
      </w:r>
    </w:p>
    <w:p w:rsidR="00F04D88" w:rsidRPr="00202E95" w:rsidRDefault="00F04D88" w:rsidP="00F04D88">
      <w:pPr>
        <w:bidi w:val="0"/>
        <w:rPr>
          <w:b/>
          <w:bCs/>
          <w:sz w:val="23"/>
          <w:szCs w:val="23"/>
          <w:rtl/>
        </w:rPr>
      </w:pPr>
    </w:p>
    <w:p w:rsidR="00F04D88" w:rsidRPr="00202E95" w:rsidRDefault="00F04D88" w:rsidP="00F04D88">
      <w:pPr>
        <w:bidi w:val="0"/>
        <w:rPr>
          <w:b/>
          <w:bCs/>
          <w:sz w:val="23"/>
          <w:szCs w:val="23"/>
          <w:rtl/>
        </w:rPr>
      </w:pPr>
    </w:p>
    <w:p w:rsidR="00654344" w:rsidRPr="00812310" w:rsidRDefault="00654344" w:rsidP="00654344">
      <w:pPr>
        <w:tabs>
          <w:tab w:val="left" w:pos="2189"/>
        </w:tabs>
        <w:autoSpaceDE w:val="0"/>
        <w:autoSpaceDN w:val="0"/>
        <w:bidi w:val="0"/>
        <w:adjustRightInd w:val="0"/>
        <w:jc w:val="both"/>
        <w:rPr>
          <w:rFonts w:asciiTheme="majorBidi" w:hAnsiTheme="majorBidi" w:cs="B Zar"/>
          <w:b/>
          <w:bCs/>
          <w:szCs w:val="24"/>
          <w:lang w:bidi="fa-IR"/>
        </w:rPr>
      </w:pPr>
      <w:r w:rsidRPr="00812310">
        <w:rPr>
          <w:rFonts w:cs="B Zar"/>
          <w:b/>
          <w:bCs/>
          <w:szCs w:val="24"/>
          <w:lang w:bidi="fa-IR"/>
        </w:rPr>
        <w:t>Abstract</w:t>
      </w:r>
      <w:r w:rsidRPr="00812310">
        <w:rPr>
          <w:rFonts w:asciiTheme="majorBidi" w:hAnsiTheme="majorBidi" w:cs="B Zar"/>
          <w:b/>
          <w:bCs/>
          <w:szCs w:val="24"/>
          <w:lang w:bidi="fa-IR"/>
        </w:rPr>
        <w:tab/>
      </w:r>
    </w:p>
    <w:p w:rsidR="00654344" w:rsidRPr="00F814F6" w:rsidRDefault="00654344" w:rsidP="00E248CD">
      <w:pPr>
        <w:autoSpaceDE w:val="0"/>
        <w:autoSpaceDN w:val="0"/>
        <w:bidi w:val="0"/>
        <w:adjustRightInd w:val="0"/>
        <w:jc w:val="both"/>
        <w:rPr>
          <w:rFonts w:cs="Times New Roman"/>
          <w:b/>
          <w:bCs/>
          <w:szCs w:val="24"/>
          <w:lang w:bidi="fa-IR"/>
        </w:rPr>
      </w:pPr>
      <w:r w:rsidRPr="00F814F6">
        <w:rPr>
          <w:rFonts w:cs="Times New Roman"/>
          <w:szCs w:val="24"/>
        </w:rPr>
        <w:t>To evaluate the effect of bio</w:t>
      </w:r>
      <w:r w:rsidR="00E248CD">
        <w:rPr>
          <w:rFonts w:cs="Times New Roman"/>
          <w:szCs w:val="24"/>
        </w:rPr>
        <w:t>-</w:t>
      </w:r>
      <w:r w:rsidRPr="00F814F6">
        <w:rPr>
          <w:rFonts w:cs="Times New Roman"/>
          <w:szCs w:val="24"/>
        </w:rPr>
        <w:t>fertilizer and intercropping of alfalfa (</w:t>
      </w:r>
      <w:r w:rsidRPr="00F814F6">
        <w:rPr>
          <w:rFonts w:cs="Times New Roman"/>
          <w:i/>
          <w:iCs/>
          <w:szCs w:val="24"/>
        </w:rPr>
        <w:t xml:space="preserve">Medicago sativa </w:t>
      </w:r>
      <w:r w:rsidRPr="00F814F6">
        <w:rPr>
          <w:rFonts w:cs="Times New Roman"/>
          <w:szCs w:val="24"/>
        </w:rPr>
        <w:t>L</w:t>
      </w:r>
      <w:r w:rsidRPr="00F814F6">
        <w:rPr>
          <w:rFonts w:cs="Times New Roman"/>
          <w:i/>
          <w:iCs/>
          <w:szCs w:val="24"/>
        </w:rPr>
        <w:t>.</w:t>
      </w:r>
      <w:r w:rsidRPr="00F814F6">
        <w:rPr>
          <w:rFonts w:cs="Times New Roman"/>
          <w:szCs w:val="24"/>
        </w:rPr>
        <w:t>) with fennel (</w:t>
      </w:r>
      <w:proofErr w:type="spellStart"/>
      <w:r w:rsidRPr="00F814F6">
        <w:rPr>
          <w:rFonts w:cs="Times New Roman"/>
          <w:i/>
          <w:iCs/>
          <w:szCs w:val="24"/>
        </w:rPr>
        <w:t>Foeniculum</w:t>
      </w:r>
      <w:proofErr w:type="spellEnd"/>
      <w:r w:rsidRPr="00F814F6">
        <w:rPr>
          <w:rFonts w:cs="Times New Roman"/>
          <w:i/>
          <w:iCs/>
          <w:szCs w:val="24"/>
        </w:rPr>
        <w:t xml:space="preserve"> </w:t>
      </w:r>
      <w:proofErr w:type="spellStart"/>
      <w:r w:rsidRPr="00F814F6">
        <w:rPr>
          <w:rFonts w:cs="Times New Roman"/>
          <w:i/>
          <w:iCs/>
          <w:szCs w:val="24"/>
        </w:rPr>
        <w:t>vulgare</w:t>
      </w:r>
      <w:proofErr w:type="spellEnd"/>
      <w:r w:rsidRPr="00F814F6">
        <w:rPr>
          <w:rFonts w:cs="Times New Roman"/>
          <w:i/>
          <w:iCs/>
          <w:szCs w:val="24"/>
        </w:rPr>
        <w:t xml:space="preserve"> </w:t>
      </w:r>
      <w:r w:rsidRPr="00F814F6">
        <w:rPr>
          <w:rFonts w:cs="Times New Roman"/>
          <w:szCs w:val="24"/>
        </w:rPr>
        <w:t>L</w:t>
      </w:r>
      <w:r w:rsidRPr="00F814F6">
        <w:rPr>
          <w:rFonts w:cs="Times New Roman"/>
          <w:i/>
          <w:iCs/>
          <w:szCs w:val="24"/>
        </w:rPr>
        <w:t>.</w:t>
      </w:r>
      <w:r w:rsidRPr="00F814F6">
        <w:rPr>
          <w:rFonts w:cs="Times New Roman"/>
          <w:szCs w:val="24"/>
        </w:rPr>
        <w:t>), an experiment was conducted at College of Agriculture, Shahed University of Tehran, Iran, in 201</w:t>
      </w:r>
      <w:r w:rsidR="00E248CD">
        <w:rPr>
          <w:rFonts w:cs="Times New Roman"/>
          <w:szCs w:val="24"/>
        </w:rPr>
        <w:t>6</w:t>
      </w:r>
      <w:r w:rsidRPr="00F814F6">
        <w:rPr>
          <w:rFonts w:cs="Times New Roman"/>
          <w:szCs w:val="24"/>
        </w:rPr>
        <w:t>. The experiment design was split plot on the basis of randomized complete block with three replications. Four levels of fertilizer: control (no fertilizer), bio</w:t>
      </w:r>
      <w:r w:rsidR="00E248CD">
        <w:rPr>
          <w:rFonts w:cs="Times New Roman"/>
          <w:szCs w:val="24"/>
        </w:rPr>
        <w:t>-</w:t>
      </w:r>
      <w:r w:rsidRPr="00F814F6">
        <w:rPr>
          <w:rFonts w:cs="Times New Roman"/>
          <w:szCs w:val="24"/>
        </w:rPr>
        <w:t>fertilizer (</w:t>
      </w:r>
      <w:r w:rsidRPr="00F814F6">
        <w:rPr>
          <w:rFonts w:cs="Times New Roman"/>
          <w:i/>
          <w:iCs/>
          <w:szCs w:val="24"/>
        </w:rPr>
        <w:t>Azospirillum</w:t>
      </w:r>
      <w:r w:rsidRPr="00F814F6">
        <w:rPr>
          <w:rFonts w:cs="Times New Roman"/>
          <w:szCs w:val="24"/>
        </w:rPr>
        <w:t>/</w:t>
      </w:r>
      <w:r w:rsidRPr="00F814F6">
        <w:rPr>
          <w:rFonts w:cs="Times New Roman"/>
          <w:i/>
          <w:iCs/>
          <w:szCs w:val="24"/>
        </w:rPr>
        <w:t>Azotobacter,</w:t>
      </w:r>
      <w:r w:rsidRPr="00F814F6">
        <w:rPr>
          <w:rFonts w:cs="Times New Roman"/>
          <w:szCs w:val="24"/>
        </w:rPr>
        <w:t xml:space="preserve"> bio </w:t>
      </w:r>
      <w:r w:rsidR="00E248CD" w:rsidRPr="00F814F6">
        <w:rPr>
          <w:rFonts w:cs="Times New Roman"/>
          <w:szCs w:val="24"/>
        </w:rPr>
        <w:t>phosphorous</w:t>
      </w:r>
      <w:r w:rsidRPr="00F814F6">
        <w:rPr>
          <w:rFonts w:cs="Times New Roman"/>
          <w:szCs w:val="24"/>
        </w:rPr>
        <w:t xml:space="preserve"> fertilizer), </w:t>
      </w:r>
      <w:r w:rsidRPr="00F814F6">
        <w:rPr>
          <w:rFonts w:cs="Times New Roman"/>
        </w:rPr>
        <w:t>chemical fertilizer triple super phosphate</w:t>
      </w:r>
      <w:r w:rsidRPr="00F814F6">
        <w:rPr>
          <w:rFonts w:cs="Times New Roman"/>
          <w:szCs w:val="24"/>
        </w:rPr>
        <w:t xml:space="preserve">, </w:t>
      </w:r>
      <w:r w:rsidRPr="00F814F6">
        <w:rPr>
          <w:rFonts w:cs="Times New Roman"/>
        </w:rPr>
        <w:t>combinations of bio</w:t>
      </w:r>
      <w:r w:rsidR="00E248CD">
        <w:rPr>
          <w:rFonts w:cs="Times New Roman"/>
        </w:rPr>
        <w:t>-</w:t>
      </w:r>
      <w:r w:rsidRPr="00F814F6">
        <w:rPr>
          <w:rFonts w:cs="Times New Roman"/>
        </w:rPr>
        <w:t xml:space="preserve">fertilizer with %50 chemical fertilizer triple super phosphate </w:t>
      </w:r>
      <w:r w:rsidRPr="00F814F6">
        <w:rPr>
          <w:rFonts w:cs="Times New Roman"/>
          <w:szCs w:val="24"/>
        </w:rPr>
        <w:t>were allocated to main plots and different intercropping patterns at 4 levels in subplots: sole alfalfa (100% alfalfa), sole fennel (100% fennel), 100% alfalfa+50% fennel, 100% alfalfa+100% fennel.</w:t>
      </w:r>
      <w:r w:rsidRPr="00F814F6">
        <w:rPr>
          <w:rFonts w:cs="Times New Roman"/>
          <w:szCs w:val="24"/>
          <w:lang w:bidi="fa-IR"/>
        </w:rPr>
        <w:t xml:space="preserve"> Results showed that the </w:t>
      </w:r>
      <w:r w:rsidRPr="00F814F6">
        <w:rPr>
          <w:rFonts w:cs="Times New Roman"/>
          <w:szCs w:val="24"/>
        </w:rPr>
        <w:t xml:space="preserve">highest alfalfa yield, </w:t>
      </w:r>
      <w:r w:rsidRPr="00F814F6">
        <w:rPr>
          <w:rFonts w:cs="Times New Roman"/>
          <w:szCs w:val="24"/>
          <w:lang w:bidi="fa-IR"/>
        </w:rPr>
        <w:t xml:space="preserve">plant height, number of flowering shoot, number of nodes, DMD and WSC were obtained from </w:t>
      </w:r>
      <w:r w:rsidRPr="00F814F6">
        <w:rPr>
          <w:rFonts w:cs="Times New Roman"/>
        </w:rPr>
        <w:t>combinations of bio</w:t>
      </w:r>
      <w:r w:rsidR="00E248CD">
        <w:rPr>
          <w:rFonts w:cs="Times New Roman"/>
        </w:rPr>
        <w:t>-</w:t>
      </w:r>
      <w:r w:rsidRPr="00F814F6">
        <w:rPr>
          <w:rFonts w:cs="Times New Roman"/>
        </w:rPr>
        <w:t xml:space="preserve">fertilizer with %50 chemical fertilizer triple. </w:t>
      </w:r>
      <w:r w:rsidRPr="00F814F6">
        <w:rPr>
          <w:rFonts w:cs="Times New Roman"/>
          <w:szCs w:val="24"/>
        </w:rPr>
        <w:t>Maximum</w:t>
      </w:r>
      <w:r w:rsidRPr="00F814F6">
        <w:rPr>
          <w:rFonts w:cs="Times New Roman"/>
          <w:szCs w:val="24"/>
          <w:lang w:bidi="fa-IR"/>
        </w:rPr>
        <w:t xml:space="preserve"> </w:t>
      </w:r>
      <w:r w:rsidRPr="00F814F6">
        <w:rPr>
          <w:rFonts w:cs="Times New Roman"/>
          <w:szCs w:val="24"/>
        </w:rPr>
        <w:t xml:space="preserve">fennel yield, </w:t>
      </w:r>
      <w:r w:rsidRPr="00F814F6">
        <w:rPr>
          <w:rFonts w:cs="Times New Roman"/>
          <w:szCs w:val="24"/>
          <w:lang w:bidi="fa-IR"/>
        </w:rPr>
        <w:t>plant height, number of multiple umbels</w:t>
      </w:r>
      <w:r w:rsidRPr="00F814F6">
        <w:rPr>
          <w:rFonts w:cs="Times New Roman"/>
          <w:szCs w:val="24"/>
        </w:rPr>
        <w:t xml:space="preserve"> and essential oil yield</w:t>
      </w:r>
      <w:r w:rsidRPr="00F814F6">
        <w:rPr>
          <w:rFonts w:cs="Times New Roman"/>
          <w:szCs w:val="24"/>
          <w:lang w:bidi="fa-IR"/>
        </w:rPr>
        <w:t xml:space="preserve"> were obtained by applying bio</w:t>
      </w:r>
      <w:r w:rsidR="00E248CD">
        <w:rPr>
          <w:rFonts w:cs="Times New Roman"/>
          <w:szCs w:val="24"/>
          <w:lang w:bidi="fa-IR"/>
        </w:rPr>
        <w:t>-</w:t>
      </w:r>
      <w:r w:rsidRPr="00F814F6">
        <w:rPr>
          <w:rFonts w:cs="Times New Roman"/>
          <w:szCs w:val="24"/>
          <w:lang w:bidi="fa-IR"/>
        </w:rPr>
        <w:t xml:space="preserve">fertilizers </w:t>
      </w:r>
      <w:r w:rsidRPr="00F814F6">
        <w:rPr>
          <w:rFonts w:cs="Times New Roman"/>
        </w:rPr>
        <w:t>with %50 chemical fertilizer triple</w:t>
      </w:r>
      <w:r w:rsidRPr="00F814F6">
        <w:rPr>
          <w:rFonts w:cs="Times New Roman"/>
          <w:szCs w:val="24"/>
          <w:lang w:bidi="fa-IR"/>
        </w:rPr>
        <w:t xml:space="preserve">. The </w:t>
      </w:r>
      <w:r w:rsidRPr="00F814F6">
        <w:rPr>
          <w:rFonts w:cs="Times New Roman"/>
          <w:szCs w:val="24"/>
        </w:rPr>
        <w:t xml:space="preserve">highest alfalfa yield, </w:t>
      </w:r>
      <w:r w:rsidRPr="00F814F6">
        <w:rPr>
          <w:rFonts w:cs="Times New Roman"/>
          <w:szCs w:val="24"/>
          <w:lang w:bidi="fa-IR"/>
        </w:rPr>
        <w:t xml:space="preserve">plant height, ADF and NDF were obtained </w:t>
      </w:r>
      <w:r w:rsidRPr="00F814F6">
        <w:rPr>
          <w:rFonts w:cs="Times New Roman"/>
          <w:szCs w:val="24"/>
        </w:rPr>
        <w:t xml:space="preserve">in 100% alfalfa+100% fennel intercropping. Maximum dry weight and essential oil yield were </w:t>
      </w:r>
      <w:r w:rsidRPr="00F814F6">
        <w:rPr>
          <w:rFonts w:eastAsiaTheme="minorHAnsi" w:cs="Times New Roman"/>
          <w:szCs w:val="24"/>
          <w:lang w:bidi="fa-IR"/>
        </w:rPr>
        <w:t>observed in</w:t>
      </w:r>
      <w:r w:rsidRPr="00F814F6">
        <w:rPr>
          <w:rFonts w:cs="Times New Roman"/>
          <w:szCs w:val="24"/>
        </w:rPr>
        <w:t xml:space="preserve"> sole fennel (100% fennel).</w:t>
      </w:r>
      <w:r w:rsidRPr="00F814F6">
        <w:rPr>
          <w:rFonts w:cs="Times New Roman"/>
          <w:szCs w:val="24"/>
          <w:lang w:bidi="fa-IR"/>
        </w:rPr>
        <w:t xml:space="preserve"> </w:t>
      </w:r>
    </w:p>
    <w:p w:rsidR="00654344" w:rsidRPr="0093387C" w:rsidRDefault="00654344" w:rsidP="00654344">
      <w:pPr>
        <w:autoSpaceDE w:val="0"/>
        <w:autoSpaceDN w:val="0"/>
        <w:bidi w:val="0"/>
        <w:adjustRightInd w:val="0"/>
        <w:jc w:val="both"/>
        <w:rPr>
          <w:rFonts w:asciiTheme="majorBidi" w:hAnsiTheme="majorBidi" w:cs="B Zar"/>
          <w:b/>
          <w:bCs/>
          <w:szCs w:val="24"/>
          <w:lang w:bidi="fa-IR"/>
        </w:rPr>
      </w:pPr>
    </w:p>
    <w:p w:rsidR="00654344" w:rsidRPr="0093387C" w:rsidRDefault="00654344" w:rsidP="00654344">
      <w:pPr>
        <w:autoSpaceDE w:val="0"/>
        <w:autoSpaceDN w:val="0"/>
        <w:bidi w:val="0"/>
        <w:adjustRightInd w:val="0"/>
        <w:jc w:val="both"/>
        <w:rPr>
          <w:rFonts w:asciiTheme="majorBidi" w:hAnsiTheme="majorBidi" w:cs="B Zar"/>
          <w:b/>
          <w:bCs/>
          <w:sz w:val="16"/>
          <w:szCs w:val="16"/>
          <w:lang w:bidi="fa-IR"/>
        </w:rPr>
      </w:pPr>
      <w:r w:rsidRPr="006244FE">
        <w:rPr>
          <w:rFonts w:cs="Times New Roman"/>
          <w:b/>
          <w:bCs/>
          <w:szCs w:val="24"/>
          <w:lang w:bidi="fa-IR"/>
        </w:rPr>
        <w:t xml:space="preserve">Key words: </w:t>
      </w:r>
      <w:r w:rsidR="00E248CD" w:rsidRPr="006244FE">
        <w:rPr>
          <w:rFonts w:cs="Times New Roman"/>
          <w:szCs w:val="24"/>
        </w:rPr>
        <w:t>Alfalfa</w:t>
      </w:r>
      <w:r w:rsidRPr="006244FE">
        <w:rPr>
          <w:rFonts w:cs="Times New Roman"/>
          <w:szCs w:val="24"/>
          <w:lang w:bidi="fa-IR"/>
        </w:rPr>
        <w:t>, Fennel, Bio</w:t>
      </w:r>
      <w:r w:rsidR="00E248CD">
        <w:rPr>
          <w:rFonts w:cs="Times New Roman"/>
          <w:szCs w:val="24"/>
          <w:lang w:bidi="fa-IR"/>
        </w:rPr>
        <w:t>-</w:t>
      </w:r>
      <w:r w:rsidRPr="006244FE">
        <w:rPr>
          <w:rFonts w:cs="Times New Roman"/>
          <w:szCs w:val="24"/>
          <w:lang w:bidi="fa-IR"/>
        </w:rPr>
        <w:t>fertilizer, Intercropping, Medicine Forage</w:t>
      </w:r>
      <w:r w:rsidRPr="0093387C">
        <w:rPr>
          <w:rFonts w:asciiTheme="majorBidi" w:hAnsiTheme="majorBidi" w:cs="B Zar"/>
          <w:sz w:val="16"/>
          <w:szCs w:val="16"/>
          <w:lang w:bidi="fa-IR"/>
        </w:rPr>
        <w:t xml:space="preserve">.   </w:t>
      </w:r>
    </w:p>
    <w:p w:rsidR="00654344" w:rsidRDefault="00654344" w:rsidP="00654344">
      <w:pPr>
        <w:bidi w:val="0"/>
      </w:pPr>
    </w:p>
    <w:p w:rsidR="00AD1747" w:rsidRDefault="00AD1747" w:rsidP="00F04D88">
      <w:pPr>
        <w:jc w:val="right"/>
      </w:pPr>
    </w:p>
    <w:sectPr w:rsidR="00AD1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Yagut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2109A"/>
    <w:multiLevelType w:val="hybridMultilevel"/>
    <w:tmpl w:val="30D276B2"/>
    <w:lvl w:ilvl="0" w:tplc="FF621130">
      <w:start w:val="1"/>
      <w:numFmt w:val="decimal"/>
      <w:lvlText w:val="%1-"/>
      <w:lvlJc w:val="left"/>
      <w:pPr>
        <w:ind w:left="630" w:hanging="360"/>
      </w:pPr>
      <w:rPr>
        <w:rFonts w:cs="Traditional Arabic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D88"/>
    <w:rsid w:val="00654344"/>
    <w:rsid w:val="00AD1747"/>
    <w:rsid w:val="00E248CD"/>
    <w:rsid w:val="00F0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1C368"/>
  <w15:chartTrackingRefBased/>
  <w15:docId w15:val="{4FD0F91A-7820-4BB7-B989-25ACF094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D88"/>
    <w:pPr>
      <w:bidi/>
      <w:spacing w:after="0" w:line="240" w:lineRule="auto"/>
    </w:pPr>
    <w:rPr>
      <w:rFonts w:ascii="Times New Roman" w:eastAsia="Times New Roman" w:hAnsi="Times New Roman" w:cs="B Yagut"/>
      <w:sz w:val="24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F04D88"/>
  </w:style>
  <w:style w:type="paragraph" w:styleId="ListParagraph">
    <w:name w:val="List Paragraph"/>
    <w:basedOn w:val="Normal"/>
    <w:uiPriority w:val="34"/>
    <w:qFormat/>
    <w:rsid w:val="00E24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miraabedin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ini211@hotmail.com" TargetMode="External"/><Relationship Id="rId5" Type="http://schemas.openxmlformats.org/officeDocument/2006/relationships/hyperlink" Target="mailto:amini@shahed.ac.i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2018-03-27T10:15:00Z</dcterms:created>
  <dcterms:modified xsi:type="dcterms:W3CDTF">2018-03-27T10:15:00Z</dcterms:modified>
</cp:coreProperties>
</file>