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B4F8D" w14:textId="77777777" w:rsidR="003020DD" w:rsidRDefault="003020DD" w:rsidP="003020DD">
      <w:pPr>
        <w:jc w:val="center"/>
        <w:rPr>
          <w:rFonts w:ascii="Times New Roman" w:hAnsi="Times New Roman" w:cs="Times New Roman"/>
        </w:rPr>
      </w:pPr>
    </w:p>
    <w:p w14:paraId="1777A7EC" w14:textId="77777777" w:rsidR="003020DD" w:rsidRDefault="003020DD" w:rsidP="003020DD">
      <w:pPr>
        <w:jc w:val="center"/>
        <w:rPr>
          <w:rFonts w:ascii="Times New Roman" w:hAnsi="Times New Roman" w:cs="Times New Roman"/>
        </w:rPr>
      </w:pPr>
    </w:p>
    <w:p w14:paraId="6471B816" w14:textId="77777777" w:rsidR="003020DD" w:rsidRDefault="003020DD" w:rsidP="003020DD">
      <w:pPr>
        <w:jc w:val="center"/>
        <w:rPr>
          <w:rFonts w:ascii="Times New Roman" w:hAnsi="Times New Roman" w:cs="Times New Roman"/>
        </w:rPr>
      </w:pPr>
    </w:p>
    <w:p w14:paraId="79B01C66" w14:textId="77777777" w:rsidR="003020DD" w:rsidRDefault="003020DD" w:rsidP="003020DD">
      <w:pPr>
        <w:pStyle w:val="Heading1"/>
        <w:spacing w:before="0" w:line="240" w:lineRule="auto"/>
        <w:ind w:left="0"/>
        <w:jc w:val="center"/>
        <w:rPr>
          <w:rFonts w:ascii="Times New Roman" w:hAnsi="Times New Roman" w:cs="Times New Roman"/>
          <w:color w:val="000000" w:themeColor="text1"/>
          <w:sz w:val="24"/>
          <w:szCs w:val="24"/>
        </w:rPr>
      </w:pPr>
      <w:r w:rsidRPr="00D73C46">
        <w:rPr>
          <w:rFonts w:ascii="Times New Roman" w:hAnsi="Times New Roman" w:cs="Times New Roman"/>
          <w:color w:val="000000" w:themeColor="text1"/>
          <w:sz w:val="24"/>
          <w:szCs w:val="24"/>
        </w:rPr>
        <w:t xml:space="preserve">Analysis Performance of The Warehouse Receipt System (WRS) </w:t>
      </w:r>
    </w:p>
    <w:p w14:paraId="743E7148" w14:textId="77777777" w:rsidR="003020DD" w:rsidRDefault="003020DD" w:rsidP="003020DD">
      <w:pPr>
        <w:pStyle w:val="Heading1"/>
        <w:spacing w:before="0" w:line="240" w:lineRule="auto"/>
        <w:ind w:left="0"/>
        <w:jc w:val="center"/>
        <w:rPr>
          <w:rFonts w:ascii="Times New Roman" w:hAnsi="Times New Roman" w:cs="Times New Roman"/>
          <w:color w:val="000000" w:themeColor="text1"/>
          <w:sz w:val="24"/>
          <w:szCs w:val="24"/>
          <w:lang w:val="id-ID"/>
        </w:rPr>
      </w:pPr>
      <w:r w:rsidRPr="00D73C46">
        <w:rPr>
          <w:rFonts w:ascii="Times New Roman" w:hAnsi="Times New Roman" w:cs="Times New Roman"/>
          <w:color w:val="000000" w:themeColor="text1"/>
          <w:sz w:val="24"/>
          <w:szCs w:val="24"/>
        </w:rPr>
        <w:t>to Support Agricultural Marketing in Indonesia</w:t>
      </w:r>
      <w:r w:rsidRPr="00D73C46">
        <w:rPr>
          <w:rFonts w:ascii="Times New Roman" w:hAnsi="Times New Roman" w:cs="Times New Roman"/>
          <w:color w:val="000000" w:themeColor="text1"/>
          <w:sz w:val="24"/>
          <w:szCs w:val="24"/>
          <w:lang w:val="id-ID"/>
        </w:rPr>
        <w:t>.</w:t>
      </w:r>
    </w:p>
    <w:p w14:paraId="1A8CDDA8" w14:textId="77777777" w:rsidR="003020DD" w:rsidRPr="00D73C46" w:rsidRDefault="003020DD" w:rsidP="003020DD">
      <w:pPr>
        <w:pStyle w:val="Heading1"/>
        <w:spacing w:before="0" w:line="240" w:lineRule="auto"/>
        <w:ind w:left="0"/>
        <w:jc w:val="center"/>
        <w:rPr>
          <w:rFonts w:ascii="Times New Roman" w:hAnsi="Times New Roman" w:cs="Times New Roman"/>
          <w:color w:val="000000" w:themeColor="text1"/>
          <w:sz w:val="24"/>
          <w:szCs w:val="24"/>
          <w:lang w:val="id-ID"/>
        </w:rPr>
      </w:pPr>
    </w:p>
    <w:p w14:paraId="29202B4F" w14:textId="610ACB88" w:rsidR="003020DD" w:rsidRPr="003020DD" w:rsidRDefault="00D15816" w:rsidP="003020DD">
      <w:pPr>
        <w:pStyle w:val="BodyText"/>
        <w:ind w:left="102" w:right="-6"/>
        <w:jc w:val="center"/>
        <w:rPr>
          <w:rFonts w:ascii="Times New Roman" w:hAnsi="Times New Roman" w:cs="Times New Roman"/>
          <w:sz w:val="24"/>
          <w:szCs w:val="24"/>
        </w:rPr>
      </w:pPr>
      <w:r>
        <w:rPr>
          <w:rFonts w:ascii="Times New Roman" w:hAnsi="Times New Roman" w:cs="Times New Roman"/>
          <w:sz w:val="24"/>
          <w:szCs w:val="24"/>
        </w:rPr>
        <w:t>Endro Gunawan</w:t>
      </w:r>
      <w:r w:rsidR="003020DD" w:rsidRPr="003020DD">
        <w:rPr>
          <w:rFonts w:ascii="Times New Roman" w:hAnsi="Times New Roman" w:cs="Times New Roman"/>
          <w:sz w:val="24"/>
          <w:szCs w:val="24"/>
          <w:vertAlign w:val="superscript"/>
        </w:rPr>
        <w:t>1,2)</w:t>
      </w:r>
    </w:p>
    <w:p w14:paraId="522A2ECB" w14:textId="77777777" w:rsidR="003020DD" w:rsidRPr="003020DD" w:rsidRDefault="003020DD" w:rsidP="003020DD">
      <w:pPr>
        <w:pStyle w:val="BodyText"/>
        <w:ind w:left="102" w:right="-6"/>
        <w:jc w:val="center"/>
        <w:rPr>
          <w:rFonts w:ascii="Times New Roman" w:hAnsi="Times New Roman" w:cs="Times New Roman"/>
          <w:i/>
          <w:sz w:val="22"/>
          <w:szCs w:val="24"/>
        </w:rPr>
      </w:pPr>
      <w:r w:rsidRPr="003020DD">
        <w:rPr>
          <w:rFonts w:ascii="Times New Roman" w:hAnsi="Times New Roman" w:cs="Times New Roman"/>
          <w:i/>
          <w:sz w:val="22"/>
          <w:szCs w:val="24"/>
          <w:vertAlign w:val="superscript"/>
        </w:rPr>
        <w:t xml:space="preserve">1) </w:t>
      </w:r>
      <w:r w:rsidRPr="003020DD">
        <w:rPr>
          <w:rFonts w:ascii="Times New Roman" w:hAnsi="Times New Roman" w:cs="Times New Roman"/>
          <w:i/>
          <w:sz w:val="22"/>
          <w:szCs w:val="24"/>
        </w:rPr>
        <w:t>Asian Institute of Technology (AIT), Thailand;</w:t>
      </w:r>
    </w:p>
    <w:p w14:paraId="37520B52" w14:textId="77777777" w:rsidR="003020DD" w:rsidRPr="003020DD" w:rsidRDefault="003020DD" w:rsidP="003020DD">
      <w:pPr>
        <w:jc w:val="center"/>
        <w:rPr>
          <w:rFonts w:ascii="Times New Roman" w:hAnsi="Times New Roman" w:cs="Times New Roman"/>
          <w:i/>
          <w:sz w:val="22"/>
        </w:rPr>
      </w:pPr>
      <w:r w:rsidRPr="003020DD">
        <w:rPr>
          <w:rFonts w:ascii="Times New Roman" w:hAnsi="Times New Roman" w:cs="Times New Roman"/>
          <w:sz w:val="22"/>
          <w:vertAlign w:val="superscript"/>
        </w:rPr>
        <w:t>2)</w:t>
      </w:r>
      <w:r w:rsidRPr="003020DD">
        <w:rPr>
          <w:rFonts w:ascii="Times New Roman" w:hAnsi="Times New Roman" w:cs="Times New Roman"/>
          <w:i/>
          <w:sz w:val="22"/>
        </w:rPr>
        <w:t xml:space="preserve"> Indonesian Agency for Agricultural Research and Development</w:t>
      </w:r>
    </w:p>
    <w:p w14:paraId="61892001" w14:textId="77777777" w:rsidR="003020DD" w:rsidRPr="003020DD" w:rsidRDefault="003020DD" w:rsidP="003020DD">
      <w:pPr>
        <w:jc w:val="center"/>
        <w:rPr>
          <w:rFonts w:ascii="Times New Roman" w:hAnsi="Times New Roman" w:cs="Times New Roman"/>
          <w:i/>
          <w:sz w:val="22"/>
        </w:rPr>
      </w:pPr>
      <w:r w:rsidRPr="003020DD">
        <w:rPr>
          <w:rFonts w:ascii="Times New Roman" w:hAnsi="Times New Roman" w:cs="Times New Roman"/>
          <w:i/>
          <w:sz w:val="22"/>
        </w:rPr>
        <w:t>e-mail: gunawan_endro@yahoo.com</w:t>
      </w:r>
    </w:p>
    <w:p w14:paraId="649DB0AF" w14:textId="77777777" w:rsidR="003020DD" w:rsidRDefault="003020DD" w:rsidP="003020DD">
      <w:pPr>
        <w:jc w:val="center"/>
        <w:rPr>
          <w:rFonts w:ascii="Times New Roman" w:hAnsi="Times New Roman" w:cs="Times New Roman"/>
        </w:rPr>
      </w:pPr>
    </w:p>
    <w:p w14:paraId="1090201D" w14:textId="77777777" w:rsidR="003020DD" w:rsidRDefault="003020DD" w:rsidP="003020DD">
      <w:pPr>
        <w:jc w:val="center"/>
        <w:rPr>
          <w:rFonts w:ascii="Times New Roman" w:hAnsi="Times New Roman" w:cs="Times New Roman"/>
        </w:rPr>
      </w:pPr>
    </w:p>
    <w:p w14:paraId="042CB9A7" w14:textId="77777777" w:rsidR="00105197" w:rsidRPr="003020DD" w:rsidRDefault="003020DD" w:rsidP="003020DD">
      <w:pPr>
        <w:jc w:val="center"/>
        <w:rPr>
          <w:rFonts w:ascii="Times New Roman" w:hAnsi="Times New Roman" w:cs="Times New Roman"/>
          <w:b/>
        </w:rPr>
      </w:pPr>
      <w:r w:rsidRPr="003020DD">
        <w:rPr>
          <w:rFonts w:ascii="Times New Roman" w:hAnsi="Times New Roman" w:cs="Times New Roman"/>
          <w:b/>
        </w:rPr>
        <w:t>Abstract</w:t>
      </w:r>
    </w:p>
    <w:p w14:paraId="42DAE939" w14:textId="77777777" w:rsidR="003020DD" w:rsidRDefault="003020DD"/>
    <w:p w14:paraId="63321A54" w14:textId="77777777" w:rsidR="003020DD" w:rsidRDefault="003020DD"/>
    <w:p w14:paraId="1428F491" w14:textId="05653BFE" w:rsidR="003020DD" w:rsidRPr="003020DD" w:rsidRDefault="003020DD" w:rsidP="003020DD">
      <w:pPr>
        <w:jc w:val="both"/>
        <w:rPr>
          <w:rFonts w:ascii="Times New Roman" w:hAnsi="Times New Roman" w:cs="Times New Roman"/>
          <w:bCs/>
          <w:sz w:val="22"/>
          <w:lang w:eastAsia="id-ID"/>
        </w:rPr>
      </w:pPr>
      <w:r w:rsidRPr="003020DD">
        <w:rPr>
          <w:rFonts w:ascii="Times New Roman" w:hAnsi="Times New Roman" w:cs="Times New Roman"/>
          <w:sz w:val="22"/>
        </w:rPr>
        <w:t xml:space="preserve">The common characteristics of agricultural commodities are perishable, seasonally and variability.  Agricultural commodity prices fluctuate where during harvest time the price is low. To get a high selling price, farmers can make a "selling delay" by storing their goods in the warehouse and reselling at high prices. By store, the goods in the warehouse farmers get a warehouse receipt that can be used as collateral to obtain financing to meet the daily needs as well as for the needs of venture capital.   </w:t>
      </w:r>
      <w:r w:rsidRPr="003020DD">
        <w:rPr>
          <w:rFonts w:ascii="Times New Roman" w:eastAsia="Cordia New" w:hAnsi="Times New Roman" w:cs="Times New Roman"/>
          <w:sz w:val="22"/>
          <w:lang w:bidi="th-TH"/>
        </w:rPr>
        <w:t xml:space="preserve">Warehouse Receipt System (WRS) have been implemented in Indonesia in 2008 </w:t>
      </w:r>
      <w:r w:rsidRPr="003020DD">
        <w:rPr>
          <w:rFonts w:ascii="Times New Roman" w:hAnsi="Times New Roman" w:cs="Times New Roman"/>
          <w:sz w:val="22"/>
        </w:rPr>
        <w:t xml:space="preserve">based on Law No. 9 of 2006 on Warehouse Receipt System. </w:t>
      </w:r>
      <w:r w:rsidRPr="003020DD">
        <w:rPr>
          <w:rFonts w:ascii="Times New Roman" w:hAnsi="Times New Roman" w:cs="Times New Roman"/>
          <w:bCs/>
          <w:sz w:val="22"/>
          <w:lang w:eastAsia="id-ID"/>
        </w:rPr>
        <w:t xml:space="preserve">There are ten commodities that can be stored in the WRS warehouse: paddy rice, rice, corn, coffee, cocoa, pepper, seaweed, rattan, rubber, and salt. The implementation of WRS is slow. </w:t>
      </w:r>
      <w:r w:rsidRPr="003020DD">
        <w:rPr>
          <w:rFonts w:ascii="Times New Roman" w:hAnsi="Times New Roman" w:cs="Times New Roman"/>
          <w:sz w:val="22"/>
        </w:rPr>
        <w:t xml:space="preserve">The objective of this research are : 1) to analysis the concept of Warehouse Receipt System in Indonesia, and 2) to assess the performance of WRS   to support marketing system of corn commodities. </w:t>
      </w:r>
      <w:r>
        <w:rPr>
          <w:rFonts w:ascii="Times New Roman" w:hAnsi="Times New Roman" w:cs="Times New Roman"/>
          <w:bCs/>
          <w:sz w:val="22"/>
          <w:lang w:eastAsia="id-ID"/>
        </w:rPr>
        <w:t xml:space="preserve">  </w:t>
      </w:r>
      <w:r w:rsidRPr="003020DD">
        <w:rPr>
          <w:rFonts w:ascii="Times New Roman" w:hAnsi="Times New Roman" w:cs="Times New Roman"/>
          <w:sz w:val="22"/>
        </w:rPr>
        <w:t>The research was conducted in 2015 in Tasikmalaya District, West Java Province.  Primary data were collected through direct interviews using structured questionnaires to farmers, trader, WRS Managers and Bank. The data analysed by quantitatively and qualitatively analysis. Data analysis results are presented in the form of analytical tables which then discussed descriptively, comparing the concept and implementation of WRS.</w:t>
      </w:r>
      <w:r>
        <w:rPr>
          <w:rFonts w:ascii="Times New Roman" w:hAnsi="Times New Roman" w:cs="Times New Roman"/>
          <w:bCs/>
          <w:sz w:val="22"/>
          <w:lang w:eastAsia="id-ID"/>
        </w:rPr>
        <w:t xml:space="preserve">   </w:t>
      </w:r>
      <w:r w:rsidRPr="003020DD">
        <w:rPr>
          <w:rFonts w:ascii="Times New Roman" w:hAnsi="Times New Roman" w:cs="Times New Roman"/>
          <w:color w:val="222222"/>
          <w:sz w:val="22"/>
        </w:rPr>
        <w:t xml:space="preserve">The results of the study obtained information that the WRS implemented since 2008 implementation is slow. Stakeholders involved too much and the procedures are too long ranging from farmers, warehouse managers, assessment agencies (LPK) and financial institutions. The performance </w:t>
      </w:r>
      <w:r w:rsidR="00D15816">
        <w:rPr>
          <w:rFonts w:ascii="Times New Roman" w:hAnsi="Times New Roman" w:cs="Times New Roman"/>
          <w:color w:val="222222"/>
          <w:sz w:val="22"/>
        </w:rPr>
        <w:t>of WRS in Tasikmalaya District,</w:t>
      </w:r>
      <w:bookmarkStart w:id="0" w:name="_GoBack"/>
      <w:bookmarkEnd w:id="0"/>
      <w:r w:rsidRPr="003020DD">
        <w:rPr>
          <w:rFonts w:ascii="Times New Roman" w:hAnsi="Times New Roman" w:cs="Times New Roman"/>
          <w:color w:val="222222"/>
          <w:sz w:val="22"/>
        </w:rPr>
        <w:t xml:space="preserve"> West Java Province in 2015 has been utilized by 15 users with the number of corn successfully stored in WRS Jamanis warehouse reached 386.52 tons or equivalent of corn value of Rp 1, 623 billion. The number of WRS proposed as credit collateral amounts to 12 WRS with a total realization of Rp 900 million. The cost component charged from WRS users consist of : the cost for quality test Rp 280.000 per one warehouse receipt, transportation cost Rp. 10-20/kg, drying cost Rp. 200/kg and insurance costs Rp. 0.24 per item value. The minimum amount of corn to stored in</w:t>
      </w:r>
    </w:p>
    <w:p w14:paraId="023B0F4F" w14:textId="77777777" w:rsidR="003020DD" w:rsidRDefault="003020DD" w:rsidP="003020DD">
      <w:pPr>
        <w:rPr>
          <w:rFonts w:ascii="Times New Roman" w:hAnsi="Times New Roman" w:cs="Times New Roman"/>
        </w:rPr>
      </w:pPr>
    </w:p>
    <w:p w14:paraId="2EC6F8C1" w14:textId="77777777" w:rsidR="003020DD" w:rsidRPr="003020DD" w:rsidRDefault="003020DD" w:rsidP="003020DD">
      <w:pPr>
        <w:rPr>
          <w:rFonts w:ascii="Times New Roman" w:hAnsi="Times New Roman" w:cs="Times New Roman"/>
          <w:i/>
          <w:sz w:val="22"/>
        </w:rPr>
      </w:pPr>
      <w:r w:rsidRPr="003020DD">
        <w:rPr>
          <w:rFonts w:ascii="Times New Roman" w:hAnsi="Times New Roman" w:cs="Times New Roman"/>
          <w:i/>
          <w:sz w:val="22"/>
        </w:rPr>
        <w:t>Keywords : Warehouse Receipts System, corn, marketing</w:t>
      </w:r>
    </w:p>
    <w:p w14:paraId="2241E0A7" w14:textId="77777777" w:rsidR="003020DD" w:rsidRDefault="003020DD" w:rsidP="003020DD">
      <w:pPr>
        <w:jc w:val="both"/>
      </w:pPr>
    </w:p>
    <w:p w14:paraId="54543DA9" w14:textId="77777777" w:rsidR="003020DD" w:rsidRDefault="003020DD"/>
    <w:p w14:paraId="3ECE51D0" w14:textId="77777777" w:rsidR="003020DD" w:rsidRDefault="003020DD"/>
    <w:p w14:paraId="0C25751A" w14:textId="77777777" w:rsidR="003020DD" w:rsidRDefault="003020DD"/>
    <w:p w14:paraId="140A2670" w14:textId="77777777" w:rsidR="003020DD" w:rsidRDefault="003020DD"/>
    <w:p w14:paraId="64714ECF" w14:textId="77777777" w:rsidR="003020DD" w:rsidRDefault="003020DD"/>
    <w:p w14:paraId="69E936E9" w14:textId="77777777" w:rsidR="003020DD" w:rsidRDefault="003020DD"/>
    <w:sectPr w:rsidR="003020DD" w:rsidSect="00CB468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auto"/>
    <w:pitch w:val="variable"/>
    <w:sig w:usb0="00000003" w:usb1="00000000" w:usb2="00000000" w:usb3="00000000" w:csb0="00000003" w:csb1="00000000"/>
  </w:font>
  <w:font w:name="Cordia New">
    <w:panose1 w:val="020B0304020202020204"/>
    <w:charset w:val="00"/>
    <w:family w:val="auto"/>
    <w:pitch w:val="variable"/>
    <w:sig w:usb0="81000003" w:usb1="00000000" w:usb2="00000000" w:usb3="00000000" w:csb0="0001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0DD"/>
    <w:rsid w:val="002511D6"/>
    <w:rsid w:val="002B24A9"/>
    <w:rsid w:val="003020DD"/>
    <w:rsid w:val="00715E69"/>
    <w:rsid w:val="00816E56"/>
    <w:rsid w:val="008D65DA"/>
    <w:rsid w:val="00B34063"/>
    <w:rsid w:val="00CB4684"/>
    <w:rsid w:val="00D15816"/>
    <w:rsid w:val="00DE0BF7"/>
    <w:rsid w:val="00DE5D38"/>
    <w:rsid w:val="00EF4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796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1"/>
    <w:qFormat/>
    <w:rsid w:val="003020DD"/>
    <w:pPr>
      <w:widowControl w:val="0"/>
      <w:spacing w:before="47" w:line="400" w:lineRule="exact"/>
      <w:ind w:left="100"/>
      <w:outlineLvl w:val="0"/>
    </w:pPr>
    <w:rPr>
      <w:rFonts w:ascii="Minion Pro" w:eastAsia="Minion Pro" w:hAnsi="Minion Pro" w:cs="Minion Pro"/>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020DD"/>
    <w:rPr>
      <w:rFonts w:ascii="Minion Pro" w:eastAsia="Minion Pro" w:hAnsi="Minion Pro" w:cs="Minion Pro"/>
      <w:b/>
      <w:bCs/>
      <w:sz w:val="36"/>
      <w:szCs w:val="36"/>
      <w:lang w:val="en-GB"/>
    </w:rPr>
  </w:style>
  <w:style w:type="paragraph" w:styleId="BodyText">
    <w:name w:val="Body Text"/>
    <w:basedOn w:val="Normal"/>
    <w:link w:val="BodyTextChar"/>
    <w:uiPriority w:val="1"/>
    <w:qFormat/>
    <w:rsid w:val="003020DD"/>
    <w:pPr>
      <w:widowControl w:val="0"/>
    </w:pPr>
    <w:rPr>
      <w:rFonts w:ascii="Tw Cen MT" w:eastAsia="Tw Cen MT" w:hAnsi="Tw Cen MT" w:cs="Tw Cen MT"/>
      <w:sz w:val="18"/>
      <w:szCs w:val="18"/>
      <w:lang w:val="en-GB"/>
    </w:rPr>
  </w:style>
  <w:style w:type="character" w:customStyle="1" w:styleId="BodyTextChar">
    <w:name w:val="Body Text Char"/>
    <w:basedOn w:val="DefaultParagraphFont"/>
    <w:link w:val="BodyText"/>
    <w:uiPriority w:val="1"/>
    <w:rsid w:val="003020DD"/>
    <w:rPr>
      <w:rFonts w:ascii="Tw Cen MT" w:eastAsia="Tw Cen MT" w:hAnsi="Tw Cen MT" w:cs="Tw Cen MT"/>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400</Words>
  <Characters>2282</Characters>
  <Application>Microsoft Macintosh Word</Application>
  <DocSecurity>0</DocSecurity>
  <Lines>19</Lines>
  <Paragraphs>5</Paragraphs>
  <ScaleCrop>false</ScaleCrop>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gunawan endro</dc:creator>
  <cp:keywords/>
  <dc:description/>
  <cp:lastModifiedBy>gunawan endro</cp:lastModifiedBy>
  <cp:revision>2</cp:revision>
  <dcterms:created xsi:type="dcterms:W3CDTF">2018-01-22T08:12:00Z</dcterms:created>
  <dcterms:modified xsi:type="dcterms:W3CDTF">2018-01-22T08:17:00Z</dcterms:modified>
</cp:coreProperties>
</file>