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5101" w:rsidRDefault="00E05101" w:rsidP="00E05101">
      <w:pPr>
        <w:tabs>
          <w:tab w:val="left" w:pos="9781"/>
        </w:tabs>
        <w:spacing w:before="240" w:after="120" w:line="360" w:lineRule="auto"/>
        <w:ind w:right="4"/>
        <w:jc w:val="center"/>
        <w:rPr>
          <w:rFonts w:ascii="Times New Roman"/>
          <w:b/>
          <w:bCs/>
          <w:sz w:val="32"/>
          <w:szCs w:val="32"/>
          <w:lang w:bidi="fa-IR"/>
        </w:rPr>
      </w:pPr>
      <w:r>
        <w:rPr>
          <w:rFonts w:ascii="Times New Roman"/>
          <w:b/>
          <w:bCs/>
          <w:sz w:val="32"/>
          <w:szCs w:val="32"/>
          <w:lang w:bidi="fa-IR"/>
        </w:rPr>
        <w:t>Effects of</w:t>
      </w:r>
      <w:r w:rsidRPr="00A65599">
        <w:rPr>
          <w:rFonts w:ascii="Times New Roman"/>
          <w:b/>
          <w:bCs/>
          <w:sz w:val="32"/>
          <w:szCs w:val="32"/>
          <w:lang w:bidi="fa-IR"/>
        </w:rPr>
        <w:t xml:space="preserve"> </w:t>
      </w:r>
      <w:r>
        <w:rPr>
          <w:rFonts w:ascii="Times New Roman"/>
          <w:b/>
          <w:bCs/>
          <w:sz w:val="32"/>
          <w:szCs w:val="32"/>
          <w:lang w:bidi="fa-IR"/>
        </w:rPr>
        <w:t xml:space="preserve">Si fertilizer combined with potassium and growth regulator on </w:t>
      </w:r>
      <w:r w:rsidRPr="00A65599">
        <w:rPr>
          <w:rFonts w:ascii="Times New Roman"/>
          <w:b/>
          <w:bCs/>
          <w:sz w:val="32"/>
          <w:szCs w:val="32"/>
          <w:lang w:bidi="fa-IR"/>
        </w:rPr>
        <w:t xml:space="preserve">morphological characteristics related to lodging in </w:t>
      </w:r>
      <w:r w:rsidRPr="00A65599">
        <w:rPr>
          <w:rFonts w:ascii="Times New Roman"/>
          <w:b/>
          <w:bCs/>
          <w:color w:val="000000"/>
          <w:sz w:val="32"/>
          <w:szCs w:val="32"/>
          <w:lang w:bidi="fa-IR"/>
        </w:rPr>
        <w:t>rice (</w:t>
      </w:r>
      <w:proofErr w:type="spellStart"/>
      <w:r w:rsidRPr="00A65599">
        <w:rPr>
          <w:rFonts w:ascii="Times New Roman"/>
          <w:b/>
          <w:bCs/>
          <w:i/>
          <w:iCs/>
          <w:color w:val="000000"/>
          <w:sz w:val="32"/>
          <w:szCs w:val="32"/>
          <w:lang w:bidi="fa-IR"/>
        </w:rPr>
        <w:t>Oryza</w:t>
      </w:r>
      <w:proofErr w:type="spellEnd"/>
      <w:r w:rsidRPr="00A65599">
        <w:rPr>
          <w:rFonts w:ascii="Times New Roman"/>
          <w:b/>
          <w:bCs/>
          <w:i/>
          <w:iCs/>
          <w:color w:val="000000"/>
          <w:sz w:val="32"/>
          <w:szCs w:val="32"/>
          <w:lang w:bidi="fa-IR"/>
        </w:rPr>
        <w:t xml:space="preserve"> sativa</w:t>
      </w:r>
      <w:r w:rsidRPr="00A65599">
        <w:rPr>
          <w:rFonts w:ascii="Times New Roman"/>
          <w:b/>
          <w:bCs/>
          <w:color w:val="000000"/>
          <w:sz w:val="32"/>
          <w:szCs w:val="32"/>
          <w:lang w:bidi="fa-IR"/>
        </w:rPr>
        <w:t xml:space="preserve"> L.) </w:t>
      </w:r>
      <w:r w:rsidRPr="00A65599">
        <w:rPr>
          <w:rFonts w:ascii="Times New Roman"/>
          <w:b/>
          <w:bCs/>
          <w:sz w:val="32"/>
          <w:szCs w:val="32"/>
          <w:lang w:bidi="fa-IR"/>
        </w:rPr>
        <w:t>cultivar</w:t>
      </w:r>
      <w:r>
        <w:rPr>
          <w:rFonts w:ascii="Times New Roman"/>
          <w:b/>
          <w:bCs/>
          <w:sz w:val="32"/>
          <w:szCs w:val="32"/>
          <w:lang w:bidi="fa-IR"/>
        </w:rPr>
        <w:t xml:space="preserve"> </w:t>
      </w:r>
    </w:p>
    <w:p w:rsidR="00E05101" w:rsidRPr="00E05101" w:rsidRDefault="00E05101" w:rsidP="00E05101">
      <w:pPr>
        <w:jc w:val="center"/>
        <w:rPr>
          <w:rFonts w:asciiTheme="majorBidi" w:eastAsia="MS PGothic" w:hAnsiTheme="majorBidi" w:cstheme="majorBidi"/>
          <w:color w:val="000000"/>
        </w:rPr>
      </w:pPr>
      <w:r w:rsidRPr="00E05101">
        <w:rPr>
          <w:rFonts w:asciiTheme="majorBidi" w:eastAsia="MS PGothic" w:hAnsiTheme="majorBidi" w:cstheme="majorBidi"/>
          <w:color w:val="000000"/>
        </w:rPr>
        <w:t>Farnaz Faraji</w:t>
      </w:r>
      <w:r w:rsidRPr="00E05101">
        <w:rPr>
          <w:rFonts w:asciiTheme="majorBidi" w:eastAsia="MS PGothic" w:hAnsiTheme="majorBidi" w:cstheme="majorBidi"/>
          <w:color w:val="000000"/>
          <w:vertAlign w:val="superscript"/>
        </w:rPr>
        <w:t>1</w:t>
      </w:r>
      <w:r w:rsidRPr="00E05101">
        <w:rPr>
          <w:rFonts w:asciiTheme="majorBidi" w:eastAsia="MS PGothic" w:hAnsiTheme="majorBidi" w:cstheme="majorBidi"/>
          <w:color w:val="000000"/>
        </w:rPr>
        <w:t xml:space="preserve">, </w:t>
      </w:r>
      <w:proofErr w:type="spellStart"/>
      <w:r w:rsidRPr="00E05101">
        <w:rPr>
          <w:rFonts w:asciiTheme="majorBidi" w:eastAsia="MS PGothic" w:hAnsiTheme="majorBidi" w:cstheme="majorBidi"/>
          <w:color w:val="000000"/>
        </w:rPr>
        <w:t>Nooshin</w:t>
      </w:r>
      <w:proofErr w:type="spellEnd"/>
      <w:r w:rsidRPr="00E05101">
        <w:rPr>
          <w:rFonts w:asciiTheme="majorBidi" w:eastAsia="MS PGothic" w:hAnsiTheme="majorBidi" w:cstheme="majorBidi"/>
          <w:color w:val="000000"/>
        </w:rPr>
        <w:t xml:space="preserve"> Khoshsaadat</w:t>
      </w:r>
      <w:r w:rsidRPr="00E05101">
        <w:rPr>
          <w:rFonts w:asciiTheme="majorBidi" w:eastAsia="MS PGothic" w:hAnsiTheme="majorBidi" w:cstheme="majorBidi"/>
          <w:color w:val="000000"/>
          <w:vertAlign w:val="superscript"/>
        </w:rPr>
        <w:t>1</w:t>
      </w:r>
      <w:r w:rsidRPr="00E05101">
        <w:rPr>
          <w:rFonts w:asciiTheme="majorBidi" w:eastAsia="MS PGothic" w:hAnsiTheme="majorBidi" w:cstheme="majorBidi"/>
          <w:color w:val="000000"/>
        </w:rPr>
        <w:t xml:space="preserve"> and Akbar Moradi</w:t>
      </w:r>
      <w:r w:rsidRPr="00E05101">
        <w:rPr>
          <w:rFonts w:asciiTheme="majorBidi" w:eastAsia="MS PGothic" w:hAnsiTheme="majorBidi" w:cstheme="majorBidi"/>
          <w:color w:val="000000"/>
          <w:vertAlign w:val="superscript"/>
        </w:rPr>
        <w:t>1</w:t>
      </w:r>
    </w:p>
    <w:p w:rsidR="00E05101" w:rsidRPr="003128A2" w:rsidRDefault="003128A2" w:rsidP="00EF0F13">
      <w:pPr>
        <w:jc w:val="center"/>
        <w:rPr>
          <w:rFonts w:asciiTheme="majorBidi" w:eastAsia="MS PGothic" w:hAnsiTheme="majorBidi" w:cstheme="majorBidi"/>
          <w:color w:val="000000"/>
        </w:rPr>
      </w:pPr>
      <w:r w:rsidRPr="003128A2">
        <w:rPr>
          <w:rFonts w:asciiTheme="majorBidi" w:eastAsia="MS PGothic" w:hAnsiTheme="majorBidi" w:cstheme="majorBidi"/>
          <w:color w:val="000000"/>
        </w:rPr>
        <w:t>1-</w:t>
      </w:r>
      <w:r w:rsidR="00EF0F13" w:rsidRPr="003128A2">
        <w:rPr>
          <w:rFonts w:asciiTheme="majorBidi" w:eastAsia="MS PGothic" w:hAnsiTheme="majorBidi" w:cstheme="majorBidi"/>
          <w:color w:val="000000"/>
        </w:rPr>
        <w:t xml:space="preserve">Research and development expert of </w:t>
      </w:r>
      <w:proofErr w:type="spellStart"/>
      <w:r w:rsidR="00EF0F13" w:rsidRPr="003128A2">
        <w:rPr>
          <w:rFonts w:asciiTheme="majorBidi" w:eastAsia="MS PGothic" w:hAnsiTheme="majorBidi" w:cstheme="majorBidi"/>
          <w:color w:val="000000"/>
        </w:rPr>
        <w:t>Bazargan</w:t>
      </w:r>
      <w:proofErr w:type="spellEnd"/>
      <w:r w:rsidR="00EF0F13" w:rsidRPr="003128A2">
        <w:rPr>
          <w:rFonts w:asciiTheme="majorBidi" w:eastAsia="MS PGothic" w:hAnsiTheme="majorBidi" w:cstheme="majorBidi"/>
          <w:color w:val="000000"/>
        </w:rPr>
        <w:t xml:space="preserve"> Kala </w:t>
      </w:r>
      <w:r w:rsidRPr="003128A2">
        <w:rPr>
          <w:rFonts w:asciiTheme="majorBidi" w:eastAsia="MS PGothic" w:hAnsiTheme="majorBidi" w:cstheme="majorBidi"/>
          <w:color w:val="000000"/>
        </w:rPr>
        <w:t>Company</w:t>
      </w:r>
    </w:p>
    <w:p w:rsidR="00E05101" w:rsidRDefault="00E05101" w:rsidP="00E05101">
      <w:pPr>
        <w:autoSpaceDE w:val="0"/>
        <w:autoSpaceDN w:val="0"/>
        <w:adjustRightInd w:val="0"/>
        <w:spacing w:after="0" w:line="240" w:lineRule="auto"/>
        <w:jc w:val="both"/>
        <w:rPr>
          <w:rFonts w:asciiTheme="majorBidi" w:hAnsiTheme="majorBidi" w:cstheme="majorBidi"/>
          <w:b/>
          <w:bCs/>
          <w:sz w:val="28"/>
          <w:szCs w:val="28"/>
        </w:rPr>
      </w:pPr>
      <w:r>
        <w:rPr>
          <w:rFonts w:asciiTheme="majorBidi" w:hAnsiTheme="majorBidi" w:cstheme="majorBidi"/>
          <w:b/>
          <w:bCs/>
          <w:sz w:val="28"/>
          <w:szCs w:val="28"/>
        </w:rPr>
        <w:t>Abstract</w:t>
      </w:r>
    </w:p>
    <w:p w:rsidR="00E05101" w:rsidRPr="007020F3" w:rsidRDefault="00E05101" w:rsidP="00E05101">
      <w:pPr>
        <w:autoSpaceDE w:val="0"/>
        <w:autoSpaceDN w:val="0"/>
        <w:adjustRightInd w:val="0"/>
        <w:spacing w:after="0" w:line="240" w:lineRule="auto"/>
        <w:jc w:val="both"/>
        <w:rPr>
          <w:rFonts w:asciiTheme="majorBidi" w:hAnsiTheme="majorBidi" w:cstheme="majorBidi"/>
          <w:sz w:val="24"/>
          <w:szCs w:val="24"/>
        </w:rPr>
      </w:pPr>
      <w:r>
        <w:rPr>
          <w:rFonts w:ascii="Times New Roman" w:hAnsi="Times New Roman"/>
          <w:sz w:val="24"/>
          <w:szCs w:val="24"/>
        </w:rPr>
        <w:t>Silicon (Si) accumulation differs greatly between plant species because of differences in Si uptake by the roots. The beneficial effects of Si are mainly associated with its high deposition in plants tissues, enhancing their strength and rigidity.</w:t>
      </w:r>
      <w:r w:rsidRPr="00E91D67">
        <w:rPr>
          <w:rFonts w:ascii="Times New Roman" w:hAnsi="Times New Roman"/>
          <w:sz w:val="24"/>
          <w:szCs w:val="24"/>
        </w:rPr>
        <w:t xml:space="preserve"> In order to evaluate the morphological characteristics and lodging related traits in rice cultivar</w:t>
      </w:r>
      <w:r>
        <w:rPr>
          <w:rFonts w:ascii="Times New Roman" w:hAnsi="Times New Roman"/>
          <w:sz w:val="24"/>
          <w:szCs w:val="24"/>
        </w:rPr>
        <w:t xml:space="preserve"> under different level of Si fertilizer combined with growth regulator and K fertilizer</w:t>
      </w:r>
      <w:r w:rsidRPr="00E91D67">
        <w:rPr>
          <w:rFonts w:ascii="Times New Roman" w:hAnsi="Times New Roman"/>
          <w:sz w:val="24"/>
          <w:szCs w:val="24"/>
        </w:rPr>
        <w:t>,</w:t>
      </w:r>
      <w:r>
        <w:rPr>
          <w:rFonts w:ascii="Times New Roman" w:hAnsi="Times New Roman"/>
          <w:sz w:val="24"/>
          <w:szCs w:val="24"/>
        </w:rPr>
        <w:t xml:space="preserve"> </w:t>
      </w:r>
      <w:r w:rsidRPr="00E91D67">
        <w:rPr>
          <w:rFonts w:ascii="Times New Roman" w:hAnsi="Times New Roman"/>
          <w:sz w:val="24"/>
          <w:szCs w:val="24"/>
        </w:rPr>
        <w:t xml:space="preserve">a field experiment was carried out in randomized complete block design with three replications in </w:t>
      </w:r>
      <w:r>
        <w:rPr>
          <w:rFonts w:ascii="Times New Roman" w:hAnsi="Times New Roman"/>
          <w:sz w:val="24"/>
          <w:szCs w:val="24"/>
        </w:rPr>
        <w:t>2016</w:t>
      </w:r>
      <w:r w:rsidRPr="00E91D67">
        <w:rPr>
          <w:rFonts w:ascii="Times New Roman" w:hAnsi="Times New Roman"/>
          <w:sz w:val="24"/>
          <w:szCs w:val="24"/>
        </w:rPr>
        <w:t xml:space="preserve"> at </w:t>
      </w:r>
      <w:r w:rsidRPr="007F5706">
        <w:rPr>
          <w:rFonts w:asciiTheme="majorBidi" w:hAnsiTheme="majorBidi" w:cstheme="majorBidi"/>
          <w:sz w:val="24"/>
          <w:szCs w:val="24"/>
        </w:rPr>
        <w:t xml:space="preserve">the </w:t>
      </w:r>
      <w:r>
        <w:rPr>
          <w:rFonts w:asciiTheme="majorBidi" w:hAnsiTheme="majorBidi" w:cstheme="majorBidi"/>
          <w:sz w:val="24"/>
          <w:szCs w:val="24"/>
        </w:rPr>
        <w:t>e</w:t>
      </w:r>
      <w:r w:rsidRPr="007F5706">
        <w:rPr>
          <w:rFonts w:asciiTheme="majorBidi" w:hAnsiTheme="majorBidi" w:cstheme="majorBidi"/>
          <w:sz w:val="24"/>
          <w:szCs w:val="24"/>
        </w:rPr>
        <w:t xml:space="preserve">xperimental </w:t>
      </w:r>
      <w:r>
        <w:rPr>
          <w:rFonts w:asciiTheme="majorBidi" w:hAnsiTheme="majorBidi" w:cstheme="majorBidi"/>
          <w:sz w:val="24"/>
          <w:szCs w:val="24"/>
        </w:rPr>
        <w:t>f</w:t>
      </w:r>
      <w:r w:rsidRPr="007F5706">
        <w:rPr>
          <w:rFonts w:asciiTheme="majorBidi" w:hAnsiTheme="majorBidi" w:cstheme="majorBidi"/>
          <w:sz w:val="24"/>
          <w:szCs w:val="24"/>
        </w:rPr>
        <w:t xml:space="preserve">arm </w:t>
      </w:r>
      <w:r>
        <w:rPr>
          <w:rFonts w:asciiTheme="majorBidi" w:hAnsiTheme="majorBidi" w:cstheme="majorBidi"/>
          <w:sz w:val="24"/>
          <w:szCs w:val="24"/>
        </w:rPr>
        <w:t xml:space="preserve">of </w:t>
      </w:r>
      <w:proofErr w:type="spellStart"/>
      <w:r>
        <w:rPr>
          <w:rFonts w:asciiTheme="majorBidi" w:hAnsiTheme="majorBidi" w:cstheme="majorBidi"/>
          <w:sz w:val="24"/>
          <w:szCs w:val="24"/>
        </w:rPr>
        <w:t>Mazandaran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Babolsar</w:t>
      </w:r>
      <w:proofErr w:type="spellEnd"/>
      <w:r>
        <w:rPr>
          <w:rFonts w:asciiTheme="majorBidi" w:hAnsiTheme="majorBidi" w:cstheme="majorBidi"/>
          <w:sz w:val="24"/>
          <w:szCs w:val="24"/>
        </w:rPr>
        <w:t>,</w:t>
      </w:r>
      <w:r>
        <w:rPr>
          <w:rFonts w:ascii="Times New Roman" w:hAnsi="Times New Roman"/>
          <w:sz w:val="24"/>
          <w:szCs w:val="24"/>
        </w:rPr>
        <w:t xml:space="preserve"> Iran</w:t>
      </w:r>
      <w:r w:rsidRPr="00E91D67">
        <w:rPr>
          <w:rFonts w:ascii="Times New Roman" w:hAnsi="Times New Roman"/>
          <w:color w:val="000000"/>
          <w:sz w:val="24"/>
          <w:szCs w:val="24"/>
        </w:rPr>
        <w:t>.</w:t>
      </w:r>
      <w:r w:rsidRPr="00E91D67">
        <w:rPr>
          <w:rFonts w:asciiTheme="majorBidi" w:hAnsiTheme="majorBidi" w:cstheme="majorBidi"/>
          <w:sz w:val="24"/>
          <w:szCs w:val="24"/>
        </w:rPr>
        <w:t xml:space="preserve"> </w:t>
      </w:r>
      <w:r w:rsidRPr="00D9395A">
        <w:rPr>
          <w:rFonts w:asciiTheme="majorBidi" w:hAnsiTheme="majorBidi" w:cstheme="majorBidi"/>
          <w:sz w:val="24"/>
          <w:szCs w:val="24"/>
        </w:rPr>
        <w:t xml:space="preserve">A high yielding Iranian rice variety, </w:t>
      </w:r>
      <w:proofErr w:type="spellStart"/>
      <w:r>
        <w:rPr>
          <w:rFonts w:asciiTheme="majorBidi" w:hAnsiTheme="majorBidi" w:cstheme="majorBidi"/>
          <w:sz w:val="24"/>
          <w:szCs w:val="24"/>
        </w:rPr>
        <w:t>Hashemi</w:t>
      </w:r>
      <w:proofErr w:type="spellEnd"/>
      <w:r w:rsidRPr="00D9395A">
        <w:rPr>
          <w:rFonts w:asciiTheme="majorBidi" w:hAnsiTheme="majorBidi" w:cstheme="majorBidi"/>
          <w:sz w:val="24"/>
          <w:szCs w:val="24"/>
        </w:rPr>
        <w:t>, was used for the experiment.</w:t>
      </w:r>
      <w:r w:rsidRPr="00D9395A">
        <w:rPr>
          <w:sz w:val="24"/>
          <w:szCs w:val="24"/>
        </w:rPr>
        <w:t xml:space="preserve"> </w:t>
      </w:r>
      <w:r>
        <w:rPr>
          <w:rFonts w:asciiTheme="majorBidi" w:hAnsiTheme="majorBidi" w:cstheme="majorBidi"/>
          <w:sz w:val="24"/>
          <w:szCs w:val="24"/>
        </w:rPr>
        <w:t xml:space="preserve">Treatments included (Control, Optysil in 3 levels (0.5, 1, 1.5 and 2/1000), K-leaf fertilizer (2.5/1000), Wokozim (0.5/1000), </w:t>
      </w:r>
      <w:proofErr w:type="spellStart"/>
      <w:r>
        <w:rPr>
          <w:rFonts w:asciiTheme="majorBidi" w:hAnsiTheme="majorBidi" w:cstheme="majorBidi"/>
          <w:sz w:val="24"/>
          <w:szCs w:val="24"/>
        </w:rPr>
        <w:t>Optysil+K-leaf</w:t>
      </w:r>
      <w:proofErr w:type="spellEnd"/>
      <w:r>
        <w:rPr>
          <w:rFonts w:asciiTheme="majorBidi" w:hAnsiTheme="majorBidi" w:cstheme="majorBidi"/>
          <w:sz w:val="24"/>
          <w:szCs w:val="24"/>
        </w:rPr>
        <w:t xml:space="preserve">, Optysil+Wokozim, Optysil+K-leaf+Wokozim). </w:t>
      </w:r>
      <w:r w:rsidRPr="00E91D67">
        <w:rPr>
          <w:rFonts w:asciiTheme="majorBidi" w:hAnsiTheme="majorBidi" w:cstheme="majorBidi"/>
          <w:sz w:val="24"/>
          <w:szCs w:val="24"/>
        </w:rPr>
        <w:t xml:space="preserve">Results showed that large variation among morphological traits was observed. </w:t>
      </w:r>
      <w:r>
        <w:rPr>
          <w:rFonts w:asciiTheme="majorBidi" w:hAnsiTheme="majorBidi" w:cstheme="majorBidi"/>
          <w:sz w:val="24"/>
          <w:szCs w:val="24"/>
        </w:rPr>
        <w:t>W</w:t>
      </w:r>
      <w:r w:rsidRPr="00E91D67">
        <w:rPr>
          <w:rFonts w:asciiTheme="majorBidi" w:hAnsiTheme="majorBidi" w:cstheme="majorBidi"/>
          <w:sz w:val="24"/>
          <w:szCs w:val="24"/>
        </w:rPr>
        <w:t xml:space="preserve">all thickness, average diameter and </w:t>
      </w:r>
      <w:r w:rsidRPr="00E91D67">
        <w:rPr>
          <w:rFonts w:ascii="Times New Roman" w:hAnsi="Times New Roman" w:cs="B Lotus"/>
          <w:noProof/>
          <w:sz w:val="24"/>
          <w:szCs w:val="24"/>
        </w:rPr>
        <w:t xml:space="preserve">weight of internode per unit length were significantly correlated with breaking resistance and pushing resistance. Furthermore, maximum amounts of these traist were observed </w:t>
      </w:r>
      <w:r w:rsidRPr="00E91D67">
        <w:rPr>
          <w:rFonts w:asciiTheme="majorBidi" w:hAnsiTheme="majorBidi" w:cstheme="majorBidi"/>
          <w:sz w:val="24"/>
          <w:szCs w:val="24"/>
        </w:rPr>
        <w:t xml:space="preserve">in </w:t>
      </w:r>
      <w:r>
        <w:rPr>
          <w:rFonts w:asciiTheme="majorBidi" w:hAnsiTheme="majorBidi" w:cstheme="majorBidi"/>
          <w:sz w:val="24"/>
          <w:szCs w:val="24"/>
        </w:rPr>
        <w:t>Optysil4+ Wokozim+ K-leaf treatment</w:t>
      </w:r>
      <w:r w:rsidRPr="00E91D67">
        <w:rPr>
          <w:rFonts w:asciiTheme="majorBidi" w:hAnsiTheme="majorBidi" w:cstheme="majorBidi"/>
          <w:sz w:val="24"/>
          <w:szCs w:val="24"/>
        </w:rPr>
        <w:t xml:space="preserve">, so </w:t>
      </w:r>
      <w:r>
        <w:rPr>
          <w:rFonts w:asciiTheme="majorBidi" w:hAnsiTheme="majorBidi" w:cstheme="majorBidi"/>
          <w:sz w:val="24"/>
          <w:szCs w:val="24"/>
        </w:rPr>
        <w:t>it was</w:t>
      </w:r>
      <w:r w:rsidRPr="00E91D67">
        <w:rPr>
          <w:rFonts w:asciiTheme="majorBidi" w:hAnsiTheme="majorBidi" w:cstheme="majorBidi"/>
          <w:sz w:val="24"/>
          <w:szCs w:val="24"/>
        </w:rPr>
        <w:t xml:space="preserve"> known as the most resistant </w:t>
      </w:r>
      <w:r>
        <w:rPr>
          <w:rFonts w:asciiTheme="majorBidi" w:hAnsiTheme="majorBidi" w:cstheme="majorBidi"/>
          <w:sz w:val="24"/>
          <w:szCs w:val="24"/>
        </w:rPr>
        <w:t>treatment</w:t>
      </w:r>
      <w:r w:rsidRPr="00E91D67">
        <w:rPr>
          <w:rFonts w:asciiTheme="majorBidi" w:hAnsiTheme="majorBidi" w:cstheme="majorBidi"/>
          <w:sz w:val="24"/>
          <w:szCs w:val="24"/>
        </w:rPr>
        <w:t>.</w:t>
      </w:r>
      <w:r>
        <w:rPr>
          <w:rFonts w:asciiTheme="majorBidi" w:hAnsiTheme="majorBidi" w:cstheme="majorBidi"/>
          <w:sz w:val="24"/>
          <w:szCs w:val="24"/>
        </w:rPr>
        <w:t xml:space="preserve"> Also maximum grain yield was observed in this treatment, since lodging is leading to reduction in grain yield up to 50 percent; </w:t>
      </w:r>
      <w:r w:rsidRPr="008F2542">
        <w:rPr>
          <w:rFonts w:asciiTheme="majorBidi" w:hAnsiTheme="majorBidi" w:cstheme="majorBidi"/>
          <w:sz w:val="24"/>
          <w:szCs w:val="24"/>
        </w:rPr>
        <w:t>wider culm diameter, greater wall thickness, and higher weight of internode per unit length are significantly related to yield production by increasing plan</w:t>
      </w:r>
      <w:r>
        <w:rPr>
          <w:rFonts w:asciiTheme="majorBidi" w:hAnsiTheme="majorBidi" w:cstheme="majorBidi"/>
          <w:sz w:val="24"/>
          <w:szCs w:val="24"/>
        </w:rPr>
        <w:t>t</w:t>
      </w:r>
      <w:r w:rsidRPr="008F2542">
        <w:rPr>
          <w:rFonts w:asciiTheme="majorBidi" w:hAnsiTheme="majorBidi" w:cstheme="majorBidi"/>
          <w:sz w:val="24"/>
          <w:szCs w:val="24"/>
        </w:rPr>
        <w:t xml:space="preserve"> lodging resistance</w:t>
      </w:r>
      <w:r w:rsidRPr="00E91D67">
        <w:rPr>
          <w:rFonts w:ascii="Times New Roman" w:hAnsi="Times New Roman"/>
          <w:color w:val="000000"/>
          <w:sz w:val="24"/>
          <w:szCs w:val="24"/>
        </w:rPr>
        <w:t>.</w:t>
      </w:r>
      <w:r>
        <w:rPr>
          <w:rFonts w:ascii="Times New Roman" w:hAnsi="Times New Roman"/>
          <w:color w:val="000000"/>
          <w:sz w:val="24"/>
          <w:szCs w:val="24"/>
        </w:rPr>
        <w:t xml:space="preserve"> </w:t>
      </w:r>
      <w:r>
        <w:rPr>
          <w:rFonts w:asciiTheme="majorBidi" w:hAnsiTheme="majorBidi" w:cstheme="majorBidi"/>
          <w:sz w:val="24"/>
          <w:szCs w:val="24"/>
        </w:rPr>
        <w:t>T</w:t>
      </w:r>
      <w:r w:rsidRPr="007020F3">
        <w:rPr>
          <w:rFonts w:asciiTheme="majorBidi" w:hAnsiTheme="majorBidi" w:cstheme="majorBidi"/>
          <w:sz w:val="24"/>
          <w:szCs w:val="24"/>
        </w:rPr>
        <w:t xml:space="preserve">herefore, we identify Si nutrition as an </w:t>
      </w:r>
      <w:r>
        <w:rPr>
          <w:rFonts w:asciiTheme="majorBidi" w:hAnsiTheme="majorBidi" w:cstheme="majorBidi"/>
          <w:sz w:val="24"/>
          <w:szCs w:val="24"/>
        </w:rPr>
        <w:t xml:space="preserve">important target in attempts to </w:t>
      </w:r>
      <w:r w:rsidRPr="007020F3">
        <w:rPr>
          <w:rFonts w:asciiTheme="majorBidi" w:hAnsiTheme="majorBidi" w:cstheme="majorBidi"/>
          <w:sz w:val="24"/>
          <w:szCs w:val="24"/>
        </w:rPr>
        <w:t>improve the agronomic yield of rice.</w:t>
      </w:r>
    </w:p>
    <w:p w:rsidR="00E05101" w:rsidRDefault="00E05101" w:rsidP="00E05101">
      <w:pPr>
        <w:spacing w:after="0" w:line="240" w:lineRule="auto"/>
        <w:jc w:val="both"/>
        <w:rPr>
          <w:rFonts w:ascii="Times New Roman" w:hAnsi="Times New Roman"/>
          <w:color w:val="000000"/>
          <w:sz w:val="24"/>
          <w:szCs w:val="24"/>
        </w:rPr>
      </w:pPr>
    </w:p>
    <w:p w:rsidR="00E05101" w:rsidRPr="003529EF" w:rsidRDefault="00E05101" w:rsidP="00E05101">
      <w:pPr>
        <w:spacing w:after="0" w:line="240" w:lineRule="auto"/>
        <w:jc w:val="both"/>
        <w:rPr>
          <w:rFonts w:ascii="F_Mitra" w:hAnsi="F_Mitra" w:cs="B Lotus"/>
          <w:b/>
          <w:bCs/>
          <w:sz w:val="24"/>
          <w:szCs w:val="24"/>
        </w:rPr>
      </w:pPr>
      <w:r w:rsidRPr="004C29B1">
        <w:rPr>
          <w:rFonts w:ascii="Times New Roman" w:hAnsi="Times New Roman"/>
          <w:b/>
          <w:bCs/>
          <w:sz w:val="24"/>
          <w:szCs w:val="24"/>
        </w:rPr>
        <w:t>Key words:</w:t>
      </w:r>
      <w:r>
        <w:rPr>
          <w:rFonts w:ascii="Times New Roman" w:hAnsi="Times New Roman"/>
          <w:sz w:val="24"/>
          <w:szCs w:val="24"/>
        </w:rPr>
        <w:t xml:space="preserve"> </w:t>
      </w:r>
      <w:r w:rsidRPr="004C29B1">
        <w:rPr>
          <w:rFonts w:ascii="Times New Roman" w:hAnsi="Times New Roman"/>
          <w:sz w:val="24"/>
          <w:szCs w:val="24"/>
        </w:rPr>
        <w:t>Breaking resistance, Lodging</w:t>
      </w:r>
      <w:r>
        <w:rPr>
          <w:rFonts w:ascii="Times New Roman" w:hAnsi="Times New Roman"/>
          <w:sz w:val="24"/>
          <w:szCs w:val="24"/>
        </w:rPr>
        <w:t>,</w:t>
      </w:r>
      <w:r w:rsidRPr="004C29B1">
        <w:rPr>
          <w:rFonts w:ascii="Times New Roman" w:hAnsi="Times New Roman"/>
          <w:sz w:val="24"/>
          <w:szCs w:val="24"/>
        </w:rPr>
        <w:t xml:space="preserve"> Rice</w:t>
      </w:r>
      <w:r>
        <w:rPr>
          <w:rFonts w:ascii="Times New Roman" w:hAnsi="Times New Roman"/>
          <w:sz w:val="24"/>
          <w:szCs w:val="24"/>
        </w:rPr>
        <w:t xml:space="preserve"> and Silicon</w:t>
      </w:r>
      <w:r w:rsidRPr="004C29B1">
        <w:rPr>
          <w:rFonts w:ascii="Times New Roman" w:hAnsi="Times New Roman"/>
          <w:sz w:val="24"/>
          <w:szCs w:val="24"/>
        </w:rPr>
        <w:t>.</w:t>
      </w:r>
    </w:p>
    <w:p w:rsidR="00943BAF" w:rsidRDefault="00943BAF"/>
    <w:p w:rsidR="00E05101" w:rsidRDefault="00E05101" w:rsidP="00E05101">
      <w:pPr>
        <w:jc w:val="both"/>
        <w:rPr>
          <w:b/>
        </w:rPr>
      </w:pPr>
      <w:r>
        <w:rPr>
          <w:b/>
        </w:rPr>
        <w:t>Biography</w:t>
      </w:r>
    </w:p>
    <w:p w:rsidR="00E05101" w:rsidRPr="00A41107" w:rsidRDefault="00384269" w:rsidP="007A6942">
      <w:pPr>
        <w:jc w:val="both"/>
        <w:rPr>
          <w:rFonts w:eastAsia="MS PGothic"/>
          <w:b/>
          <w:color w:val="000000"/>
          <w:szCs w:val="32"/>
        </w:rPr>
      </w:pPr>
      <w:r>
        <w:t>Farnaz Faraji</w:t>
      </w:r>
      <w:r w:rsidR="00E05101">
        <w:t xml:space="preserve"> has completed </w:t>
      </w:r>
      <w:r w:rsidR="0034571B">
        <w:t>her</w:t>
      </w:r>
      <w:r w:rsidR="00E05101">
        <w:t xml:space="preserve"> PhD at the age of </w:t>
      </w:r>
      <w:r w:rsidR="0034571B">
        <w:t>30 years from</w:t>
      </w:r>
      <w:r w:rsidR="00E05101">
        <w:t xml:space="preserve"> University</w:t>
      </w:r>
      <w:r w:rsidR="0034571B">
        <w:t xml:space="preserve"> of </w:t>
      </w:r>
      <w:proofErr w:type="spellStart"/>
      <w:r w:rsidR="0034571B">
        <w:t>Guilan</w:t>
      </w:r>
      <w:proofErr w:type="spellEnd"/>
      <w:r w:rsidR="0034571B">
        <w:t>, Iran</w:t>
      </w:r>
      <w:r w:rsidR="00E05101">
        <w:t xml:space="preserve">. </w:t>
      </w:r>
      <w:r w:rsidR="0034571B">
        <w:t>She</w:t>
      </w:r>
      <w:r w:rsidR="00E05101">
        <w:t xml:space="preserve"> is the </w:t>
      </w:r>
      <w:r w:rsidR="0034571B">
        <w:t>expert</w:t>
      </w:r>
      <w:r w:rsidR="00E05101">
        <w:t xml:space="preserve"> of </w:t>
      </w:r>
      <w:r w:rsidR="0034571B">
        <w:t xml:space="preserve">Research and Development Department of </w:t>
      </w:r>
      <w:proofErr w:type="spellStart"/>
      <w:r w:rsidR="0034571B">
        <w:t>Bazargan</w:t>
      </w:r>
      <w:proofErr w:type="spellEnd"/>
      <w:r w:rsidR="0034571B">
        <w:t xml:space="preserve"> Kala Company.</w:t>
      </w:r>
      <w:r w:rsidR="00E05101">
        <w:t xml:space="preserve"> </w:t>
      </w:r>
      <w:r w:rsidR="0034571B">
        <w:t>She</w:t>
      </w:r>
      <w:r w:rsidR="00E05101">
        <w:t xml:space="preserve"> has published more than </w:t>
      </w:r>
      <w:r w:rsidR="007A6942">
        <w:t>15</w:t>
      </w:r>
      <w:r w:rsidR="00E05101">
        <w:t xml:space="preserve"> papers in reputed journals and has been serving as an editorial board member of </w:t>
      </w:r>
      <w:r w:rsidR="007A6942">
        <w:t xml:space="preserve">Iranian </w:t>
      </w:r>
      <w:r w:rsidR="00E05101">
        <w:t>repute</w:t>
      </w:r>
      <w:r w:rsidR="007A6942">
        <w:t>d journals</w:t>
      </w:r>
      <w:r w:rsidR="00E05101">
        <w:t xml:space="preserve">. </w:t>
      </w:r>
    </w:p>
    <w:p w:rsidR="00E05101" w:rsidRPr="008A690F" w:rsidRDefault="00E05101" w:rsidP="007A6942">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007A6942">
        <w:rPr>
          <w:lang w:val="en-NZ"/>
        </w:rPr>
        <w:t>Farnaz Faraji</w:t>
      </w:r>
      <w:r w:rsidRPr="008A690F">
        <w:rPr>
          <w:lang w:val="en-NZ"/>
        </w:rPr>
        <w:br/>
        <w:t>Contact number:</w:t>
      </w:r>
      <w:r w:rsidR="007A6942">
        <w:rPr>
          <w:lang w:val="en-NZ"/>
        </w:rPr>
        <w:t xml:space="preserve"> 00989111395549</w:t>
      </w:r>
      <w:r w:rsidRPr="008A690F">
        <w:rPr>
          <w:lang w:val="en-NZ"/>
        </w:rPr>
        <w:br/>
        <w:t>Twitter account:</w:t>
      </w:r>
      <w:r w:rsidR="007A6942">
        <w:rPr>
          <w:lang w:val="en-NZ"/>
        </w:rPr>
        <w:t xml:space="preserve"> </w:t>
      </w:r>
      <w:r w:rsidRPr="008A690F">
        <w:rPr>
          <w:lang w:val="en-NZ"/>
        </w:rPr>
        <w:br/>
        <w:t>Linked In account:</w:t>
      </w:r>
      <w:r w:rsidR="007A6942">
        <w:rPr>
          <w:lang w:val="en-NZ"/>
        </w:rPr>
        <w:t xml:space="preserve"> </w:t>
      </w:r>
      <w:r w:rsidR="007A6942" w:rsidRPr="007A6942">
        <w:rPr>
          <w:lang w:val="en-NZ"/>
        </w:rPr>
        <w:t>htt</w:t>
      </w:r>
      <w:r w:rsidR="007A6942">
        <w:rPr>
          <w:lang w:val="en-NZ"/>
        </w:rPr>
        <w:t>ps://www.linkedin.com/ifarnaz</w:t>
      </w:r>
      <w:r w:rsidR="007A6942" w:rsidRPr="007A6942">
        <w:rPr>
          <w:lang w:val="en-NZ"/>
        </w:rPr>
        <w:t>faraji</w:t>
      </w:r>
    </w:p>
    <w:p w:rsidR="00E05101" w:rsidRPr="00A46BAD" w:rsidRDefault="00E05101" w:rsidP="00A46BAD">
      <w:pPr>
        <w:autoSpaceDE w:val="0"/>
        <w:autoSpaceDN w:val="0"/>
        <w:adjustRightInd w:val="0"/>
        <w:rPr>
          <w:lang w:val="en-NZ"/>
        </w:rPr>
      </w:pPr>
      <w:r w:rsidRPr="00A46BAD">
        <w:rPr>
          <w:lang w:val="en-NZ"/>
        </w:rPr>
        <w:t>Session name/ number:</w:t>
      </w:r>
      <w:r w:rsidR="007A6942" w:rsidRPr="00A46BAD">
        <w:rPr>
          <w:lang w:val="en-NZ"/>
        </w:rPr>
        <w:t xml:space="preserve"> Research and Development, </w:t>
      </w:r>
      <w:r w:rsidR="00A46BAD" w:rsidRPr="00A46BAD">
        <w:rPr>
          <w:rFonts w:ascii="Times New Roman" w:eastAsiaTheme="minorEastAsia" w:hAnsi="Times New Roman" w:cs="Times New Roman"/>
          <w:noProof/>
          <w:lang w:val="en-GB" w:eastAsia="en-GB"/>
        </w:rPr>
        <w:t>+98 (0) 21 88603949 ext.371</w:t>
      </w:r>
      <w:r w:rsidRPr="00A46BAD">
        <w:rPr>
          <w:lang w:val="en-NZ"/>
        </w:rPr>
        <w:br/>
        <w:t>Category: (Poster presentation)</w:t>
      </w:r>
      <w:bookmarkStart w:id="0" w:name="_GoBack"/>
      <w:bookmarkEnd w:id="0"/>
    </w:p>
    <w:p w:rsidR="00E05101" w:rsidRDefault="00E05101"/>
    <w:sectPr w:rsidR="00E051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B Lotus">
    <w:panose1 w:val="00000400000000000000"/>
    <w:charset w:val="B2"/>
    <w:family w:val="auto"/>
    <w:pitch w:val="variable"/>
    <w:sig w:usb0="00002001" w:usb1="80000000" w:usb2="00000008" w:usb3="00000000" w:csb0="00000040" w:csb1="00000000"/>
  </w:font>
  <w:font w:name="F_Mitra">
    <w:altName w:val="Symbol"/>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6ED"/>
    <w:rsid w:val="00007EEB"/>
    <w:rsid w:val="00034F19"/>
    <w:rsid w:val="000A257B"/>
    <w:rsid w:val="000B2161"/>
    <w:rsid w:val="00103BC5"/>
    <w:rsid w:val="00185DCF"/>
    <w:rsid w:val="001A5420"/>
    <w:rsid w:val="001A6A6B"/>
    <w:rsid w:val="001D1056"/>
    <w:rsid w:val="002248F4"/>
    <w:rsid w:val="00280295"/>
    <w:rsid w:val="003128A2"/>
    <w:rsid w:val="0032038A"/>
    <w:rsid w:val="0034571B"/>
    <w:rsid w:val="0037428E"/>
    <w:rsid w:val="00384269"/>
    <w:rsid w:val="00414F50"/>
    <w:rsid w:val="00416283"/>
    <w:rsid w:val="0042079B"/>
    <w:rsid w:val="00423EB5"/>
    <w:rsid w:val="004A492B"/>
    <w:rsid w:val="004C1EB3"/>
    <w:rsid w:val="00515DCF"/>
    <w:rsid w:val="005A323E"/>
    <w:rsid w:val="005C08CE"/>
    <w:rsid w:val="005C1185"/>
    <w:rsid w:val="005C73EE"/>
    <w:rsid w:val="005E46B2"/>
    <w:rsid w:val="00600C34"/>
    <w:rsid w:val="0061464A"/>
    <w:rsid w:val="006B3DBD"/>
    <w:rsid w:val="007078FC"/>
    <w:rsid w:val="00756414"/>
    <w:rsid w:val="007A6942"/>
    <w:rsid w:val="007B4BD0"/>
    <w:rsid w:val="007B677F"/>
    <w:rsid w:val="00827B6D"/>
    <w:rsid w:val="00884ED0"/>
    <w:rsid w:val="008A473C"/>
    <w:rsid w:val="008B386B"/>
    <w:rsid w:val="008C6896"/>
    <w:rsid w:val="008D1B09"/>
    <w:rsid w:val="008F3809"/>
    <w:rsid w:val="00936485"/>
    <w:rsid w:val="00943BAF"/>
    <w:rsid w:val="00951555"/>
    <w:rsid w:val="00985BB6"/>
    <w:rsid w:val="009A6A61"/>
    <w:rsid w:val="009B7EF7"/>
    <w:rsid w:val="009C53B9"/>
    <w:rsid w:val="00A03B56"/>
    <w:rsid w:val="00A4514F"/>
    <w:rsid w:val="00A46BAD"/>
    <w:rsid w:val="00A5447D"/>
    <w:rsid w:val="00AB7706"/>
    <w:rsid w:val="00AC1C8D"/>
    <w:rsid w:val="00AC56D3"/>
    <w:rsid w:val="00AD5BEA"/>
    <w:rsid w:val="00B179DE"/>
    <w:rsid w:val="00B62EE9"/>
    <w:rsid w:val="00BA33F9"/>
    <w:rsid w:val="00BB1B0F"/>
    <w:rsid w:val="00BB3E8E"/>
    <w:rsid w:val="00C97BF6"/>
    <w:rsid w:val="00CD71BB"/>
    <w:rsid w:val="00D176ED"/>
    <w:rsid w:val="00D310F5"/>
    <w:rsid w:val="00D3246C"/>
    <w:rsid w:val="00DA0544"/>
    <w:rsid w:val="00DA613A"/>
    <w:rsid w:val="00DB2E3F"/>
    <w:rsid w:val="00DD4255"/>
    <w:rsid w:val="00DE1A14"/>
    <w:rsid w:val="00E05101"/>
    <w:rsid w:val="00E072F3"/>
    <w:rsid w:val="00E23F46"/>
    <w:rsid w:val="00E31A8B"/>
    <w:rsid w:val="00E56E01"/>
    <w:rsid w:val="00EC2CA5"/>
    <w:rsid w:val="00EF0F13"/>
    <w:rsid w:val="00F1530F"/>
    <w:rsid w:val="00F252C2"/>
    <w:rsid w:val="00F34278"/>
    <w:rsid w:val="00F776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E603EF-021B-40E4-A63A-ECD362794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385</Words>
  <Characters>2196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Farnaz Faraji</dc:creator>
  <cp:keywords/>
  <dc:description/>
  <cp:lastModifiedBy>Farnaz Faraji</cp:lastModifiedBy>
  <cp:revision>4</cp:revision>
  <dcterms:created xsi:type="dcterms:W3CDTF">2017-10-26T08:23:00Z</dcterms:created>
  <dcterms:modified xsi:type="dcterms:W3CDTF">2017-10-26T09:21:00Z</dcterms:modified>
</cp:coreProperties>
</file>