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755" w:rsidRDefault="00957AA3" w:rsidP="00924E65">
      <w:pPr>
        <w:pStyle w:val="1"/>
        <w:spacing w:before="170"/>
        <w:ind w:left="0"/>
        <w:jc w:val="center"/>
      </w:pPr>
      <w:r w:rsidRPr="00957AA3">
        <w:rPr>
          <w:color w:val="337AB7"/>
        </w:rPr>
        <w:t>Light Emitting Diodes for Agricultural Science</w:t>
      </w:r>
    </w:p>
    <w:p w:rsidR="00957AA3" w:rsidRPr="00924E65" w:rsidRDefault="00957AA3" w:rsidP="00924E65">
      <w:pPr>
        <w:pStyle w:val="a4"/>
        <w:spacing w:before="73" w:line="198" w:lineRule="exact"/>
        <w:ind w:right="58"/>
        <w:jc w:val="center"/>
        <w:rPr>
          <w:rFonts w:ascii="Arial" w:eastAsiaTheme="minorEastAsia" w:hint="eastAsia"/>
          <w:sz w:val="22"/>
          <w:szCs w:val="22"/>
          <w:lang w:eastAsia="zh-TW"/>
        </w:rPr>
      </w:pPr>
      <w:proofErr w:type="spellStart"/>
      <w:r w:rsidRPr="00924E65">
        <w:rPr>
          <w:rFonts w:ascii="Times New Roman" w:hAnsi="Times New Roman" w:cs="Times New Roman"/>
          <w:b/>
          <w:sz w:val="22"/>
          <w:szCs w:val="22"/>
        </w:rPr>
        <w:t>Naichia</w:t>
      </w:r>
      <w:proofErr w:type="spellEnd"/>
      <w:r w:rsidRPr="00924E65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924E65">
        <w:rPr>
          <w:rFonts w:ascii="Times New Roman" w:hAnsi="Times New Roman" w:cs="Times New Roman"/>
          <w:b/>
          <w:sz w:val="22"/>
          <w:szCs w:val="22"/>
        </w:rPr>
        <w:t>Yeh</w:t>
      </w:r>
      <w:proofErr w:type="spellEnd"/>
      <w:proofErr w:type="gramStart"/>
      <w:r w:rsidRPr="00924E65">
        <w:rPr>
          <w:rFonts w:ascii="Times New Roman" w:eastAsiaTheme="minorEastAsia" w:hAnsi="Times New Roman" w:cs="Times New Roman" w:hint="eastAsia"/>
          <w:b/>
          <w:sz w:val="22"/>
          <w:szCs w:val="22"/>
          <w:lang w:eastAsia="zh-TW"/>
        </w:rPr>
        <w:t xml:space="preserve">, </w:t>
      </w:r>
      <w:r w:rsidRPr="00924E65">
        <w:rPr>
          <w:rFonts w:ascii="Arial"/>
          <w:sz w:val="22"/>
          <w:szCs w:val="22"/>
        </w:rPr>
        <w:t xml:space="preserve"> PhD</w:t>
      </w:r>
      <w:proofErr w:type="gramEnd"/>
    </w:p>
    <w:p w:rsidR="00957AA3" w:rsidRPr="00924E65" w:rsidRDefault="00957AA3" w:rsidP="00924E65">
      <w:pPr>
        <w:autoSpaceDE w:val="0"/>
        <w:autoSpaceDN w:val="0"/>
        <w:adjustRightInd w:val="0"/>
        <w:jc w:val="center"/>
        <w:rPr>
          <w:rFonts w:ascii="TimesNewRomanPSMT" w:eastAsiaTheme="minorEastAsia" w:hAnsi="TimesNewRomanPSMT" w:cs="TimesNewRomanPSMT"/>
        </w:rPr>
      </w:pPr>
      <w:proofErr w:type="spellStart"/>
      <w:r w:rsidRPr="00924E65">
        <w:rPr>
          <w:rFonts w:ascii="TimesNewRomanPSMT" w:eastAsiaTheme="minorEastAsia" w:hAnsi="TimesNewRomanPSMT" w:cs="TimesNewRomanPSMT"/>
        </w:rPr>
        <w:t>MingDao</w:t>
      </w:r>
      <w:proofErr w:type="spellEnd"/>
      <w:r w:rsidRPr="00924E65">
        <w:rPr>
          <w:rFonts w:ascii="TimesNewRomanPSMT" w:eastAsiaTheme="minorEastAsia" w:hAnsi="TimesNewRomanPSMT" w:cs="TimesNewRomanPSMT"/>
        </w:rPr>
        <w:t xml:space="preserve"> University,</w:t>
      </w:r>
    </w:p>
    <w:p w:rsidR="00712755" w:rsidRPr="00924E65" w:rsidRDefault="00957AA3" w:rsidP="00924E65">
      <w:pPr>
        <w:pStyle w:val="a4"/>
        <w:jc w:val="center"/>
        <w:rPr>
          <w:rFonts w:ascii="Arial"/>
          <w:sz w:val="22"/>
          <w:szCs w:val="22"/>
        </w:rPr>
      </w:pPr>
      <w:proofErr w:type="spellStart"/>
      <w:r w:rsidRPr="00924E65">
        <w:rPr>
          <w:rFonts w:ascii="TimesNewRomanPSMT" w:eastAsiaTheme="minorEastAsia" w:hAnsi="TimesNewRomanPSMT" w:cs="TimesNewRomanPSMT"/>
          <w:sz w:val="22"/>
          <w:szCs w:val="22"/>
        </w:rPr>
        <w:t>Peetou</w:t>
      </w:r>
      <w:proofErr w:type="spellEnd"/>
      <w:r w:rsidRPr="00924E65">
        <w:rPr>
          <w:rFonts w:ascii="TimesNewRomanPSMT" w:eastAsiaTheme="minorEastAsia" w:hAnsi="TimesNewRomanPSMT" w:cs="TimesNewRomanPSMT"/>
          <w:sz w:val="22"/>
          <w:szCs w:val="22"/>
        </w:rPr>
        <w:t xml:space="preserve">, </w:t>
      </w:r>
      <w:proofErr w:type="spellStart"/>
      <w:r w:rsidRPr="00924E65">
        <w:rPr>
          <w:rFonts w:ascii="TimesNewRomanPSMT" w:eastAsiaTheme="minorEastAsia" w:hAnsi="TimesNewRomanPSMT" w:cs="TimesNewRomanPSMT"/>
          <w:sz w:val="22"/>
          <w:szCs w:val="22"/>
        </w:rPr>
        <w:t>ChangHua</w:t>
      </w:r>
      <w:proofErr w:type="spellEnd"/>
      <w:r w:rsidRPr="00924E65">
        <w:rPr>
          <w:rFonts w:ascii="TimesNewRomanPSMT" w:eastAsiaTheme="minorEastAsia" w:hAnsi="TimesNewRomanPSMT" w:cs="TimesNewRomanPSMT"/>
          <w:sz w:val="22"/>
          <w:szCs w:val="22"/>
        </w:rPr>
        <w:t>, Taiwan</w:t>
      </w:r>
    </w:p>
    <w:p w:rsidR="00712755" w:rsidRDefault="00712755" w:rsidP="00712755">
      <w:pPr>
        <w:pStyle w:val="a4"/>
        <w:spacing w:before="3"/>
        <w:rPr>
          <w:rFonts w:ascii="Arial"/>
          <w:sz w:val="21"/>
        </w:rPr>
      </w:pPr>
    </w:p>
    <w:p w:rsidR="00712755" w:rsidRDefault="00712755" w:rsidP="00712755">
      <w:pPr>
        <w:widowControl/>
        <w:rPr>
          <w:rFonts w:ascii="Arial"/>
          <w:sz w:val="21"/>
        </w:rPr>
        <w:sectPr w:rsidR="00712755">
          <w:pgSz w:w="11910" w:h="16840"/>
          <w:pgMar w:top="1740" w:right="600" w:bottom="840" w:left="620" w:header="541" w:footer="642" w:gutter="0"/>
          <w:cols w:space="720"/>
        </w:sectPr>
      </w:pPr>
    </w:p>
    <w:p w:rsidR="00712755" w:rsidRPr="00924E65" w:rsidRDefault="00712755" w:rsidP="00712755">
      <w:pPr>
        <w:pStyle w:val="3"/>
        <w:spacing w:before="147"/>
        <w:jc w:val="both"/>
        <w:rPr>
          <w:sz w:val="22"/>
          <w:szCs w:val="22"/>
        </w:rPr>
      </w:pPr>
      <w:r w:rsidRPr="00924E65">
        <w:rPr>
          <w:color w:val="BF5A14"/>
          <w:sz w:val="22"/>
          <w:szCs w:val="22"/>
        </w:rPr>
        <w:lastRenderedPageBreak/>
        <w:t>Abstract (300 word limit)</w:t>
      </w:r>
    </w:p>
    <w:p w:rsidR="00712755" w:rsidRDefault="00957AA3" w:rsidP="00924E65">
      <w:pPr>
        <w:pStyle w:val="3"/>
        <w:spacing w:before="74" w:line="276" w:lineRule="auto"/>
        <w:rPr>
          <w:b w:val="0"/>
        </w:rPr>
      </w:pPr>
      <w:r w:rsidRPr="00924E65">
        <w:rPr>
          <w:rFonts w:ascii="TimesNewRomanPSMT" w:eastAsiaTheme="minorEastAsia" w:hAnsi="TimesNewRomanPSMT" w:cs="TimesNewRomanPSMT"/>
          <w:b w:val="0"/>
          <w:sz w:val="22"/>
          <w:szCs w:val="22"/>
        </w:rPr>
        <w:t>Recurring floods, storms, droughts, as well as pest and diseases have continuously threatened the agriculture</w:t>
      </w:r>
      <w:proofErr w:type="gramStart"/>
      <w:r w:rsidRPr="00924E65">
        <w:rPr>
          <w:rFonts w:ascii="TimesNewRomanPSMT" w:eastAsiaTheme="minorEastAsia" w:hAnsi="TimesNewRomanPSMT" w:cs="TimesNewRomanPSMT"/>
          <w:b w:val="0"/>
          <w:sz w:val="22"/>
          <w:szCs w:val="22"/>
        </w:rPr>
        <w:t xml:space="preserve">. </w:t>
      </w:r>
      <w:proofErr w:type="gramEnd"/>
      <w:r w:rsidRPr="00924E65">
        <w:rPr>
          <w:rFonts w:ascii="TimesNewRomanPSMT" w:eastAsiaTheme="minorEastAsia" w:hAnsi="TimesNewRomanPSMT" w:cs="TimesNewRomanPSMT"/>
          <w:b w:val="0"/>
          <w:sz w:val="22"/>
          <w:szCs w:val="22"/>
        </w:rPr>
        <w:t>These threats along with food supply shortage make indoor and urban farming (such as vertical farming) more eminent</w:t>
      </w:r>
      <w:proofErr w:type="gramStart"/>
      <w:r w:rsidRPr="00924E65">
        <w:rPr>
          <w:rFonts w:ascii="TimesNewRomanPSMT" w:eastAsiaTheme="minorEastAsia" w:hAnsi="TimesNewRomanPSMT" w:cs="TimesNewRomanPSMT"/>
          <w:b w:val="0"/>
          <w:sz w:val="22"/>
          <w:szCs w:val="22"/>
        </w:rPr>
        <w:t xml:space="preserve">. </w:t>
      </w:r>
      <w:proofErr w:type="gramEnd"/>
      <w:r w:rsidRPr="00924E65">
        <w:rPr>
          <w:rFonts w:ascii="TimesNewRomanPSMT" w:eastAsiaTheme="minorEastAsia" w:hAnsi="TimesNewRomanPSMT" w:cs="TimesNewRomanPSMT"/>
          <w:b w:val="0"/>
          <w:sz w:val="22"/>
          <w:szCs w:val="22"/>
        </w:rPr>
        <w:t>With proper lighting, indoor agriculture eliminates weather-related crop failures, and in turn, provides year-round crop production to supply food in areas with surging populations or severe environmental conditions</w:t>
      </w:r>
      <w:proofErr w:type="gramStart"/>
      <w:r w:rsidRPr="00924E65">
        <w:rPr>
          <w:rFonts w:ascii="TimesNewRomanPSMT" w:eastAsiaTheme="minorEastAsia" w:hAnsi="TimesNewRomanPSMT" w:cs="TimesNewRomanPSMT"/>
          <w:b w:val="0"/>
          <w:sz w:val="22"/>
          <w:szCs w:val="22"/>
        </w:rPr>
        <w:t xml:space="preserve">. </w:t>
      </w:r>
      <w:proofErr w:type="gramEnd"/>
      <w:r w:rsidRPr="00924E65">
        <w:rPr>
          <w:rFonts w:ascii="TimesNewRomanPSMT" w:eastAsiaTheme="minorEastAsia" w:hAnsi="TimesNewRomanPSMT" w:cs="TimesNewRomanPSMT"/>
          <w:b w:val="0"/>
          <w:sz w:val="22"/>
          <w:szCs w:val="22"/>
        </w:rPr>
        <w:t>Light-emitting diode (LED) brightness and efficiency has been enhanced significantly since mid 1980 due to rapid development of optoelectronic technology</w:t>
      </w:r>
      <w:proofErr w:type="gramStart"/>
      <w:r w:rsidRPr="00924E65">
        <w:rPr>
          <w:rFonts w:ascii="TimesNewRomanPSMT" w:eastAsiaTheme="minorEastAsia" w:hAnsi="TimesNewRomanPSMT" w:cs="TimesNewRomanPSMT"/>
          <w:b w:val="0"/>
          <w:sz w:val="22"/>
          <w:szCs w:val="22"/>
        </w:rPr>
        <w:t xml:space="preserve">. </w:t>
      </w:r>
      <w:proofErr w:type="gramEnd"/>
      <w:r w:rsidRPr="00924E65">
        <w:rPr>
          <w:rFonts w:ascii="TimesNewRomanPSMT" w:eastAsiaTheme="minorEastAsia" w:hAnsi="TimesNewRomanPSMT" w:cs="TimesNewRomanPSMT"/>
          <w:b w:val="0"/>
          <w:sz w:val="22"/>
          <w:szCs w:val="22"/>
        </w:rPr>
        <w:t>The potentials of LED as an effective light source for indoor agricultural production have been explored to a significant extent</w:t>
      </w:r>
      <w:proofErr w:type="gramStart"/>
      <w:r w:rsidRPr="00924E65">
        <w:rPr>
          <w:rFonts w:ascii="TimesNewRomanPSMT" w:eastAsiaTheme="minorEastAsia" w:hAnsi="TimesNewRomanPSMT" w:cs="TimesNewRomanPSMT"/>
          <w:b w:val="0"/>
          <w:sz w:val="22"/>
          <w:szCs w:val="22"/>
        </w:rPr>
        <w:t xml:space="preserve">. </w:t>
      </w:r>
      <w:proofErr w:type="gramEnd"/>
      <w:r w:rsidRPr="00924E65">
        <w:rPr>
          <w:rFonts w:ascii="TimesNewRomanPSMT" w:eastAsiaTheme="minorEastAsia" w:hAnsi="TimesNewRomanPSMT" w:cs="TimesNewRomanPSMT"/>
          <w:b w:val="0"/>
          <w:sz w:val="22"/>
          <w:szCs w:val="22"/>
        </w:rPr>
        <w:t>This chapter presents briefly some researches, which include plant growth, plant tissue culture, and plant disease control, that use LEDs to support plant growth in controlled environments since 1990.</w:t>
      </w:r>
      <w:r w:rsidR="00712755">
        <w:rPr>
          <w:bCs w:val="0"/>
        </w:rPr>
        <w:br w:type="column"/>
      </w:r>
      <w:r w:rsidR="00712755">
        <w:rPr>
          <w:color w:val="BF5A14"/>
        </w:rPr>
        <w:lastRenderedPageBreak/>
        <w:t>Recent Publications (minimum 5)</w:t>
      </w:r>
    </w:p>
    <w:p w:rsidR="00957AA3" w:rsidRPr="00924E65" w:rsidRDefault="00957AA3" w:rsidP="00957AA3">
      <w:pPr>
        <w:pStyle w:val="a6"/>
        <w:numPr>
          <w:ilvl w:val="0"/>
          <w:numId w:val="2"/>
        </w:numPr>
        <w:tabs>
          <w:tab w:val="left" w:pos="384"/>
        </w:tabs>
        <w:ind w:right="117"/>
        <w:rPr>
          <w:rFonts w:ascii="Times New Roman" w:eastAsiaTheme="minorEastAsia" w:hAnsi="Times New Roman" w:cs="Times New Roman"/>
          <w:lang w:eastAsia="zh-TW"/>
        </w:rPr>
      </w:pPr>
      <w:bookmarkStart w:id="0" w:name="OLE_LINK6"/>
      <w:bookmarkStart w:id="1" w:name="OLE_LINK7"/>
      <w:proofErr w:type="spellStart"/>
      <w:proofErr w:type="gramStart"/>
      <w:r w:rsidRPr="00924E65">
        <w:rPr>
          <w:rFonts w:ascii="Times New Roman" w:hAnsi="Times New Roman" w:cs="Times New Roman"/>
          <w:b/>
        </w:rPr>
        <w:t>Naichia</w:t>
      </w:r>
      <w:proofErr w:type="spellEnd"/>
      <w:r w:rsidRPr="00924E65">
        <w:rPr>
          <w:rFonts w:ascii="Times New Roman" w:hAnsi="Times New Roman" w:cs="Times New Roman"/>
          <w:b/>
        </w:rPr>
        <w:t xml:space="preserve"> </w:t>
      </w:r>
      <w:proofErr w:type="spellStart"/>
      <w:r w:rsidRPr="00924E65">
        <w:rPr>
          <w:rFonts w:ascii="Times New Roman" w:hAnsi="Times New Roman" w:cs="Times New Roman"/>
          <w:b/>
        </w:rPr>
        <w:t>Yeh</w:t>
      </w:r>
      <w:proofErr w:type="spellEnd"/>
      <w:r w:rsidRPr="00924E65">
        <w:rPr>
          <w:rFonts w:ascii="Times New Roman" w:hAnsi="Times New Roman" w:cs="Times New Roman"/>
          <w:b/>
          <w:lang w:eastAsia="zh-TW"/>
        </w:rPr>
        <w:t>*</w:t>
      </w:r>
      <w:r w:rsidRPr="00924E65">
        <w:rPr>
          <w:rFonts w:ascii="Times New Roman" w:hAnsi="Times New Roman" w:cs="Times New Roman"/>
        </w:rPr>
        <w:t xml:space="preserve"> and J. Chung (2009), “High-brightness LEDs - energy efficient lighting sources and their potential in indoor plant cultivation,” Renewable and Sustainable Energy R</w:t>
      </w:r>
      <w:r w:rsidRPr="00924E65">
        <w:rPr>
          <w:rFonts w:ascii="Times New Roman" w:hAnsi="Times New Roman" w:cs="Times New Roman"/>
        </w:rPr>
        <w:t>e</w:t>
      </w:r>
      <w:r w:rsidRPr="00924E65">
        <w:rPr>
          <w:rFonts w:ascii="Times New Roman" w:hAnsi="Times New Roman" w:cs="Times New Roman"/>
        </w:rPr>
        <w:t>views, (13/8), pp. 2175-2180.</w:t>
      </w:r>
      <w:proofErr w:type="gramEnd"/>
    </w:p>
    <w:p w:rsidR="00957AA3" w:rsidRPr="00924E65" w:rsidRDefault="00957AA3" w:rsidP="00957AA3">
      <w:pPr>
        <w:pStyle w:val="a6"/>
        <w:numPr>
          <w:ilvl w:val="0"/>
          <w:numId w:val="2"/>
        </w:numPr>
        <w:tabs>
          <w:tab w:val="left" w:pos="384"/>
        </w:tabs>
        <w:ind w:right="117"/>
        <w:rPr>
          <w:rFonts w:ascii="Times New Roman" w:eastAsiaTheme="minorEastAsia" w:hAnsi="Times New Roman" w:cs="Times New Roman"/>
          <w:lang w:eastAsia="zh-TW"/>
        </w:rPr>
      </w:pPr>
      <w:proofErr w:type="spellStart"/>
      <w:r w:rsidRPr="00924E65">
        <w:rPr>
          <w:rFonts w:ascii="Times New Roman" w:hAnsi="Times New Roman" w:cs="Times New Roman"/>
          <w:b/>
        </w:rPr>
        <w:t>Naichia</w:t>
      </w:r>
      <w:proofErr w:type="spellEnd"/>
      <w:r w:rsidRPr="00924E65">
        <w:rPr>
          <w:rFonts w:ascii="Times New Roman" w:hAnsi="Times New Roman" w:cs="Times New Roman"/>
          <w:b/>
        </w:rPr>
        <w:t xml:space="preserve"> </w:t>
      </w:r>
      <w:proofErr w:type="spellStart"/>
      <w:r w:rsidRPr="00924E65">
        <w:rPr>
          <w:rFonts w:ascii="Times New Roman" w:hAnsi="Times New Roman" w:cs="Times New Roman"/>
          <w:b/>
        </w:rPr>
        <w:t>Yeh</w:t>
      </w:r>
      <w:proofErr w:type="spellEnd"/>
      <w:r w:rsidRPr="00924E65">
        <w:rPr>
          <w:rFonts w:ascii="Times New Roman" w:hAnsi="Times New Roman" w:cs="Times New Roman"/>
        </w:rPr>
        <w:t>, C. Wu and T.</w:t>
      </w:r>
      <w:r w:rsidRPr="00924E65">
        <w:rPr>
          <w:rFonts w:ascii="Times New Roman" w:hAnsi="Times New Roman" w:cs="Times New Roman"/>
          <w:lang w:eastAsia="zh-TW"/>
        </w:rPr>
        <w:t xml:space="preserve"> </w:t>
      </w:r>
      <w:r w:rsidRPr="00924E65">
        <w:rPr>
          <w:rFonts w:ascii="Times New Roman" w:hAnsi="Times New Roman" w:cs="Times New Roman"/>
        </w:rPr>
        <w:t>Cheng* (2010), “Light-emitting diodes—</w:t>
      </w:r>
      <w:proofErr w:type="gramStart"/>
      <w:r w:rsidRPr="00924E65">
        <w:rPr>
          <w:rFonts w:ascii="Times New Roman" w:hAnsi="Times New Roman" w:cs="Times New Roman"/>
        </w:rPr>
        <w:t>Their</w:t>
      </w:r>
      <w:proofErr w:type="gramEnd"/>
      <w:r w:rsidRPr="00924E65">
        <w:rPr>
          <w:rFonts w:ascii="Times New Roman" w:hAnsi="Times New Roman" w:cs="Times New Roman"/>
        </w:rPr>
        <w:t xml:space="preserve"> potential in biomedical applications,” R</w:t>
      </w:r>
      <w:r w:rsidRPr="00924E65">
        <w:rPr>
          <w:rFonts w:ascii="Times New Roman" w:hAnsi="Times New Roman" w:cs="Times New Roman"/>
        </w:rPr>
        <w:t>e</w:t>
      </w:r>
      <w:r w:rsidRPr="00924E65">
        <w:rPr>
          <w:rFonts w:ascii="Times New Roman" w:hAnsi="Times New Roman" w:cs="Times New Roman"/>
        </w:rPr>
        <w:t>newable and Sustainable Energy Reviews, (14/8), pp. 2161- 2166.</w:t>
      </w:r>
    </w:p>
    <w:p w:rsidR="00712755" w:rsidRPr="00924E65" w:rsidRDefault="00957AA3" w:rsidP="00957AA3">
      <w:pPr>
        <w:pStyle w:val="a6"/>
        <w:numPr>
          <w:ilvl w:val="0"/>
          <w:numId w:val="2"/>
        </w:numPr>
        <w:tabs>
          <w:tab w:val="left" w:pos="384"/>
        </w:tabs>
        <w:ind w:right="117"/>
        <w:rPr>
          <w:rFonts w:ascii="Times New Roman" w:eastAsiaTheme="minorEastAsia" w:hAnsi="Times New Roman" w:cs="Times New Roman"/>
          <w:shd w:val="clear" w:color="auto" w:fill="F9FBFC"/>
          <w:lang w:eastAsia="zh-TW"/>
        </w:rPr>
      </w:pPr>
      <w:proofErr w:type="spellStart"/>
      <w:r w:rsidRPr="00924E65">
        <w:rPr>
          <w:rFonts w:ascii="Times New Roman" w:eastAsia="標楷體" w:hAnsi="Times New Roman" w:cs="Times New Roman"/>
          <w:b/>
          <w:lang w:eastAsia="zh-TW"/>
        </w:rPr>
        <w:t>Naichia</w:t>
      </w:r>
      <w:proofErr w:type="spellEnd"/>
      <w:r w:rsidRPr="00924E65">
        <w:rPr>
          <w:rFonts w:ascii="Times New Roman" w:eastAsia="標楷體" w:hAnsi="Times New Roman" w:cs="Times New Roman"/>
          <w:b/>
          <w:lang w:eastAsia="zh-TW"/>
        </w:rPr>
        <w:t xml:space="preserve"> </w:t>
      </w:r>
      <w:proofErr w:type="spellStart"/>
      <w:r w:rsidRPr="00924E65">
        <w:rPr>
          <w:rFonts w:ascii="Times New Roman" w:eastAsia="標楷體" w:hAnsi="Times New Roman" w:cs="Times New Roman"/>
          <w:b/>
          <w:lang w:eastAsia="zh-TW"/>
        </w:rPr>
        <w:t>Yeh</w:t>
      </w:r>
      <w:proofErr w:type="spellEnd"/>
      <w:r w:rsidRPr="00924E65">
        <w:rPr>
          <w:rFonts w:ascii="Times New Roman" w:eastAsia="標楷體" w:hAnsi="Times New Roman" w:cs="Times New Roman"/>
          <w:b/>
          <w:lang w:eastAsia="zh-TW"/>
        </w:rPr>
        <w:t xml:space="preserve">, P. </w:t>
      </w:r>
      <w:proofErr w:type="spellStart"/>
      <w:r w:rsidRPr="00924E65">
        <w:rPr>
          <w:rFonts w:ascii="Times New Roman" w:eastAsia="標楷體" w:hAnsi="Times New Roman" w:cs="Times New Roman"/>
          <w:b/>
          <w:lang w:eastAsia="zh-TW"/>
        </w:rPr>
        <w:t>Yeh</w:t>
      </w:r>
      <w:proofErr w:type="spellEnd"/>
      <w:r w:rsidRPr="00924E65">
        <w:rPr>
          <w:rFonts w:ascii="Times New Roman" w:eastAsia="標楷體" w:hAnsi="Times New Roman" w:cs="Times New Roman"/>
          <w:lang w:eastAsia="zh-TW"/>
        </w:rPr>
        <w:t xml:space="preserve">, N. Shih, O. </w:t>
      </w:r>
      <w:proofErr w:type="spellStart"/>
      <w:r w:rsidRPr="00924E65">
        <w:rPr>
          <w:rFonts w:ascii="Times New Roman" w:eastAsia="標楷體" w:hAnsi="Times New Roman" w:cs="Times New Roman"/>
          <w:lang w:eastAsia="zh-TW"/>
        </w:rPr>
        <w:t>Byadgi</w:t>
      </w:r>
      <w:proofErr w:type="spellEnd"/>
      <w:r w:rsidRPr="00924E65">
        <w:rPr>
          <w:rFonts w:ascii="Times New Roman" w:eastAsia="標楷體" w:hAnsi="Times New Roman" w:cs="Times New Roman"/>
          <w:lang w:eastAsia="zh-TW"/>
        </w:rPr>
        <w:t xml:space="preserve">, T. Cheng*, ”Applications of Light-emitting Diodes in Researches Conducted in Aquatic Environment,” </w:t>
      </w:r>
      <w:r w:rsidRPr="00924E65">
        <w:rPr>
          <w:rFonts w:ascii="Times New Roman" w:hAnsi="Times New Roman" w:cs="Times New Roman"/>
        </w:rPr>
        <w:t>Renewable and Sustainable E</w:t>
      </w:r>
      <w:r w:rsidRPr="00924E65">
        <w:rPr>
          <w:rFonts w:ascii="Times New Roman" w:hAnsi="Times New Roman" w:cs="Times New Roman"/>
        </w:rPr>
        <w:t>n</w:t>
      </w:r>
      <w:r w:rsidRPr="00924E65">
        <w:rPr>
          <w:rFonts w:ascii="Times New Roman" w:hAnsi="Times New Roman" w:cs="Times New Roman"/>
        </w:rPr>
        <w:t xml:space="preserve">ergy Reviews, </w:t>
      </w:r>
      <w:r w:rsidRPr="00924E65">
        <w:rPr>
          <w:rFonts w:ascii="Times New Roman" w:hAnsi="Times New Roman" w:cs="Times New Roman"/>
          <w:lang w:eastAsia="zh-TW"/>
        </w:rPr>
        <w:t>3</w:t>
      </w:r>
      <w:r w:rsidRPr="00924E65">
        <w:rPr>
          <w:rFonts w:ascii="Times New Roman" w:hAnsi="Times New Roman" w:cs="Times New Roman"/>
        </w:rPr>
        <w:t>2 (201</w:t>
      </w:r>
      <w:r w:rsidRPr="00924E65">
        <w:rPr>
          <w:rFonts w:ascii="Times New Roman" w:hAnsi="Times New Roman" w:cs="Times New Roman"/>
          <w:lang w:eastAsia="zh-TW"/>
        </w:rPr>
        <w:t>4/4</w:t>
      </w:r>
      <w:r w:rsidRPr="00924E65">
        <w:rPr>
          <w:rFonts w:ascii="Times New Roman" w:hAnsi="Times New Roman" w:cs="Times New Roman"/>
        </w:rPr>
        <w:t>)</w:t>
      </w:r>
      <w:bookmarkEnd w:id="0"/>
      <w:bookmarkEnd w:id="1"/>
      <w:r w:rsidRPr="00924E65">
        <w:rPr>
          <w:rFonts w:ascii="Times New Roman" w:hAnsi="Times New Roman" w:cs="Times New Roman"/>
        </w:rPr>
        <w:t xml:space="preserve">: </w:t>
      </w:r>
      <w:r w:rsidRPr="00924E65">
        <w:rPr>
          <w:rFonts w:ascii="Times New Roman" w:hAnsi="Times New Roman" w:cs="Times New Roman"/>
          <w:shd w:val="clear" w:color="auto" w:fill="F9FBFC"/>
        </w:rPr>
        <w:t>611–618</w:t>
      </w:r>
    </w:p>
    <w:p w:rsidR="00957AA3" w:rsidRPr="00924E65" w:rsidRDefault="00957AA3" w:rsidP="00957AA3">
      <w:pPr>
        <w:pStyle w:val="a6"/>
        <w:numPr>
          <w:ilvl w:val="0"/>
          <w:numId w:val="2"/>
        </w:numPr>
        <w:tabs>
          <w:tab w:val="left" w:pos="384"/>
        </w:tabs>
        <w:ind w:right="117"/>
        <w:rPr>
          <w:rFonts w:ascii="Times New Roman" w:eastAsiaTheme="minorEastAsia" w:hAnsi="Times New Roman" w:cs="Times New Roman"/>
          <w:lang w:eastAsia="zh-TW"/>
        </w:rPr>
      </w:pPr>
      <w:proofErr w:type="spellStart"/>
      <w:r w:rsidRPr="00924E65">
        <w:rPr>
          <w:rFonts w:ascii="Times New Roman" w:hAnsi="Times New Roman" w:cs="Times New Roman"/>
          <w:b/>
          <w:lang w:eastAsia="zh-TW"/>
        </w:rPr>
        <w:t>Naichia</w:t>
      </w:r>
      <w:proofErr w:type="spellEnd"/>
      <w:r w:rsidRPr="00924E65">
        <w:rPr>
          <w:rFonts w:ascii="Times New Roman" w:hAnsi="Times New Roman" w:cs="Times New Roman"/>
          <w:b/>
          <w:lang w:eastAsia="zh-TW"/>
        </w:rPr>
        <w:t xml:space="preserve"> </w:t>
      </w:r>
      <w:proofErr w:type="spellStart"/>
      <w:r w:rsidRPr="00924E65">
        <w:rPr>
          <w:rFonts w:ascii="Times New Roman" w:hAnsi="Times New Roman" w:cs="Times New Roman"/>
          <w:b/>
        </w:rPr>
        <w:t>Yeh</w:t>
      </w:r>
      <w:proofErr w:type="spellEnd"/>
      <w:r w:rsidRPr="00924E65">
        <w:rPr>
          <w:rFonts w:ascii="Times New Roman" w:hAnsi="Times New Roman" w:cs="Times New Roman"/>
        </w:rPr>
        <w:t>,</w:t>
      </w:r>
      <w:r w:rsidRPr="00924E65">
        <w:rPr>
          <w:rFonts w:ascii="Times New Roman" w:eastAsia="標楷體" w:hAnsi="Times New Roman" w:cs="Times New Roman"/>
          <w:b/>
          <w:lang w:eastAsia="zh-TW"/>
        </w:rPr>
        <w:t xml:space="preserve"> P. </w:t>
      </w:r>
      <w:proofErr w:type="spellStart"/>
      <w:r w:rsidRPr="00924E65">
        <w:rPr>
          <w:rFonts w:ascii="Times New Roman" w:eastAsia="標楷體" w:hAnsi="Times New Roman" w:cs="Times New Roman"/>
          <w:b/>
          <w:lang w:eastAsia="zh-TW"/>
        </w:rPr>
        <w:t>Yeh</w:t>
      </w:r>
      <w:proofErr w:type="spellEnd"/>
      <w:r w:rsidRPr="00924E65">
        <w:rPr>
          <w:rFonts w:ascii="Times New Roman" w:eastAsia="標楷體" w:hAnsi="Times New Roman" w:cs="Times New Roman"/>
          <w:b/>
          <w:lang w:eastAsia="zh-TW"/>
        </w:rPr>
        <w:t>,</w:t>
      </w:r>
      <w:r w:rsidRPr="00924E65">
        <w:rPr>
          <w:rFonts w:ascii="Times New Roman" w:hAnsi="Times New Roman" w:cs="Times New Roman"/>
        </w:rPr>
        <w:t xml:space="preserve"> and Y</w:t>
      </w:r>
      <w:r w:rsidRPr="00924E65">
        <w:rPr>
          <w:rFonts w:ascii="Times New Roman" w:hAnsi="Times New Roman" w:cs="Times New Roman"/>
          <w:lang w:eastAsia="zh-TW"/>
        </w:rPr>
        <w:t>.</w:t>
      </w:r>
      <w:r w:rsidRPr="00924E65">
        <w:rPr>
          <w:rFonts w:ascii="Times New Roman" w:hAnsi="Times New Roman" w:cs="Times New Roman"/>
        </w:rPr>
        <w:t xml:space="preserve"> Chang*, "Artificial floating i</w:t>
      </w:r>
      <w:r w:rsidRPr="00924E65">
        <w:rPr>
          <w:rFonts w:ascii="Times New Roman" w:hAnsi="Times New Roman" w:cs="Times New Roman"/>
        </w:rPr>
        <w:t>s</w:t>
      </w:r>
      <w:r w:rsidRPr="00924E65">
        <w:rPr>
          <w:rFonts w:ascii="Times New Roman" w:hAnsi="Times New Roman" w:cs="Times New Roman"/>
        </w:rPr>
        <w:t>lands for environmental improvement</w:t>
      </w:r>
      <w:r w:rsidRPr="00924E65">
        <w:rPr>
          <w:rFonts w:ascii="Times New Roman" w:hAnsi="Times New Roman" w:cs="Times New Roman"/>
          <w:lang w:eastAsia="zh-TW"/>
        </w:rPr>
        <w:t>,</w:t>
      </w:r>
      <w:r w:rsidRPr="00924E65">
        <w:rPr>
          <w:rFonts w:ascii="Times New Roman" w:hAnsi="Times New Roman" w:cs="Times New Roman"/>
        </w:rPr>
        <w:t>" Renewable and Sustainable Energy Reviews 47 (2015/7): 616-622.</w:t>
      </w:r>
    </w:p>
    <w:p w:rsidR="00957AA3" w:rsidRPr="00924E65" w:rsidRDefault="00957AA3" w:rsidP="00957AA3">
      <w:pPr>
        <w:pStyle w:val="a6"/>
        <w:numPr>
          <w:ilvl w:val="0"/>
          <w:numId w:val="2"/>
        </w:numPr>
        <w:tabs>
          <w:tab w:val="left" w:pos="384"/>
        </w:tabs>
        <w:ind w:right="117"/>
        <w:rPr>
          <w:rFonts w:ascii="Times New Roman" w:eastAsiaTheme="minorEastAsia" w:hAnsi="Times New Roman" w:cs="Times New Roman"/>
          <w:lang w:eastAsia="zh-TW"/>
        </w:rPr>
      </w:pPr>
      <w:proofErr w:type="spellStart"/>
      <w:r w:rsidRPr="00924E65">
        <w:rPr>
          <w:rFonts w:ascii="Times New Roman" w:hAnsi="Times New Roman" w:cs="Times New Roman"/>
          <w:b/>
          <w:lang w:eastAsia="zh-TW"/>
        </w:rPr>
        <w:t>Naichia</w:t>
      </w:r>
      <w:proofErr w:type="spellEnd"/>
      <w:r w:rsidRPr="00924E65">
        <w:rPr>
          <w:rFonts w:ascii="Times New Roman" w:hAnsi="Times New Roman" w:cs="Times New Roman"/>
          <w:b/>
          <w:lang w:eastAsia="zh-TW"/>
        </w:rPr>
        <w:t xml:space="preserve"> </w:t>
      </w:r>
      <w:proofErr w:type="spellStart"/>
      <w:r w:rsidRPr="00924E65">
        <w:rPr>
          <w:rFonts w:ascii="Times New Roman" w:hAnsi="Times New Roman" w:cs="Times New Roman"/>
          <w:b/>
        </w:rPr>
        <w:t>Yeh</w:t>
      </w:r>
      <w:proofErr w:type="spellEnd"/>
      <w:r w:rsidRPr="00924E65">
        <w:rPr>
          <w:rFonts w:ascii="Times New Roman" w:hAnsi="Times New Roman" w:cs="Times New Roman"/>
        </w:rPr>
        <w:t xml:space="preserve">, T, Ding, and </w:t>
      </w:r>
      <w:r w:rsidRPr="00924E65">
        <w:rPr>
          <w:rFonts w:ascii="Times New Roman" w:eastAsia="標楷體" w:hAnsi="Times New Roman" w:cs="Times New Roman"/>
          <w:b/>
          <w:lang w:eastAsia="zh-TW"/>
        </w:rPr>
        <w:t xml:space="preserve">P. </w:t>
      </w:r>
      <w:proofErr w:type="spellStart"/>
      <w:r w:rsidRPr="00924E65">
        <w:rPr>
          <w:rFonts w:ascii="Times New Roman" w:eastAsia="標楷體" w:hAnsi="Times New Roman" w:cs="Times New Roman"/>
          <w:b/>
          <w:lang w:eastAsia="zh-TW"/>
        </w:rPr>
        <w:t>Yeh</w:t>
      </w:r>
      <w:proofErr w:type="spellEnd"/>
      <w:r w:rsidRPr="00924E65">
        <w:rPr>
          <w:rFonts w:ascii="Times New Roman" w:hAnsi="Times New Roman" w:cs="Times New Roman"/>
        </w:rPr>
        <w:t>*, "Light-emitting D</w:t>
      </w:r>
      <w:r w:rsidRPr="00924E65">
        <w:rPr>
          <w:rFonts w:ascii="Times New Roman" w:hAnsi="Times New Roman" w:cs="Times New Roman"/>
        </w:rPr>
        <w:t>i</w:t>
      </w:r>
      <w:r w:rsidRPr="00924E65">
        <w:rPr>
          <w:rFonts w:ascii="Times New Roman" w:hAnsi="Times New Roman" w:cs="Times New Roman"/>
        </w:rPr>
        <w:t>odes' Light Qualities and Their Corresponding Scientific Applications,</w:t>
      </w:r>
      <w:r w:rsidRPr="00924E65">
        <w:rPr>
          <w:rFonts w:ascii="Times New Roman" w:hAnsi="Times New Roman" w:cs="Times New Roman"/>
          <w:lang w:eastAsia="zh-TW"/>
        </w:rPr>
        <w:t xml:space="preserve">” </w:t>
      </w:r>
      <w:r w:rsidRPr="00924E65">
        <w:rPr>
          <w:rFonts w:ascii="Times New Roman" w:hAnsi="Times New Roman" w:cs="Times New Roman"/>
        </w:rPr>
        <w:t>Renewable and Sustainable Energy R</w:t>
      </w:r>
      <w:r w:rsidRPr="00924E65">
        <w:rPr>
          <w:rFonts w:ascii="Times New Roman" w:hAnsi="Times New Roman" w:cs="Times New Roman"/>
        </w:rPr>
        <w:t>e</w:t>
      </w:r>
      <w:r w:rsidRPr="00924E65">
        <w:rPr>
          <w:rFonts w:ascii="Times New Roman" w:hAnsi="Times New Roman" w:cs="Times New Roman"/>
        </w:rPr>
        <w:t>views, 51 (2015/11): 55–61.</w:t>
      </w:r>
    </w:p>
    <w:p w:rsidR="00712755" w:rsidRPr="00957AA3" w:rsidRDefault="00712755" w:rsidP="00712755">
      <w:pPr>
        <w:spacing w:line="200" w:lineRule="exact"/>
        <w:jc w:val="both"/>
        <w:rPr>
          <w:rFonts w:ascii="Times New Roman" w:hAnsi="Times New Roman" w:cs="Times New Roman"/>
        </w:rPr>
      </w:pPr>
      <w:r w:rsidRPr="00957AA3">
        <w:rPr>
          <w:rFonts w:ascii="Times New Roman" w:hAnsi="Times New Roman" w:cs="Times New Roman"/>
        </w:rPr>
        <w:t xml:space="preserve">   </w:t>
      </w:r>
    </w:p>
    <w:p w:rsidR="00712755" w:rsidRDefault="00712755" w:rsidP="00712755">
      <w:pPr>
        <w:widowControl/>
        <w:rPr>
          <w:rFonts w:ascii="Calibri" w:hAnsi="Calibri"/>
        </w:rPr>
        <w:sectPr w:rsidR="0071275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712755" w:rsidRDefault="00712755" w:rsidP="00712755">
      <w:pPr>
        <w:pStyle w:val="a4"/>
        <w:rPr>
          <w:rFonts w:ascii="Calibri"/>
          <w:sz w:val="20"/>
        </w:rPr>
      </w:pPr>
    </w:p>
    <w:p w:rsidR="00712755" w:rsidRDefault="009842B0" w:rsidP="00712755">
      <w:pPr>
        <w:pStyle w:val="a4"/>
        <w:spacing w:line="40" w:lineRule="exact"/>
        <w:ind w:left="2202"/>
        <w:rPr>
          <w:rFonts w:ascii="Calibri"/>
          <w:sz w:val="4"/>
        </w:rPr>
      </w:pPr>
      <w:r w:rsidRPr="009842B0">
        <w:rPr>
          <w:noProof/>
        </w:rPr>
      </w:r>
      <w:r w:rsidRPr="009842B0">
        <w:rPr>
          <w:noProof/>
        </w:rPr>
        <w:pict>
          <v:group id="Group 14" o:spid="_x0000_s1026" style="width:313.05pt;height:2pt;mso-position-horizontal-relative:char;mso-position-vertical-relative:line" coordorigin="20,20" coordsize="6221,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<w10:wrap type="none"/>
            <w10:anchorlock/>
          </v:group>
        </w:pict>
      </w:r>
    </w:p>
    <w:p w:rsidR="00712755" w:rsidRDefault="00712755" w:rsidP="00712755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zh-TW"/>
        </w:rPr>
        <w:drawing>
          <wp:inline distT="0" distB="0" distL="0" distR="0">
            <wp:extent cx="629285" cy="621665"/>
            <wp:effectExtent l="0" t="0" r="0" b="6985"/>
            <wp:docPr id="1" name="Picture 1" descr="Description: 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dumm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Biography (150 word limit)</w:t>
      </w:r>
    </w:p>
    <w:p w:rsidR="00924E65" w:rsidRPr="00E02FC9" w:rsidRDefault="00924E65" w:rsidP="00924E65">
      <w:pPr>
        <w:pStyle w:val="2"/>
        <w:spacing w:before="120" w:line="276" w:lineRule="auto"/>
        <w:rPr>
          <w:rFonts w:ascii="Times New Roman" w:hAnsi="Times New Roman" w:cs="Times New Roman"/>
          <w:sz w:val="20"/>
          <w:szCs w:val="20"/>
          <w:lang w:eastAsia="zh-TW"/>
        </w:rPr>
      </w:pPr>
      <w:r w:rsidRPr="00E02FC9">
        <w:rPr>
          <w:rFonts w:ascii="Times New Roman" w:hAnsi="Times New Roman" w:cs="Times New Roman"/>
          <w:sz w:val="20"/>
          <w:szCs w:val="20"/>
          <w:lang w:eastAsia="zh-TW"/>
        </w:rPr>
        <w:t xml:space="preserve">Education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67"/>
        <w:gridCol w:w="1793"/>
        <w:gridCol w:w="2665"/>
        <w:gridCol w:w="940"/>
        <w:gridCol w:w="1841"/>
      </w:tblGrid>
      <w:tr w:rsidR="00924E65" w:rsidRPr="00E02FC9" w:rsidTr="00287596">
        <w:tblPrEx>
          <w:tblCellMar>
            <w:top w:w="0" w:type="dxa"/>
            <w:bottom w:w="0" w:type="dxa"/>
          </w:tblCellMar>
        </w:tblPrEx>
        <w:trPr>
          <w:cantSplit/>
          <w:trHeight w:val="356"/>
        </w:trPr>
        <w:tc>
          <w:tcPr>
            <w:tcW w:w="1681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924E65" w:rsidRPr="00E02FC9" w:rsidRDefault="00924E65" w:rsidP="00287596">
            <w:pPr>
              <w:pStyle w:val="a9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E02FC9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Name of Institution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924E65" w:rsidRPr="00E02FC9" w:rsidRDefault="00924E65" w:rsidP="00287596">
            <w:pPr>
              <w:pStyle w:val="a9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E02FC9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Location</w:t>
            </w:r>
          </w:p>
        </w:tc>
        <w:tc>
          <w:tcPr>
            <w:tcW w:w="1222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924E65" w:rsidRPr="00E02FC9" w:rsidRDefault="00924E65" w:rsidP="00287596">
            <w:pPr>
              <w:pStyle w:val="a9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E02FC9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Major</w:t>
            </w:r>
          </w:p>
        </w:tc>
        <w:tc>
          <w:tcPr>
            <w:tcW w:w="43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/>
            <w:vAlign w:val="center"/>
          </w:tcPr>
          <w:p w:rsidR="00924E65" w:rsidRPr="00E02FC9" w:rsidRDefault="00924E65" w:rsidP="00287596">
            <w:pPr>
              <w:pStyle w:val="a9"/>
              <w:rPr>
                <w:b/>
                <w:bCs/>
                <w:color w:val="000000"/>
                <w:sz w:val="20"/>
                <w:szCs w:val="20"/>
                <w:lang w:val="en-US" w:eastAsia="zh-TW"/>
              </w:rPr>
            </w:pPr>
            <w:r w:rsidRPr="00E02FC9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Degree</w:t>
            </w:r>
          </w:p>
        </w:tc>
        <w:tc>
          <w:tcPr>
            <w:tcW w:w="845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/>
            <w:vAlign w:val="center"/>
          </w:tcPr>
          <w:p w:rsidR="00924E65" w:rsidRPr="00E02FC9" w:rsidRDefault="00924E65" w:rsidP="00287596">
            <w:pPr>
              <w:pStyle w:val="a9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E02FC9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Dates Attended</w:t>
            </w:r>
          </w:p>
        </w:tc>
      </w:tr>
      <w:tr w:rsidR="00924E65" w:rsidRPr="00E02FC9" w:rsidTr="0028759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24E65" w:rsidRPr="00E02FC9" w:rsidRDefault="00924E65" w:rsidP="00287596">
            <w:pPr>
              <w:snapToGrid w:val="0"/>
              <w:rPr>
                <w:rFonts w:eastAsia="細明體"/>
                <w:color w:val="000000"/>
                <w:sz w:val="20"/>
                <w:szCs w:val="20"/>
              </w:rPr>
            </w:pPr>
            <w:r w:rsidRPr="00E02FC9">
              <w:rPr>
                <w:rFonts w:eastAsia="細明體"/>
                <w:color w:val="000000"/>
                <w:sz w:val="20"/>
                <w:szCs w:val="20"/>
              </w:rPr>
              <w:t xml:space="preserve">University </w:t>
            </w:r>
            <w:r w:rsidRPr="00E02FC9">
              <w:rPr>
                <w:rFonts w:eastAsia="細明體"/>
                <w:color w:val="000000"/>
                <w:sz w:val="20"/>
                <w:szCs w:val="20"/>
                <w:lang w:eastAsia="zh-TW"/>
              </w:rPr>
              <w:t>o</w:t>
            </w:r>
            <w:r w:rsidRPr="00E02FC9">
              <w:rPr>
                <w:rFonts w:eastAsia="細明體"/>
                <w:color w:val="000000"/>
                <w:sz w:val="20"/>
                <w:szCs w:val="20"/>
              </w:rPr>
              <w:t xml:space="preserve">f Texas </w:t>
            </w:r>
            <w:r w:rsidRPr="00E02FC9">
              <w:rPr>
                <w:rFonts w:eastAsia="細明體"/>
                <w:color w:val="000000"/>
                <w:sz w:val="20"/>
                <w:szCs w:val="20"/>
                <w:lang w:eastAsia="zh-TW"/>
              </w:rPr>
              <w:t>a</w:t>
            </w:r>
            <w:r w:rsidRPr="00E02FC9">
              <w:rPr>
                <w:rFonts w:eastAsia="細明體"/>
                <w:color w:val="000000"/>
                <w:sz w:val="20"/>
                <w:szCs w:val="20"/>
              </w:rPr>
              <w:t>t Dallas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E65" w:rsidRPr="00E02FC9" w:rsidRDefault="00924E65" w:rsidP="00287596">
            <w:pPr>
              <w:snapToGrid w:val="0"/>
              <w:rPr>
                <w:rFonts w:eastAsia="細明體"/>
                <w:color w:val="000000"/>
                <w:sz w:val="20"/>
                <w:szCs w:val="20"/>
              </w:rPr>
            </w:pPr>
            <w:r w:rsidRPr="00E02FC9">
              <w:rPr>
                <w:rFonts w:eastAsia="細明體"/>
                <w:color w:val="000000"/>
                <w:sz w:val="20"/>
                <w:szCs w:val="20"/>
                <w:lang w:eastAsia="zh-TW"/>
              </w:rPr>
              <w:t>Dallas, Texas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E65" w:rsidRPr="00E02FC9" w:rsidRDefault="00924E65" w:rsidP="00287596">
            <w:pPr>
              <w:snapToGrid w:val="0"/>
              <w:rPr>
                <w:rFonts w:eastAsia="細明體"/>
                <w:color w:val="000000"/>
                <w:sz w:val="20"/>
                <w:szCs w:val="20"/>
              </w:rPr>
            </w:pPr>
            <w:proofErr w:type="gramStart"/>
            <w:r w:rsidRPr="00E02FC9">
              <w:rPr>
                <w:rFonts w:eastAsia="細明體"/>
                <w:color w:val="000000"/>
                <w:sz w:val="20"/>
                <w:szCs w:val="20"/>
              </w:rPr>
              <w:t>Environmental Sciences.</w:t>
            </w:r>
            <w:proofErr w:type="gramEnd"/>
          </w:p>
        </w:tc>
        <w:tc>
          <w:tcPr>
            <w:tcW w:w="431" w:type="pct"/>
            <w:tcBorders>
              <w:left w:val="single" w:sz="4" w:space="0" w:color="auto"/>
              <w:right w:val="single" w:sz="4" w:space="0" w:color="auto"/>
            </w:tcBorders>
          </w:tcPr>
          <w:p w:rsidR="00924E65" w:rsidRPr="00E02FC9" w:rsidRDefault="00924E65" w:rsidP="00287596">
            <w:pPr>
              <w:snapToGrid w:val="0"/>
              <w:rPr>
                <w:rFonts w:eastAsia="細明體"/>
                <w:color w:val="000000"/>
                <w:sz w:val="20"/>
                <w:szCs w:val="20"/>
              </w:rPr>
            </w:pPr>
            <w:r w:rsidRPr="00E02FC9">
              <w:rPr>
                <w:rFonts w:eastAsia="細明體"/>
                <w:color w:val="000000"/>
                <w:sz w:val="20"/>
                <w:szCs w:val="20"/>
              </w:rPr>
              <w:t>Ph.D.</w:t>
            </w:r>
          </w:p>
        </w:tc>
        <w:tc>
          <w:tcPr>
            <w:tcW w:w="845" w:type="pc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bottom"/>
          </w:tcPr>
          <w:p w:rsidR="00924E65" w:rsidRPr="00E02FC9" w:rsidRDefault="00924E65" w:rsidP="00287596">
            <w:pPr>
              <w:pStyle w:val="a9"/>
              <w:rPr>
                <w:color w:val="000000"/>
                <w:sz w:val="20"/>
                <w:szCs w:val="20"/>
                <w:lang w:val="en-US" w:eastAsia="zh-TW"/>
              </w:rPr>
            </w:pPr>
            <w:r w:rsidRPr="00E02FC9">
              <w:rPr>
                <w:color w:val="000000"/>
                <w:sz w:val="20"/>
                <w:szCs w:val="20"/>
                <w:lang w:val="en-US" w:eastAsia="zh-TW"/>
              </w:rPr>
              <w:t>1985 - 1987</w:t>
            </w:r>
          </w:p>
        </w:tc>
      </w:tr>
      <w:tr w:rsidR="00924E65" w:rsidRPr="00E02FC9" w:rsidTr="0028759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24E65" w:rsidRPr="00E02FC9" w:rsidRDefault="00924E65" w:rsidP="00287596">
            <w:pPr>
              <w:snapToGrid w:val="0"/>
              <w:rPr>
                <w:rFonts w:eastAsia="細明體"/>
                <w:color w:val="000000"/>
                <w:sz w:val="20"/>
                <w:szCs w:val="20"/>
              </w:rPr>
            </w:pPr>
            <w:r w:rsidRPr="00E02FC9">
              <w:rPr>
                <w:rFonts w:eastAsia="細明體"/>
                <w:color w:val="000000"/>
                <w:sz w:val="20"/>
                <w:szCs w:val="20"/>
              </w:rPr>
              <w:t xml:space="preserve">University </w:t>
            </w:r>
            <w:r w:rsidRPr="00E02FC9">
              <w:rPr>
                <w:rFonts w:eastAsia="細明體"/>
                <w:color w:val="000000"/>
                <w:sz w:val="20"/>
                <w:szCs w:val="20"/>
                <w:lang w:eastAsia="zh-TW"/>
              </w:rPr>
              <w:t>o</w:t>
            </w:r>
            <w:r w:rsidRPr="00E02FC9">
              <w:rPr>
                <w:rFonts w:eastAsia="細明體"/>
                <w:color w:val="000000"/>
                <w:sz w:val="20"/>
                <w:szCs w:val="20"/>
              </w:rPr>
              <w:t xml:space="preserve">f Texas </w:t>
            </w:r>
            <w:r w:rsidRPr="00E02FC9">
              <w:rPr>
                <w:rFonts w:eastAsia="細明體"/>
                <w:color w:val="000000"/>
                <w:sz w:val="20"/>
                <w:szCs w:val="20"/>
                <w:lang w:eastAsia="zh-TW"/>
              </w:rPr>
              <w:t>a</w:t>
            </w:r>
            <w:r w:rsidRPr="00E02FC9">
              <w:rPr>
                <w:rFonts w:eastAsia="細明體"/>
                <w:color w:val="000000"/>
                <w:sz w:val="20"/>
                <w:szCs w:val="20"/>
              </w:rPr>
              <w:t>t Dallas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4E65" w:rsidRPr="00E02FC9" w:rsidRDefault="00924E65" w:rsidP="00287596">
            <w:pPr>
              <w:pStyle w:val="a9"/>
              <w:rPr>
                <w:color w:val="000000"/>
                <w:sz w:val="20"/>
                <w:szCs w:val="20"/>
                <w:lang w:val="en-US" w:eastAsia="en-US"/>
              </w:rPr>
            </w:pPr>
            <w:r w:rsidRPr="00E02FC9">
              <w:rPr>
                <w:rFonts w:eastAsia="細明體"/>
                <w:color w:val="000000"/>
                <w:sz w:val="20"/>
                <w:szCs w:val="20"/>
                <w:lang w:eastAsia="zh-TW"/>
              </w:rPr>
              <w:t>Dallas, Texas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4E65" w:rsidRPr="00E02FC9" w:rsidRDefault="00924E65" w:rsidP="00287596">
            <w:pPr>
              <w:pStyle w:val="a9"/>
              <w:rPr>
                <w:color w:val="000000"/>
                <w:sz w:val="20"/>
                <w:szCs w:val="20"/>
                <w:lang w:val="en-US" w:eastAsia="en-US"/>
              </w:rPr>
            </w:pPr>
            <w:r w:rsidRPr="00E02FC9">
              <w:rPr>
                <w:rFonts w:eastAsia="細明體"/>
                <w:color w:val="000000"/>
                <w:sz w:val="20"/>
                <w:szCs w:val="20"/>
              </w:rPr>
              <w:t>Environmental Sciences</w:t>
            </w:r>
          </w:p>
        </w:tc>
        <w:tc>
          <w:tcPr>
            <w:tcW w:w="43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24E65" w:rsidRPr="00E02FC9" w:rsidRDefault="00924E65" w:rsidP="00287596">
            <w:pPr>
              <w:pStyle w:val="a9"/>
              <w:rPr>
                <w:color w:val="000000"/>
                <w:sz w:val="20"/>
                <w:szCs w:val="20"/>
                <w:lang w:val="en-US" w:eastAsia="en-US"/>
              </w:rPr>
            </w:pPr>
            <w:r w:rsidRPr="00E02FC9">
              <w:rPr>
                <w:rFonts w:eastAsia="細明體"/>
                <w:color w:val="000000"/>
                <w:sz w:val="20"/>
                <w:szCs w:val="20"/>
              </w:rPr>
              <w:t>M</w:t>
            </w:r>
            <w:r w:rsidRPr="00E02FC9">
              <w:rPr>
                <w:rFonts w:eastAsia="細明體"/>
                <w:color w:val="000000"/>
                <w:sz w:val="20"/>
                <w:szCs w:val="20"/>
                <w:lang w:eastAsia="zh-TW"/>
              </w:rPr>
              <w:t>S</w:t>
            </w:r>
          </w:p>
        </w:tc>
        <w:tc>
          <w:tcPr>
            <w:tcW w:w="845" w:type="pct"/>
            <w:tcBorders>
              <w:left w:val="single" w:sz="4" w:space="0" w:color="auto"/>
              <w:right w:val="double" w:sz="4" w:space="0" w:color="auto"/>
            </w:tcBorders>
            <w:vAlign w:val="bottom"/>
          </w:tcPr>
          <w:p w:rsidR="00924E65" w:rsidRPr="00E02FC9" w:rsidRDefault="00924E65" w:rsidP="00287596">
            <w:pPr>
              <w:pStyle w:val="a9"/>
              <w:rPr>
                <w:color w:val="000000"/>
                <w:sz w:val="20"/>
                <w:szCs w:val="20"/>
                <w:lang w:val="en-US" w:eastAsia="en-US"/>
              </w:rPr>
            </w:pPr>
            <w:r w:rsidRPr="00E02FC9">
              <w:rPr>
                <w:color w:val="000000"/>
                <w:sz w:val="20"/>
                <w:szCs w:val="20"/>
                <w:lang w:val="en-US" w:eastAsia="zh-TW"/>
              </w:rPr>
              <w:t>1982 - 1985</w:t>
            </w:r>
          </w:p>
        </w:tc>
      </w:tr>
      <w:tr w:rsidR="00924E65" w:rsidRPr="00E02FC9" w:rsidTr="0028759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924E65" w:rsidRPr="00E02FC9" w:rsidRDefault="00924E65" w:rsidP="00287596">
            <w:pPr>
              <w:snapToGrid w:val="0"/>
              <w:rPr>
                <w:rFonts w:eastAsia="細明體"/>
                <w:color w:val="000000"/>
                <w:sz w:val="20"/>
                <w:szCs w:val="20"/>
                <w:lang w:eastAsia="zh-TW"/>
              </w:rPr>
            </w:pPr>
            <w:r w:rsidRPr="00E02FC9">
              <w:rPr>
                <w:rFonts w:eastAsia="細明體"/>
                <w:color w:val="000000"/>
                <w:sz w:val="20"/>
                <w:szCs w:val="20"/>
                <w:lang w:eastAsia="zh-TW"/>
              </w:rPr>
              <w:t>National Taiwan Normal University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924E65" w:rsidRPr="00E02FC9" w:rsidRDefault="00924E65" w:rsidP="00287596">
            <w:pPr>
              <w:pStyle w:val="a9"/>
              <w:rPr>
                <w:color w:val="000000"/>
                <w:sz w:val="20"/>
                <w:szCs w:val="20"/>
                <w:lang w:val="en-US" w:eastAsia="zh-TW"/>
              </w:rPr>
            </w:pPr>
            <w:r w:rsidRPr="00E02FC9">
              <w:rPr>
                <w:color w:val="000000"/>
                <w:sz w:val="20"/>
                <w:szCs w:val="20"/>
                <w:lang w:val="en-US" w:eastAsia="zh-TW"/>
              </w:rPr>
              <w:t>Taipei, Taiwan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924E65" w:rsidRPr="00E02FC9" w:rsidRDefault="00924E65" w:rsidP="00287596">
            <w:pPr>
              <w:pStyle w:val="a9"/>
              <w:rPr>
                <w:color w:val="000000"/>
                <w:sz w:val="20"/>
                <w:szCs w:val="20"/>
                <w:lang w:val="en-US" w:eastAsia="en-US"/>
              </w:rPr>
            </w:pPr>
            <w:r w:rsidRPr="00E02FC9">
              <w:rPr>
                <w:color w:val="000000"/>
                <w:sz w:val="20"/>
                <w:szCs w:val="20"/>
                <w:lang w:val="en-US" w:eastAsia="zh-TW"/>
              </w:rPr>
              <w:t>Physics</w:t>
            </w:r>
          </w:p>
        </w:tc>
        <w:tc>
          <w:tcPr>
            <w:tcW w:w="431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924E65" w:rsidRPr="00E02FC9" w:rsidRDefault="00924E65" w:rsidP="00287596">
            <w:pPr>
              <w:pStyle w:val="a9"/>
              <w:rPr>
                <w:color w:val="000000"/>
                <w:sz w:val="20"/>
                <w:szCs w:val="20"/>
                <w:lang w:val="en-US" w:eastAsia="zh-TW"/>
              </w:rPr>
            </w:pPr>
            <w:r w:rsidRPr="00E02FC9">
              <w:rPr>
                <w:color w:val="000000"/>
                <w:sz w:val="20"/>
                <w:szCs w:val="20"/>
                <w:lang w:val="en-US" w:eastAsia="zh-TW"/>
              </w:rPr>
              <w:t>BS</w:t>
            </w:r>
          </w:p>
        </w:tc>
        <w:tc>
          <w:tcPr>
            <w:tcW w:w="845" w:type="pct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924E65" w:rsidRPr="00E02FC9" w:rsidRDefault="00924E65" w:rsidP="00287596">
            <w:pPr>
              <w:pStyle w:val="a9"/>
              <w:rPr>
                <w:color w:val="000000"/>
                <w:sz w:val="20"/>
                <w:szCs w:val="20"/>
                <w:lang w:val="en-US" w:eastAsia="zh-TW"/>
              </w:rPr>
            </w:pPr>
            <w:r w:rsidRPr="00E02FC9">
              <w:rPr>
                <w:color w:val="000000"/>
                <w:sz w:val="20"/>
                <w:szCs w:val="20"/>
                <w:lang w:val="en-US" w:eastAsia="zh-TW"/>
              </w:rPr>
              <w:t>1974 - 1978</w:t>
            </w:r>
          </w:p>
        </w:tc>
      </w:tr>
    </w:tbl>
    <w:p w:rsidR="00924E65" w:rsidRPr="00E02FC9" w:rsidRDefault="00924E65" w:rsidP="00924E65">
      <w:pPr>
        <w:pStyle w:val="2"/>
        <w:spacing w:before="120" w:line="276" w:lineRule="auto"/>
        <w:rPr>
          <w:rFonts w:ascii="Times New Roman" w:hAnsi="Times New Roman" w:cs="Times New Roman"/>
          <w:sz w:val="20"/>
          <w:szCs w:val="20"/>
          <w:lang w:eastAsia="zh-TW"/>
        </w:rPr>
      </w:pPr>
      <w:r>
        <w:rPr>
          <w:rFonts w:ascii="Times New Roman" w:hAnsi="Times New Roman" w:cs="Times New Roman" w:hint="eastAsia"/>
          <w:sz w:val="20"/>
          <w:szCs w:val="20"/>
          <w:lang w:eastAsia="zh-TW"/>
        </w:rPr>
        <w:t>Award and Honor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95"/>
        <w:gridCol w:w="2982"/>
        <w:gridCol w:w="1529"/>
      </w:tblGrid>
      <w:tr w:rsidR="00924E65" w:rsidRPr="00E02FC9" w:rsidTr="00287596">
        <w:tblPrEx>
          <w:tblCellMar>
            <w:top w:w="0" w:type="dxa"/>
            <w:bottom w:w="0" w:type="dxa"/>
          </w:tblCellMar>
        </w:tblPrEx>
        <w:trPr>
          <w:cantSplit/>
          <w:trHeight w:val="336"/>
          <w:jc w:val="center"/>
        </w:trPr>
        <w:tc>
          <w:tcPr>
            <w:tcW w:w="293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924E65" w:rsidRPr="00E02FC9" w:rsidRDefault="00924E65" w:rsidP="00287596">
            <w:pPr>
              <w:pStyle w:val="a9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E02FC9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Name of Certificate/License</w:t>
            </w:r>
          </w:p>
        </w:tc>
        <w:tc>
          <w:tcPr>
            <w:tcW w:w="136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924E65" w:rsidRPr="00E02FC9" w:rsidRDefault="00924E65" w:rsidP="00287596">
            <w:pPr>
              <w:pStyle w:val="a9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E02FC9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Name of Provider</w:t>
            </w:r>
          </w:p>
        </w:tc>
        <w:tc>
          <w:tcPr>
            <w:tcW w:w="70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/>
            <w:vAlign w:val="center"/>
          </w:tcPr>
          <w:p w:rsidR="00924E65" w:rsidRPr="00E02FC9" w:rsidRDefault="00924E65" w:rsidP="00287596">
            <w:pPr>
              <w:pStyle w:val="a9"/>
              <w:rPr>
                <w:rFonts w:hint="eastAsia"/>
                <w:b/>
                <w:bCs/>
                <w:color w:val="000000"/>
                <w:sz w:val="20"/>
                <w:szCs w:val="20"/>
                <w:lang w:val="en-US" w:eastAsia="zh-TW"/>
              </w:rPr>
            </w:pPr>
            <w:r w:rsidRPr="00E02FC9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Date </w:t>
            </w:r>
            <w:r>
              <w:rPr>
                <w:rFonts w:hint="eastAsia"/>
                <w:b/>
                <w:bCs/>
                <w:color w:val="000000"/>
                <w:sz w:val="20"/>
                <w:szCs w:val="20"/>
                <w:lang w:val="en-US" w:eastAsia="zh-TW"/>
              </w:rPr>
              <w:t>Awarded</w:t>
            </w:r>
          </w:p>
        </w:tc>
      </w:tr>
      <w:tr w:rsidR="00924E65" w:rsidRPr="00E02FC9" w:rsidTr="0028759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93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E65" w:rsidRPr="00E02FC9" w:rsidRDefault="00924E65" w:rsidP="00287596">
            <w:pPr>
              <w:rPr>
                <w:rFonts w:hint="eastAsia"/>
                <w:color w:val="000000"/>
                <w:sz w:val="20"/>
                <w:szCs w:val="20"/>
                <w:lang w:eastAsia="zh-TW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TW"/>
              </w:rPr>
              <w:t>Outstanding Educator Award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4E65" w:rsidRPr="00E02FC9" w:rsidRDefault="00924E65" w:rsidP="00287596">
            <w:pPr>
              <w:pStyle w:val="a9"/>
              <w:rPr>
                <w:rFonts w:hint="eastAsia"/>
                <w:color w:val="000000"/>
                <w:sz w:val="20"/>
                <w:szCs w:val="20"/>
                <w:lang w:val="en-US" w:eastAsia="zh-TW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TW"/>
              </w:rPr>
              <w:t xml:space="preserve">ROC Private Education </w:t>
            </w:r>
            <w:proofErr w:type="spellStart"/>
            <w:r>
              <w:rPr>
                <w:rFonts w:hint="eastAsia"/>
                <w:color w:val="000000"/>
                <w:sz w:val="20"/>
                <w:szCs w:val="20"/>
                <w:lang w:val="en-US" w:eastAsia="zh-TW"/>
              </w:rPr>
              <w:t>Assc</w:t>
            </w:r>
            <w:proofErr w:type="spellEnd"/>
            <w:r>
              <w:rPr>
                <w:rFonts w:hint="eastAsia"/>
                <w:color w:val="000000"/>
                <w:sz w:val="20"/>
                <w:szCs w:val="20"/>
                <w:lang w:val="en-US" w:eastAsia="zh-TW"/>
              </w:rPr>
              <w:t>.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924E65" w:rsidRPr="00E02FC9" w:rsidRDefault="00924E65" w:rsidP="00287596">
            <w:pPr>
              <w:pStyle w:val="a9"/>
              <w:rPr>
                <w:rFonts w:hint="eastAsia"/>
                <w:color w:val="000000"/>
                <w:sz w:val="20"/>
                <w:szCs w:val="20"/>
                <w:lang w:val="en-US" w:eastAsia="zh-TW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TW"/>
              </w:rPr>
              <w:t>2016</w:t>
            </w:r>
          </w:p>
        </w:tc>
      </w:tr>
      <w:tr w:rsidR="00924E65" w:rsidRPr="00E02FC9" w:rsidTr="0028759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93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E65" w:rsidRPr="00E02FC9" w:rsidRDefault="00924E65" w:rsidP="00287596">
            <w:pPr>
              <w:rPr>
                <w:rFonts w:hint="eastAsia"/>
                <w:color w:val="000000"/>
                <w:sz w:val="20"/>
                <w:szCs w:val="20"/>
                <w:lang w:eastAsia="zh-TW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TW"/>
              </w:rPr>
              <w:t>Outstanding Research Award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4E65" w:rsidRPr="00E02FC9" w:rsidRDefault="00924E65" w:rsidP="00287596">
            <w:pPr>
              <w:pStyle w:val="a9"/>
              <w:rPr>
                <w:color w:val="000000"/>
                <w:sz w:val="20"/>
                <w:szCs w:val="20"/>
                <w:lang w:val="en-US" w:eastAsia="zh-TW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TW"/>
              </w:rPr>
              <w:t xml:space="preserve">Nat'l </w:t>
            </w:r>
            <w:r>
              <w:rPr>
                <w:color w:val="000000"/>
                <w:sz w:val="20"/>
                <w:szCs w:val="20"/>
                <w:lang w:val="en-US" w:eastAsia="zh-TW"/>
              </w:rPr>
              <w:t>Science</w:t>
            </w:r>
            <w:r>
              <w:rPr>
                <w:rFonts w:hint="eastAsia"/>
                <w:color w:val="000000"/>
                <w:sz w:val="20"/>
                <w:szCs w:val="20"/>
                <w:lang w:val="en-US" w:eastAsia="zh-TW"/>
              </w:rPr>
              <w:t xml:space="preserve"> Council, Taiwan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924E65" w:rsidRPr="00E02FC9" w:rsidRDefault="00924E65" w:rsidP="00287596">
            <w:pPr>
              <w:pStyle w:val="a9"/>
              <w:rPr>
                <w:rFonts w:hint="eastAsia"/>
                <w:color w:val="000000"/>
                <w:sz w:val="20"/>
                <w:szCs w:val="20"/>
                <w:lang w:val="en-US" w:eastAsia="zh-TW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TW"/>
              </w:rPr>
              <w:t>2016</w:t>
            </w:r>
          </w:p>
        </w:tc>
      </w:tr>
      <w:tr w:rsidR="00924E65" w:rsidRPr="00E02FC9" w:rsidTr="0028759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932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E65" w:rsidRPr="00E02FC9" w:rsidRDefault="00924E65" w:rsidP="00287596">
            <w:pPr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TW"/>
              </w:rPr>
              <w:t>Outstanding Educator Award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4E65" w:rsidRPr="00E02FC9" w:rsidRDefault="00924E65" w:rsidP="00287596">
            <w:pPr>
              <w:pStyle w:val="a9"/>
              <w:rPr>
                <w:rFonts w:hint="eastAsia"/>
                <w:color w:val="000000"/>
                <w:sz w:val="20"/>
                <w:szCs w:val="20"/>
                <w:lang w:val="en-US" w:eastAsia="zh-TW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TW"/>
              </w:rPr>
              <w:t xml:space="preserve">ROC Private Education </w:t>
            </w:r>
            <w:proofErr w:type="spellStart"/>
            <w:r>
              <w:rPr>
                <w:rFonts w:hint="eastAsia"/>
                <w:color w:val="000000"/>
                <w:sz w:val="20"/>
                <w:szCs w:val="20"/>
                <w:lang w:val="en-US" w:eastAsia="zh-TW"/>
              </w:rPr>
              <w:t>Assc</w:t>
            </w:r>
            <w:proofErr w:type="spellEnd"/>
            <w:r>
              <w:rPr>
                <w:rFonts w:hint="eastAsia"/>
                <w:color w:val="000000"/>
                <w:sz w:val="20"/>
                <w:szCs w:val="20"/>
                <w:lang w:val="en-US" w:eastAsia="zh-TW"/>
              </w:rPr>
              <w:t>.</w:t>
            </w:r>
          </w:p>
        </w:tc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924E65" w:rsidRPr="00E02FC9" w:rsidRDefault="00924E65" w:rsidP="00287596">
            <w:pPr>
              <w:pStyle w:val="a9"/>
              <w:rPr>
                <w:rFonts w:hint="eastAsia"/>
                <w:color w:val="000000"/>
                <w:sz w:val="20"/>
                <w:szCs w:val="20"/>
                <w:lang w:val="en-US" w:eastAsia="zh-TW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TW"/>
              </w:rPr>
              <w:t>2011</w:t>
            </w:r>
          </w:p>
        </w:tc>
      </w:tr>
      <w:tr w:rsidR="00924E65" w:rsidRPr="00E02FC9" w:rsidTr="0028759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932" w:type="pct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24E65" w:rsidRPr="00E02FC9" w:rsidRDefault="00924E65" w:rsidP="00287596">
            <w:pPr>
              <w:rPr>
                <w:color w:val="000000"/>
                <w:sz w:val="20"/>
                <w:szCs w:val="20"/>
              </w:rPr>
            </w:pPr>
            <w:r w:rsidRPr="006D7ECB">
              <w:rPr>
                <w:b/>
                <w:color w:val="000000"/>
                <w:sz w:val="20"/>
                <w:szCs w:val="20"/>
              </w:rPr>
              <w:t>Honorary Fellow</w:t>
            </w:r>
            <w:r>
              <w:rPr>
                <w:rFonts w:hint="eastAsia"/>
                <w:color w:val="000000"/>
                <w:sz w:val="20"/>
                <w:szCs w:val="20"/>
                <w:lang w:eastAsia="zh-TW"/>
              </w:rPr>
              <w:t>,</w:t>
            </w:r>
            <w:r w:rsidRPr="00E02FC9">
              <w:rPr>
                <w:color w:val="000000"/>
                <w:sz w:val="20"/>
                <w:szCs w:val="20"/>
              </w:rPr>
              <w:t xml:space="preserve"> Australian Institute </w:t>
            </w:r>
            <w:r w:rsidRPr="00E02FC9">
              <w:rPr>
                <w:color w:val="000000"/>
                <w:sz w:val="20"/>
                <w:szCs w:val="20"/>
                <w:lang w:eastAsia="zh-TW"/>
              </w:rPr>
              <w:t>o</w:t>
            </w:r>
            <w:r w:rsidRPr="00E02FC9">
              <w:rPr>
                <w:color w:val="000000"/>
                <w:sz w:val="20"/>
                <w:szCs w:val="20"/>
              </w:rPr>
              <w:t xml:space="preserve">f High Energetic Materials, 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924E65" w:rsidRPr="00E02FC9" w:rsidRDefault="00924E65" w:rsidP="00287596">
            <w:pPr>
              <w:pStyle w:val="a9"/>
              <w:rPr>
                <w:color w:val="000000"/>
                <w:sz w:val="20"/>
                <w:szCs w:val="20"/>
                <w:lang w:val="en-US" w:eastAsia="en-US"/>
              </w:rPr>
            </w:pPr>
            <w:r w:rsidRPr="00E02FC9">
              <w:rPr>
                <w:color w:val="000000"/>
                <w:sz w:val="20"/>
                <w:szCs w:val="20"/>
                <w:lang w:val="en-US" w:eastAsia="zh-TW"/>
              </w:rPr>
              <w:t>AIHEM</w:t>
            </w:r>
          </w:p>
        </w:tc>
        <w:tc>
          <w:tcPr>
            <w:tcW w:w="701" w:type="pct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924E65" w:rsidRPr="00E02FC9" w:rsidRDefault="00924E65" w:rsidP="00287596">
            <w:pPr>
              <w:pStyle w:val="a9"/>
              <w:rPr>
                <w:color w:val="000000"/>
                <w:sz w:val="20"/>
                <w:szCs w:val="20"/>
                <w:lang w:val="en-US" w:eastAsia="en-US"/>
              </w:rPr>
            </w:pPr>
            <w:r w:rsidRPr="00E02FC9">
              <w:rPr>
                <w:color w:val="000000"/>
                <w:sz w:val="20"/>
                <w:szCs w:val="20"/>
              </w:rPr>
              <w:t>2010</w:t>
            </w:r>
          </w:p>
        </w:tc>
      </w:tr>
    </w:tbl>
    <w:p w:rsidR="00924E65" w:rsidRDefault="00924E65" w:rsidP="00712755">
      <w:pPr>
        <w:spacing w:before="62"/>
        <w:ind w:left="4217" w:right="4235"/>
        <w:jc w:val="center"/>
        <w:rPr>
          <w:rFonts w:ascii="Arial" w:eastAsiaTheme="minorEastAsia" w:hint="eastAsia"/>
          <w:sz w:val="14"/>
          <w:lang w:eastAsia="zh-TW"/>
        </w:rPr>
      </w:pPr>
    </w:p>
    <w:p w:rsidR="00712755" w:rsidRDefault="00712755" w:rsidP="00712755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6" w:history="1">
        <w:r w:rsidR="00924E65">
          <w:rPr>
            <w:rStyle w:val="a3"/>
            <w:sz w:val="20"/>
            <w:szCs w:val="20"/>
          </w:rPr>
          <w:t>nyeh@mdu.edu.tw</w:t>
        </w:r>
      </w:hyperlink>
    </w:p>
    <w:p w:rsidR="00712755" w:rsidRDefault="009842B0" w:rsidP="00712755">
      <w:pPr>
        <w:pStyle w:val="a4"/>
        <w:spacing w:before="2"/>
        <w:rPr>
          <w:rFonts w:ascii="Arial"/>
          <w:sz w:val="19"/>
        </w:rPr>
      </w:pPr>
      <w:r w:rsidRPr="009842B0">
        <w:rPr>
          <w:noProof/>
        </w:rPr>
        <w:pict>
          <v:line id="Straight Connector 13" o:spid="_x0000_s1028" style="position:absolute;z-index:251657728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<w10:wrap type="topAndBottom" anchorx="page"/>
          </v:line>
        </w:pict>
      </w:r>
    </w:p>
    <w:p w:rsidR="00712755" w:rsidRPr="00924E65" w:rsidRDefault="00712755" w:rsidP="00924E65">
      <w:pPr>
        <w:spacing w:before="39"/>
        <w:ind w:left="100"/>
        <w:rPr>
          <w:rFonts w:ascii="Minion Pro" w:eastAsiaTheme="minorEastAsia" w:hint="eastAsia"/>
          <w:b/>
          <w:sz w:val="20"/>
          <w:lang w:eastAsia="zh-TW"/>
        </w:rPr>
        <w:sectPr w:rsidR="00712755" w:rsidRPr="00924E6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Notes/Comments:</w:t>
      </w:r>
    </w:p>
    <w:p w:rsidR="00712755" w:rsidRPr="00924E65" w:rsidRDefault="00712755" w:rsidP="00712755">
      <w:pPr>
        <w:pStyle w:val="a4"/>
        <w:spacing w:before="3"/>
        <w:rPr>
          <w:rFonts w:ascii="Minion Pro" w:eastAsiaTheme="minorEastAsia" w:hint="eastAsia"/>
          <w:sz w:val="26"/>
          <w:lang w:eastAsia="zh-TW"/>
        </w:rPr>
      </w:pPr>
    </w:p>
    <w:p w:rsidR="004963B9" w:rsidRDefault="004963B9">
      <w:bookmarkStart w:id="2" w:name="_GoBack"/>
      <w:bookmarkEnd w:id="2"/>
    </w:p>
    <w:sectPr w:rsidR="004963B9" w:rsidSect="00984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abstractNum w:abstractNumId="1">
    <w:nsid w:val="32AB0DC0"/>
    <w:multiLevelType w:val="hybridMultilevel"/>
    <w:tmpl w:val="615ED1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712755"/>
    <w:rsid w:val="004963B9"/>
    <w:rsid w:val="00712755"/>
    <w:rsid w:val="00924E65"/>
    <w:rsid w:val="00957AA3"/>
    <w:rsid w:val="00984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12755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1">
    <w:name w:val="heading 1"/>
    <w:basedOn w:val="a"/>
    <w:link w:val="10"/>
    <w:uiPriority w:val="1"/>
    <w:qFormat/>
    <w:rsid w:val="007127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4E6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1"/>
    <w:unhideWhenUsed/>
    <w:qFormat/>
    <w:rsid w:val="007127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712755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30">
    <w:name w:val="標題 3 字元"/>
    <w:basedOn w:val="a0"/>
    <w:link w:val="3"/>
    <w:uiPriority w:val="1"/>
    <w:rsid w:val="00712755"/>
    <w:rPr>
      <w:rFonts w:ascii="Arial" w:eastAsia="Arial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712755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1"/>
    <w:semiHidden/>
    <w:unhideWhenUsed/>
    <w:qFormat/>
    <w:rsid w:val="00712755"/>
    <w:rPr>
      <w:sz w:val="18"/>
      <w:szCs w:val="18"/>
    </w:rPr>
  </w:style>
  <w:style w:type="character" w:customStyle="1" w:styleId="a5">
    <w:name w:val="本文 字元"/>
    <w:basedOn w:val="a0"/>
    <w:link w:val="a4"/>
    <w:uiPriority w:val="1"/>
    <w:semiHidden/>
    <w:rsid w:val="00712755"/>
    <w:rPr>
      <w:rFonts w:ascii="Tw Cen MT" w:eastAsia="Tw Cen MT" w:hAnsi="Tw Cen MT" w:cs="Tw Cen MT"/>
      <w:sz w:val="18"/>
      <w:szCs w:val="18"/>
    </w:rPr>
  </w:style>
  <w:style w:type="paragraph" w:styleId="a6">
    <w:name w:val="List Paragraph"/>
    <w:basedOn w:val="a"/>
    <w:uiPriority w:val="1"/>
    <w:qFormat/>
    <w:rsid w:val="007127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a7">
    <w:name w:val="Balloon Text"/>
    <w:basedOn w:val="a"/>
    <w:link w:val="a8"/>
    <w:uiPriority w:val="99"/>
    <w:semiHidden/>
    <w:unhideWhenUsed/>
    <w:rsid w:val="00712755"/>
    <w:rPr>
      <w:rFonts w:ascii="Tahoma" w:hAnsi="Tahoma" w:cs="Tahoma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712755"/>
    <w:rPr>
      <w:rFonts w:ascii="Tahoma" w:eastAsia="Tw Cen MT" w:hAnsi="Tahoma" w:cs="Tahoma"/>
      <w:sz w:val="16"/>
      <w:szCs w:val="16"/>
    </w:rPr>
  </w:style>
  <w:style w:type="character" w:customStyle="1" w:styleId="20">
    <w:name w:val="標題 2 字元"/>
    <w:basedOn w:val="a0"/>
    <w:link w:val="2"/>
    <w:uiPriority w:val="9"/>
    <w:semiHidden/>
    <w:rsid w:val="00924E65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9">
    <w:name w:val="header"/>
    <w:basedOn w:val="a"/>
    <w:link w:val="aa"/>
    <w:uiPriority w:val="99"/>
    <w:rsid w:val="00924E65"/>
    <w:pPr>
      <w:widowControl/>
      <w:tabs>
        <w:tab w:val="center" w:pos="4819"/>
        <w:tab w:val="right" w:pos="9638"/>
      </w:tabs>
      <w:suppressAutoHyphens/>
    </w:pPr>
    <w:rPr>
      <w:rFonts w:ascii="Times New Roman" w:eastAsia="新細明體" w:hAnsi="Times New Roman" w:cs="Times New Roman"/>
      <w:sz w:val="24"/>
      <w:szCs w:val="24"/>
      <w:lang w:val="it-IT" w:eastAsia="ar-SA"/>
    </w:rPr>
  </w:style>
  <w:style w:type="character" w:customStyle="1" w:styleId="aa">
    <w:name w:val="頁首 字元"/>
    <w:basedOn w:val="a0"/>
    <w:link w:val="a9"/>
    <w:uiPriority w:val="99"/>
    <w:rsid w:val="00924E65"/>
    <w:rPr>
      <w:rFonts w:ascii="Times New Roman" w:eastAsia="新細明體" w:hAnsi="Times New Roman" w:cs="Times New Roman"/>
      <w:sz w:val="24"/>
      <w:szCs w:val="24"/>
      <w:lang w:val="it-IT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12755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7127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7127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12755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712755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712755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712755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12755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7127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27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755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6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yeh@mdu.edu.tw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Agriculture and Horticulture Summit 2017</dc:creator>
  <cp:lastModifiedBy>Pulin Yeh</cp:lastModifiedBy>
  <cp:revision>2</cp:revision>
  <dcterms:created xsi:type="dcterms:W3CDTF">2017-03-28T13:29:00Z</dcterms:created>
  <dcterms:modified xsi:type="dcterms:W3CDTF">2017-03-28T13:29:00Z</dcterms:modified>
</cp:coreProperties>
</file>