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255" w:rsidRDefault="00922255" w:rsidP="00922255">
      <w:pPr>
        <w:tabs>
          <w:tab w:val="left" w:pos="4076"/>
          <w:tab w:val="center" w:pos="4423"/>
        </w:tabs>
        <w:spacing w:line="240" w:lineRule="auto"/>
        <w:jc w:val="center"/>
        <w:rPr>
          <w:rFonts w:ascii="Times New Roman" w:hAnsi="Times New Roman" w:cs="B Zar"/>
          <w:b/>
          <w:bCs/>
          <w:color w:val="000000"/>
          <w:sz w:val="28"/>
          <w:szCs w:val="28"/>
          <w:lang w:bidi="fa-IR"/>
        </w:rPr>
      </w:pPr>
      <w:r>
        <w:rPr>
          <w:rFonts w:ascii="Times New Roman" w:hAnsi="Times New Roman" w:cs="B Zar"/>
          <w:b/>
          <w:bCs/>
          <w:color w:val="000000"/>
          <w:sz w:val="28"/>
          <w:szCs w:val="28"/>
          <w:lang w:bidi="fa-IR"/>
        </w:rPr>
        <w:t xml:space="preserve">Silage Corn Response to Sulfur in Some Calcareous Soils </w:t>
      </w:r>
    </w:p>
    <w:p w:rsidR="00922255" w:rsidRDefault="00922255" w:rsidP="00922255">
      <w:pPr>
        <w:spacing w:line="240" w:lineRule="auto"/>
        <w:rPr>
          <w:rFonts w:ascii="Times New Roman" w:hAnsi="Times New Roman" w:cs="B Zar"/>
          <w:b/>
          <w:bCs/>
          <w:color w:val="000000"/>
          <w:sz w:val="26"/>
          <w:szCs w:val="26"/>
          <w:lang w:bidi="fa-IR"/>
        </w:rPr>
      </w:pPr>
      <w:r>
        <w:rPr>
          <w:rFonts w:ascii="Times New Roman" w:hAnsi="Times New Roman" w:cs="B Zar"/>
          <w:b/>
          <w:bCs/>
          <w:color w:val="000000"/>
          <w:sz w:val="26"/>
          <w:szCs w:val="26"/>
          <w:lang w:bidi="fa-IR"/>
        </w:rPr>
        <w:t>Abstract</w:t>
      </w:r>
    </w:p>
    <w:p w:rsidR="00922255" w:rsidRPr="00922255" w:rsidRDefault="00922255" w:rsidP="00922255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22255">
        <w:rPr>
          <w:rFonts w:ascii="Times New Roman" w:hAnsi="Times New Roman" w:cs="Times New Roman"/>
          <w:sz w:val="32"/>
          <w:szCs w:val="32"/>
        </w:rPr>
        <w:t xml:space="preserve">Sulfur is a byproduct of gas and oil refineries, that is produced in Iran more than two million tons annually. In this research, the effects of </w:t>
      </w:r>
      <w:proofErr w:type="spellStart"/>
      <w:r w:rsidRPr="00922255">
        <w:rPr>
          <w:rFonts w:ascii="Times New Roman" w:hAnsi="Times New Roman" w:cs="Times New Roman"/>
          <w:sz w:val="32"/>
          <w:szCs w:val="32"/>
        </w:rPr>
        <w:t>bentonite</w:t>
      </w:r>
      <w:proofErr w:type="spellEnd"/>
      <w:r w:rsidRPr="00922255">
        <w:rPr>
          <w:rFonts w:ascii="Times New Roman" w:hAnsi="Times New Roman" w:cs="Times New Roman"/>
          <w:sz w:val="32"/>
          <w:szCs w:val="32"/>
        </w:rPr>
        <w:t xml:space="preserve">- sulfur which has been produced with a new process, was tested on corn (SC 704) at Isfahan, Shiraz and </w:t>
      </w:r>
      <w:proofErr w:type="spellStart"/>
      <w:r w:rsidRPr="00922255">
        <w:rPr>
          <w:rFonts w:ascii="Times New Roman" w:hAnsi="Times New Roman" w:cs="Times New Roman"/>
          <w:sz w:val="32"/>
          <w:szCs w:val="32"/>
        </w:rPr>
        <w:t>Jiroft</w:t>
      </w:r>
      <w:proofErr w:type="spellEnd"/>
      <w:r w:rsidRPr="00922255">
        <w:rPr>
          <w:rFonts w:ascii="Times New Roman" w:hAnsi="Times New Roman" w:cs="Times New Roman"/>
          <w:sz w:val="32"/>
          <w:szCs w:val="32"/>
        </w:rPr>
        <w:t xml:space="preserve"> sites in research farms as a factorial experiment. 0, 0.5, 1 and 2 t ha</w:t>
      </w:r>
      <w:r w:rsidRPr="00922255">
        <w:rPr>
          <w:rFonts w:ascii="Times New Roman" w:hAnsi="Times New Roman" w:cs="Times New Roman"/>
          <w:sz w:val="32"/>
          <w:szCs w:val="32"/>
          <w:vertAlign w:val="superscript"/>
        </w:rPr>
        <w:t>-1</w:t>
      </w:r>
      <w:r w:rsidRPr="00922255">
        <w:rPr>
          <w:rFonts w:ascii="Times New Roman" w:hAnsi="Times New Roman" w:cs="Times New Roman"/>
          <w:sz w:val="32"/>
          <w:szCs w:val="32"/>
        </w:rPr>
        <w:t xml:space="preserve"> elemental sulfur and also 0, 65 and 100% recommended phosphorous were applied. The results indicated that sulfur phosphorous and their co-application significantly increased corn shoot dry and wet weight, only in Shiraz site. Zinc and iron uptake in shoots increased in Shiraz and </w:t>
      </w:r>
      <w:proofErr w:type="spellStart"/>
      <w:r w:rsidRPr="00922255">
        <w:rPr>
          <w:rFonts w:ascii="Times New Roman" w:hAnsi="Times New Roman" w:cs="Times New Roman"/>
          <w:sz w:val="32"/>
          <w:szCs w:val="32"/>
        </w:rPr>
        <w:t>Jiroft</w:t>
      </w:r>
      <w:proofErr w:type="spellEnd"/>
      <w:r w:rsidRPr="00922255">
        <w:rPr>
          <w:rFonts w:ascii="Times New Roman" w:hAnsi="Times New Roman" w:cs="Times New Roman"/>
          <w:sz w:val="32"/>
          <w:szCs w:val="32"/>
        </w:rPr>
        <w:t xml:space="preserve"> sites respectively because of sulfur usage. The highest Fe uptake was observed in 2,000 kg S ha</w:t>
      </w:r>
      <w:r w:rsidRPr="00922255">
        <w:rPr>
          <w:rFonts w:ascii="Times New Roman" w:hAnsi="Times New Roman" w:cs="Times New Roman"/>
          <w:sz w:val="32"/>
          <w:szCs w:val="32"/>
          <w:vertAlign w:val="superscript"/>
        </w:rPr>
        <w:t>-1</w:t>
      </w:r>
      <w:r w:rsidRPr="00922255">
        <w:rPr>
          <w:rFonts w:ascii="Times New Roman" w:hAnsi="Times New Roman" w:cs="Times New Roman"/>
          <w:sz w:val="32"/>
          <w:szCs w:val="32"/>
        </w:rPr>
        <w:t>. In any site the treatments had on significant effect on shoot phosphorus uptake.</w:t>
      </w:r>
    </w:p>
    <w:p w:rsidR="00922255" w:rsidRPr="00922255" w:rsidRDefault="00922255" w:rsidP="00922255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22255">
        <w:rPr>
          <w:rFonts w:ascii="Times New Roman" w:hAnsi="Times New Roman" w:cs="Times New Roman"/>
          <w:b/>
          <w:bCs/>
          <w:sz w:val="32"/>
          <w:szCs w:val="32"/>
        </w:rPr>
        <w:t>Key words:</w:t>
      </w:r>
      <w:r w:rsidRPr="00922255">
        <w:rPr>
          <w:rFonts w:ascii="Times New Roman" w:hAnsi="Times New Roman" w:cs="Times New Roman"/>
          <w:sz w:val="32"/>
          <w:szCs w:val="32"/>
        </w:rPr>
        <w:t xml:space="preserve"> Sulfur, Phosphorous, </w:t>
      </w:r>
      <w:proofErr w:type="spellStart"/>
      <w:r w:rsidRPr="00922255">
        <w:rPr>
          <w:rFonts w:ascii="Times New Roman" w:hAnsi="Times New Roman" w:cs="Times New Roman"/>
          <w:sz w:val="32"/>
          <w:szCs w:val="32"/>
        </w:rPr>
        <w:t>Thiobacillus</w:t>
      </w:r>
      <w:proofErr w:type="spellEnd"/>
      <w:r w:rsidRPr="00922255">
        <w:rPr>
          <w:rFonts w:ascii="Times New Roman" w:hAnsi="Times New Roman" w:cs="Times New Roman"/>
          <w:sz w:val="32"/>
          <w:szCs w:val="32"/>
        </w:rPr>
        <w:t>, Silage Corn, Calcareous soil</w:t>
      </w:r>
    </w:p>
    <w:p w:rsidR="00CF4BE9" w:rsidRDefault="00CF4BE9"/>
    <w:sectPr w:rsidR="00CF4BE9" w:rsidSect="00CF4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2255"/>
    <w:rsid w:val="000B5C1B"/>
    <w:rsid w:val="00333BCA"/>
    <w:rsid w:val="008B015F"/>
    <w:rsid w:val="00922255"/>
    <w:rsid w:val="00CD3EDA"/>
    <w:rsid w:val="00CF4BE9"/>
    <w:rsid w:val="00E86226"/>
    <w:rsid w:val="00F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55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 besharati</dc:creator>
  <cp:keywords/>
  <dc:description/>
  <cp:lastModifiedBy>hosein besharati</cp:lastModifiedBy>
  <cp:revision>3</cp:revision>
  <dcterms:created xsi:type="dcterms:W3CDTF">2017-01-17T12:38:00Z</dcterms:created>
  <dcterms:modified xsi:type="dcterms:W3CDTF">2017-01-17T12:38:00Z</dcterms:modified>
</cp:coreProperties>
</file>