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755" w:rsidRDefault="00E1207F" w:rsidP="00E1207F">
      <w:pPr>
        <w:pStyle w:val="Heading1"/>
        <w:spacing w:before="170"/>
        <w:ind w:left="0" w:right="144"/>
        <w:jc w:val="both"/>
      </w:pPr>
      <w:r w:rsidRPr="00E1207F">
        <w:rPr>
          <w:color w:val="337AB7"/>
        </w:rPr>
        <w:t>New Trends in Agricultural Pesticides Spraying: An Air-Assisted Electrostatic Sprayer</w:t>
      </w:r>
    </w:p>
    <w:p w:rsidR="00E1207F" w:rsidRPr="00BF53E9" w:rsidRDefault="00E1207F" w:rsidP="00BF53E9">
      <w:pPr>
        <w:pStyle w:val="BodyText"/>
        <w:spacing w:before="73" w:line="198" w:lineRule="exact"/>
        <w:ind w:right="5987"/>
        <w:jc w:val="both"/>
      </w:pPr>
      <w:r w:rsidRPr="00BF53E9">
        <w:t xml:space="preserve">Manoj Kumar </w:t>
      </w:r>
      <w:proofErr w:type="spellStart"/>
      <w:r w:rsidRPr="00BF53E9">
        <w:t>Patel</w:t>
      </w:r>
      <w:r w:rsidRPr="00BF53E9">
        <w:rPr>
          <w:vertAlign w:val="superscript"/>
        </w:rPr>
        <w:t>a</w:t>
      </w:r>
      <w:proofErr w:type="gramStart"/>
      <w:r w:rsidRPr="00BF53E9">
        <w:rPr>
          <w:vertAlign w:val="superscript"/>
        </w:rPr>
        <w:t>,b</w:t>
      </w:r>
      <w:proofErr w:type="spellEnd"/>
      <w:proofErr w:type="gramEnd"/>
      <w:r w:rsidRPr="00BF53E9">
        <w:t xml:space="preserve"> </w:t>
      </w:r>
    </w:p>
    <w:p w:rsidR="00E1207F" w:rsidRPr="00BF53E9" w:rsidRDefault="00E1207F" w:rsidP="00BF53E9">
      <w:pPr>
        <w:pStyle w:val="BodyText"/>
        <w:spacing w:before="73" w:line="198" w:lineRule="exact"/>
        <w:ind w:right="5987"/>
        <w:jc w:val="both"/>
      </w:pPr>
      <w:proofErr w:type="spellStart"/>
      <w:proofErr w:type="gramStart"/>
      <w:r w:rsidRPr="00BF53E9">
        <w:rPr>
          <w:vertAlign w:val="superscript"/>
        </w:rPr>
        <w:t>a</w:t>
      </w:r>
      <w:r w:rsidRPr="00BF53E9">
        <w:t>CSIR</w:t>
      </w:r>
      <w:proofErr w:type="spellEnd"/>
      <w:r w:rsidRPr="00BF53E9">
        <w:t>-Central</w:t>
      </w:r>
      <w:proofErr w:type="gramEnd"/>
      <w:r w:rsidRPr="00BF53E9">
        <w:t xml:space="preserve"> Scientific Instruments Organisation, Chandigarh-160030, </w:t>
      </w:r>
      <w:r w:rsidR="00BF53E9" w:rsidRPr="00BF53E9">
        <w:t>INDIA</w:t>
      </w:r>
    </w:p>
    <w:p w:rsidR="00E1207F" w:rsidRPr="00BF53E9" w:rsidRDefault="00E1207F" w:rsidP="00BF53E9">
      <w:pPr>
        <w:pStyle w:val="BodyText"/>
        <w:spacing w:before="73" w:line="198" w:lineRule="exact"/>
        <w:ind w:right="5987"/>
        <w:jc w:val="both"/>
      </w:pPr>
      <w:proofErr w:type="spellStart"/>
      <w:proofErr w:type="gramStart"/>
      <w:r w:rsidRPr="00BF53E9">
        <w:rPr>
          <w:vertAlign w:val="superscript"/>
        </w:rPr>
        <w:t>b</w:t>
      </w:r>
      <w:r w:rsidRPr="00BF53E9">
        <w:t>Academy</w:t>
      </w:r>
      <w:proofErr w:type="spellEnd"/>
      <w:proofErr w:type="gramEnd"/>
      <w:r w:rsidRPr="00BF53E9">
        <w:t xml:space="preserve"> of Scientific and Innovative Research, Rafi Marg, New Delhi-110011, I</w:t>
      </w:r>
      <w:r w:rsidR="00BF53E9" w:rsidRPr="00BF53E9">
        <w:t xml:space="preserve"> </w:t>
      </w:r>
      <w:r w:rsidR="00BF53E9" w:rsidRPr="00BF53E9">
        <w:t>INDIA</w:t>
      </w:r>
    </w:p>
    <w:p w:rsidR="00E1207F" w:rsidRPr="00BF53E9" w:rsidRDefault="00E1207F" w:rsidP="00BF53E9">
      <w:pPr>
        <w:pStyle w:val="BodyText"/>
        <w:spacing w:before="73" w:line="198" w:lineRule="exact"/>
        <w:ind w:right="5987"/>
        <w:jc w:val="both"/>
      </w:pPr>
      <w:proofErr w:type="spellStart"/>
      <w:r w:rsidRPr="00BF53E9">
        <w:t>Bushra</w:t>
      </w:r>
      <w:proofErr w:type="spellEnd"/>
      <w:r w:rsidRPr="00BF53E9">
        <w:t xml:space="preserve"> Praveen</w:t>
      </w:r>
      <w:r w:rsidRPr="00BF53E9">
        <w:t xml:space="preserve">, CSIR-Central Scientific Instruments Organisation, Chandigarh-160030, </w:t>
      </w:r>
      <w:r w:rsidR="00BF53E9" w:rsidRPr="00BF53E9">
        <w:t>INDIA</w:t>
      </w:r>
      <w:r w:rsidRPr="00BF53E9">
        <w:t xml:space="preserve"> </w:t>
      </w:r>
    </w:p>
    <w:p w:rsidR="00E1207F" w:rsidRPr="00BF53E9" w:rsidRDefault="00E1207F" w:rsidP="00BF53E9">
      <w:pPr>
        <w:pStyle w:val="BodyText"/>
        <w:spacing w:before="73" w:line="198" w:lineRule="exact"/>
        <w:ind w:right="5987"/>
        <w:jc w:val="both"/>
      </w:pPr>
      <w:r w:rsidRPr="00BF53E9">
        <w:t xml:space="preserve">Hemant Kumar </w:t>
      </w:r>
      <w:proofErr w:type="spellStart"/>
      <w:r w:rsidRPr="00BF53E9">
        <w:t>Sahoo</w:t>
      </w:r>
      <w:proofErr w:type="spellEnd"/>
      <w:r w:rsidRPr="00BF53E9">
        <w:t xml:space="preserve">, CSIR-Central Scientific Instruments Organisation, Chandigarh-160030, </w:t>
      </w:r>
      <w:r w:rsidR="00BF53E9" w:rsidRPr="00BF53E9">
        <w:t>INDIA</w:t>
      </w:r>
    </w:p>
    <w:p w:rsidR="00E1207F" w:rsidRPr="00BF53E9" w:rsidRDefault="00E1207F" w:rsidP="00BF53E9">
      <w:pPr>
        <w:pStyle w:val="BodyText"/>
        <w:spacing w:before="73" w:line="198" w:lineRule="exact"/>
        <w:ind w:right="5987"/>
        <w:jc w:val="both"/>
      </w:pPr>
      <w:r w:rsidRPr="00BF53E9">
        <w:t>Man</w:t>
      </w:r>
      <w:r w:rsidRPr="00BF53E9">
        <w:t xml:space="preserve">oj Kumar </w:t>
      </w:r>
      <w:proofErr w:type="spellStart"/>
      <w:r w:rsidRPr="00BF53E9">
        <w:t>Nayak</w:t>
      </w:r>
      <w:proofErr w:type="spellEnd"/>
      <w:r w:rsidRPr="00BF53E9">
        <w:t xml:space="preserve">, </w:t>
      </w:r>
      <w:r w:rsidRPr="00BF53E9">
        <w:t xml:space="preserve">CSIR-Central Scientific Instruments Organisation, Chandigarh-160030, </w:t>
      </w:r>
      <w:r w:rsidR="00BF53E9" w:rsidRPr="00BF53E9">
        <w:t>INDIA</w:t>
      </w:r>
    </w:p>
    <w:p w:rsidR="00712755" w:rsidRDefault="00712755" w:rsidP="00712755">
      <w:pPr>
        <w:widowControl/>
        <w:rPr>
          <w:rFonts w:ascii="Arial"/>
          <w:sz w:val="21"/>
        </w:rPr>
        <w:sectPr w:rsidR="00712755">
          <w:pgSz w:w="11910" w:h="16840"/>
          <w:pgMar w:top="1740" w:right="600" w:bottom="840" w:left="620" w:header="541" w:footer="642" w:gutter="0"/>
          <w:cols w:space="720"/>
        </w:sectPr>
      </w:pPr>
    </w:p>
    <w:p w:rsidR="00712755" w:rsidRDefault="00E1207F" w:rsidP="00E1207F">
      <w:pPr>
        <w:pStyle w:val="Heading3"/>
        <w:spacing w:before="147"/>
        <w:ind w:left="0"/>
        <w:jc w:val="both"/>
      </w:pPr>
      <w:r>
        <w:rPr>
          <w:color w:val="BF5A14"/>
        </w:rPr>
        <w:lastRenderedPageBreak/>
        <w:t>Abstract</w:t>
      </w:r>
    </w:p>
    <w:p w:rsidR="00712755" w:rsidRDefault="00E1207F" w:rsidP="00E1207F">
      <w:pPr>
        <w:pStyle w:val="BodyText"/>
        <w:spacing w:before="90" w:line="278" w:lineRule="auto"/>
        <w:jc w:val="both"/>
      </w:pPr>
      <w:r w:rsidRPr="00E1207F">
        <w:t xml:space="preserve">Electrostatic force field has been exploited in the design and development of an air-assisted electrostatic nozzle for agricultural applications to increase the mass transfer efficiency, pesticide bio-efficacy, uniform deposition, maximum canopy coverage and liquid pest to reach the hidden areas and underside of the target by reducing the drift of active ingredients of pesticides from the target microorganism. Electrostatic spraying technology offers a very </w:t>
      </w:r>
      <w:proofErr w:type="spellStart"/>
      <w:r w:rsidRPr="00E1207F">
        <w:t>favourable</w:t>
      </w:r>
      <w:proofErr w:type="spellEnd"/>
      <w:r w:rsidRPr="00E1207F">
        <w:t xml:space="preserve"> approach to increase pesticide droplet deposition onto biological surfaces of crops and orchards with two-fold of mass-transfer efficiency of active ingredients of pesticides. A new air-assisted electrostatic nozzle has been designed and developed for small scale farms with a specific focus on Indian agricultural and rural developing economies. This nozzle is light weight, highly efficient, reduces pesticide use and human health risks, and eco-friendly. An air-assisted electrostatic nozzle is a combination of an air-assisted nozzle and induction based electrostatic charging system.</w:t>
      </w:r>
    </w:p>
    <w:p w:rsidR="00E1207F" w:rsidRDefault="00E1207F" w:rsidP="00E1207F">
      <w:pPr>
        <w:pStyle w:val="BodyText"/>
        <w:spacing w:before="90" w:line="278" w:lineRule="auto"/>
        <w:jc w:val="both"/>
      </w:pPr>
      <w:r w:rsidRPr="00E1207F">
        <w:rPr>
          <w:b/>
          <w:bCs/>
        </w:rPr>
        <w:t>Keywords:</w:t>
      </w:r>
      <w:r w:rsidRPr="00E1207F">
        <w:t xml:space="preserve"> Aerodynamics, Air-assisted Electrostatic Nozzle, Induction-charging, Spray </w:t>
      </w:r>
      <w:proofErr w:type="spellStart"/>
      <w:r w:rsidRPr="00E1207F">
        <w:t>Patternator</w:t>
      </w:r>
      <w:proofErr w:type="spellEnd"/>
      <w:r w:rsidRPr="00E1207F">
        <w:t>, Spray Swath Width, Volume Median Diameter (VMD).</w:t>
      </w:r>
    </w:p>
    <w:p w:rsidR="00A43DF7" w:rsidRPr="00A43DF7" w:rsidRDefault="00712755" w:rsidP="00A43DF7">
      <w:pPr>
        <w:pStyle w:val="Heading3"/>
        <w:spacing w:before="74"/>
        <w:ind w:left="0" w:right="144"/>
        <w:rPr>
          <w:b w:val="0"/>
        </w:rPr>
      </w:pPr>
      <w:r>
        <w:rPr>
          <w:color w:val="BF5A14"/>
        </w:rPr>
        <w:t>Recent Publications (minimum 5)</w:t>
      </w:r>
    </w:p>
    <w:p w:rsidR="00A43DF7" w:rsidRDefault="00A43DF7" w:rsidP="00A43DF7">
      <w:pPr>
        <w:pStyle w:val="BodyText"/>
        <w:numPr>
          <w:ilvl w:val="0"/>
          <w:numId w:val="1"/>
        </w:numPr>
        <w:spacing w:before="120" w:after="120"/>
        <w:ind w:left="288" w:hanging="288"/>
        <w:jc w:val="both"/>
        <w:rPr>
          <w:rFonts w:ascii="Calibri" w:hAnsi="Calibri"/>
        </w:rPr>
      </w:pPr>
      <w:r w:rsidRPr="00A43DF7">
        <w:rPr>
          <w:rFonts w:ascii="Calibri" w:hAnsi="Calibri"/>
        </w:rPr>
        <w:t xml:space="preserve">Manoj Kumar Patel, C </w:t>
      </w:r>
      <w:proofErr w:type="spellStart"/>
      <w:r w:rsidRPr="00A43DF7">
        <w:rPr>
          <w:rFonts w:ascii="Calibri" w:hAnsi="Calibri"/>
        </w:rPr>
        <w:t>Ghanshyam</w:t>
      </w:r>
      <w:proofErr w:type="spellEnd"/>
      <w:r w:rsidRPr="00A43DF7">
        <w:rPr>
          <w:rFonts w:ascii="Calibri" w:hAnsi="Calibri"/>
        </w:rPr>
        <w:t xml:space="preserve">, and </w:t>
      </w:r>
      <w:proofErr w:type="spellStart"/>
      <w:r w:rsidRPr="00A43DF7">
        <w:rPr>
          <w:rFonts w:ascii="Calibri" w:hAnsi="Calibri"/>
        </w:rPr>
        <w:t>Pawan</w:t>
      </w:r>
      <w:proofErr w:type="spellEnd"/>
      <w:r w:rsidRPr="00A43DF7">
        <w:rPr>
          <w:rFonts w:ascii="Calibri" w:hAnsi="Calibri"/>
        </w:rPr>
        <w:t xml:space="preserve"> </w:t>
      </w:r>
      <w:proofErr w:type="spellStart"/>
      <w:r w:rsidRPr="00A43DF7">
        <w:rPr>
          <w:rFonts w:ascii="Calibri" w:hAnsi="Calibri"/>
        </w:rPr>
        <w:t>Kapur</w:t>
      </w:r>
      <w:proofErr w:type="spellEnd"/>
      <w:r w:rsidRPr="00A43DF7">
        <w:rPr>
          <w:rFonts w:ascii="Calibri" w:hAnsi="Calibri"/>
        </w:rPr>
        <w:t>, “Manually controlled variable coverage high range electrostatic sprayer”, WO2016067310A1 (PCT, 27.10.2015).</w:t>
      </w:r>
    </w:p>
    <w:p w:rsidR="00A43DF7" w:rsidRDefault="00A43DF7" w:rsidP="00A43DF7">
      <w:pPr>
        <w:pStyle w:val="BodyText"/>
        <w:numPr>
          <w:ilvl w:val="0"/>
          <w:numId w:val="1"/>
        </w:numPr>
        <w:spacing w:before="120" w:after="120"/>
        <w:ind w:left="288" w:hanging="288"/>
        <w:jc w:val="both"/>
        <w:rPr>
          <w:rFonts w:ascii="Calibri" w:hAnsi="Calibri"/>
        </w:rPr>
      </w:pPr>
      <w:r w:rsidRPr="00A43DF7">
        <w:rPr>
          <w:rFonts w:ascii="Calibri" w:hAnsi="Calibri"/>
        </w:rPr>
        <w:t xml:space="preserve">Manoj Kumar Patel, and C. </w:t>
      </w:r>
      <w:proofErr w:type="spellStart"/>
      <w:r w:rsidRPr="00A43DF7">
        <w:rPr>
          <w:rFonts w:ascii="Calibri" w:hAnsi="Calibri"/>
        </w:rPr>
        <w:t>Ghanshyam</w:t>
      </w:r>
      <w:proofErr w:type="spellEnd"/>
      <w:r w:rsidRPr="00A43DF7">
        <w:rPr>
          <w:rFonts w:ascii="Calibri" w:hAnsi="Calibri"/>
        </w:rPr>
        <w:t xml:space="preserve">, "Fundamentals of Electrostatic Spraying: Basic Concepts and Engineering Practices," in Handbook of Research on Uncovering New Methods for </w:t>
      </w:r>
      <w:r w:rsidRPr="00A43DF7">
        <w:rPr>
          <w:rFonts w:ascii="Calibri" w:hAnsi="Calibri"/>
        </w:rPr>
        <w:lastRenderedPageBreak/>
        <w:t xml:space="preserve">Ecosystem Management through Bioremediation, S. </w:t>
      </w:r>
      <w:proofErr w:type="spellStart"/>
      <w:r w:rsidRPr="00A43DF7">
        <w:rPr>
          <w:rFonts w:ascii="Calibri" w:hAnsi="Calibri"/>
        </w:rPr>
        <w:t>Shivom</w:t>
      </w:r>
      <w:proofErr w:type="spellEnd"/>
      <w:r w:rsidRPr="00A43DF7">
        <w:rPr>
          <w:rFonts w:ascii="Calibri" w:hAnsi="Calibri"/>
        </w:rPr>
        <w:t xml:space="preserve"> and S. </w:t>
      </w:r>
      <w:proofErr w:type="spellStart"/>
      <w:r w:rsidRPr="00A43DF7">
        <w:rPr>
          <w:rFonts w:ascii="Calibri" w:hAnsi="Calibri"/>
        </w:rPr>
        <w:t>Kajal</w:t>
      </w:r>
      <w:proofErr w:type="spellEnd"/>
      <w:r w:rsidRPr="00A43DF7">
        <w:rPr>
          <w:rFonts w:ascii="Calibri" w:hAnsi="Calibri"/>
        </w:rPr>
        <w:t xml:space="preserve">, Eds., </w:t>
      </w:r>
      <w:proofErr w:type="spellStart"/>
      <w:r w:rsidRPr="00A43DF7">
        <w:rPr>
          <w:rFonts w:ascii="Calibri" w:hAnsi="Calibri"/>
        </w:rPr>
        <w:t>ed</w:t>
      </w:r>
      <w:proofErr w:type="spellEnd"/>
      <w:r w:rsidRPr="00A43DF7">
        <w:rPr>
          <w:rFonts w:ascii="Calibri" w:hAnsi="Calibri"/>
        </w:rPr>
        <w:t xml:space="preserve"> Hershey, PA, USA: IGI Global, 2015, pp. 461-490.</w:t>
      </w:r>
    </w:p>
    <w:p w:rsidR="00A43DF7" w:rsidRDefault="00A43DF7" w:rsidP="00A43DF7">
      <w:pPr>
        <w:pStyle w:val="BodyText"/>
        <w:numPr>
          <w:ilvl w:val="0"/>
          <w:numId w:val="1"/>
        </w:numPr>
        <w:spacing w:before="120" w:after="120"/>
        <w:ind w:left="288" w:hanging="288"/>
        <w:jc w:val="both"/>
        <w:rPr>
          <w:rFonts w:ascii="Calibri" w:hAnsi="Calibri"/>
        </w:rPr>
      </w:pPr>
      <w:r w:rsidRPr="00A43DF7">
        <w:rPr>
          <w:rFonts w:ascii="Calibri" w:hAnsi="Calibri"/>
        </w:rPr>
        <w:t xml:space="preserve">Manoj Kumar Patel, Hemant K. </w:t>
      </w:r>
      <w:proofErr w:type="spellStart"/>
      <w:r w:rsidRPr="00A43DF7">
        <w:rPr>
          <w:rFonts w:ascii="Calibri" w:hAnsi="Calibri"/>
        </w:rPr>
        <w:t>Sahoo</w:t>
      </w:r>
      <w:proofErr w:type="spellEnd"/>
      <w:r w:rsidRPr="00A43DF7">
        <w:rPr>
          <w:rFonts w:ascii="Calibri" w:hAnsi="Calibri"/>
        </w:rPr>
        <w:t xml:space="preserve">, Manoj K. </w:t>
      </w:r>
      <w:proofErr w:type="spellStart"/>
      <w:r w:rsidRPr="00A43DF7">
        <w:rPr>
          <w:rFonts w:ascii="Calibri" w:hAnsi="Calibri"/>
        </w:rPr>
        <w:t>Nayak</w:t>
      </w:r>
      <w:proofErr w:type="spellEnd"/>
      <w:r w:rsidRPr="00A43DF7">
        <w:rPr>
          <w:rFonts w:ascii="Calibri" w:hAnsi="Calibri"/>
        </w:rPr>
        <w:t xml:space="preserve">, and C. </w:t>
      </w:r>
      <w:proofErr w:type="spellStart"/>
      <w:r w:rsidRPr="00A43DF7">
        <w:rPr>
          <w:rFonts w:ascii="Calibri" w:hAnsi="Calibri"/>
        </w:rPr>
        <w:t>Ghanshyam</w:t>
      </w:r>
      <w:proofErr w:type="spellEnd"/>
      <w:r w:rsidRPr="00A43DF7">
        <w:rPr>
          <w:rFonts w:ascii="Calibri" w:hAnsi="Calibri"/>
        </w:rPr>
        <w:t>, “Plausibility of variable coverage high range spraying: Experimental studies of an externally air-assisted electrostatic nozzle,” Computers and Electronics in Agriculture, 127, (2016), 451-461.</w:t>
      </w:r>
    </w:p>
    <w:p w:rsidR="00A43DF7" w:rsidRDefault="00A43DF7" w:rsidP="00A43DF7">
      <w:pPr>
        <w:pStyle w:val="BodyText"/>
        <w:numPr>
          <w:ilvl w:val="0"/>
          <w:numId w:val="1"/>
        </w:numPr>
        <w:spacing w:before="120" w:after="120"/>
        <w:ind w:left="288" w:hanging="288"/>
        <w:jc w:val="both"/>
        <w:rPr>
          <w:rFonts w:ascii="Calibri" w:hAnsi="Calibri"/>
        </w:rPr>
      </w:pPr>
      <w:r w:rsidRPr="00A43DF7">
        <w:rPr>
          <w:rFonts w:ascii="Calibri" w:hAnsi="Calibri"/>
        </w:rPr>
        <w:t xml:space="preserve">Manoj Kumar Patel, Monika </w:t>
      </w:r>
      <w:proofErr w:type="spellStart"/>
      <w:r w:rsidRPr="00A43DF7">
        <w:rPr>
          <w:rFonts w:ascii="Calibri" w:hAnsi="Calibri"/>
        </w:rPr>
        <w:t>Kundu</w:t>
      </w:r>
      <w:proofErr w:type="spellEnd"/>
      <w:r w:rsidRPr="00A43DF7">
        <w:rPr>
          <w:rFonts w:ascii="Calibri" w:hAnsi="Calibri"/>
        </w:rPr>
        <w:t xml:space="preserve">, Hemant K </w:t>
      </w:r>
      <w:proofErr w:type="spellStart"/>
      <w:r w:rsidRPr="00A43DF7">
        <w:rPr>
          <w:rFonts w:ascii="Calibri" w:hAnsi="Calibri"/>
        </w:rPr>
        <w:t>Sahoo</w:t>
      </w:r>
      <w:proofErr w:type="spellEnd"/>
      <w:r w:rsidRPr="00A43DF7">
        <w:rPr>
          <w:rFonts w:ascii="Calibri" w:hAnsi="Calibri"/>
        </w:rPr>
        <w:t xml:space="preserve">, and Manoj K. </w:t>
      </w:r>
      <w:proofErr w:type="spellStart"/>
      <w:r w:rsidRPr="00A43DF7">
        <w:rPr>
          <w:rFonts w:ascii="Calibri" w:hAnsi="Calibri"/>
        </w:rPr>
        <w:t>Nayak</w:t>
      </w:r>
      <w:proofErr w:type="spellEnd"/>
      <w:r w:rsidRPr="00A43DF7">
        <w:rPr>
          <w:rFonts w:ascii="Calibri" w:hAnsi="Calibri"/>
        </w:rPr>
        <w:t>, “Enhanced performance of an air-assisted electrostatic nozzle: Role of electrode material and its dimensional considerations in spray charging," Engineering in Agriculture, Environment and Food, 9 (4), (2016), 332-338.</w:t>
      </w:r>
    </w:p>
    <w:p w:rsidR="00A43DF7" w:rsidRDefault="00A43DF7" w:rsidP="00A43DF7">
      <w:pPr>
        <w:pStyle w:val="BodyText"/>
        <w:numPr>
          <w:ilvl w:val="0"/>
          <w:numId w:val="1"/>
        </w:numPr>
        <w:spacing w:before="120" w:after="120"/>
        <w:ind w:left="288" w:hanging="288"/>
        <w:jc w:val="both"/>
        <w:rPr>
          <w:rFonts w:ascii="Calibri" w:hAnsi="Calibri"/>
        </w:rPr>
      </w:pPr>
      <w:r w:rsidRPr="00A43DF7">
        <w:rPr>
          <w:rFonts w:ascii="Calibri" w:hAnsi="Calibri"/>
        </w:rPr>
        <w:t xml:space="preserve">Manoj Kumar Patel, Hemant K. </w:t>
      </w:r>
      <w:proofErr w:type="spellStart"/>
      <w:r w:rsidRPr="00A43DF7">
        <w:rPr>
          <w:rFonts w:ascii="Calibri" w:hAnsi="Calibri"/>
        </w:rPr>
        <w:t>Sahoo</w:t>
      </w:r>
      <w:proofErr w:type="spellEnd"/>
      <w:r w:rsidRPr="00A43DF7">
        <w:rPr>
          <w:rFonts w:ascii="Calibri" w:hAnsi="Calibri"/>
        </w:rPr>
        <w:t xml:space="preserve">, and C. </w:t>
      </w:r>
      <w:proofErr w:type="spellStart"/>
      <w:r w:rsidRPr="00A43DF7">
        <w:rPr>
          <w:rFonts w:ascii="Calibri" w:hAnsi="Calibri"/>
        </w:rPr>
        <w:t>Ghanshyam</w:t>
      </w:r>
      <w:proofErr w:type="spellEnd"/>
      <w:r w:rsidRPr="00A43DF7">
        <w:rPr>
          <w:rFonts w:ascii="Calibri" w:hAnsi="Calibri"/>
        </w:rPr>
        <w:t>, “High voltage generation for charging of liquid sprays in air-assisted electrostatic nozzle system”, IETE Journal of Research, 62 (3), (2016), 424-431.</w:t>
      </w:r>
    </w:p>
    <w:p w:rsidR="00A43DF7" w:rsidRDefault="00A43DF7" w:rsidP="00A43DF7">
      <w:pPr>
        <w:pStyle w:val="BodyText"/>
        <w:numPr>
          <w:ilvl w:val="0"/>
          <w:numId w:val="1"/>
        </w:numPr>
        <w:spacing w:before="120" w:after="120"/>
        <w:ind w:left="288" w:hanging="288"/>
        <w:jc w:val="both"/>
        <w:rPr>
          <w:rFonts w:ascii="Calibri" w:hAnsi="Calibri"/>
        </w:rPr>
      </w:pPr>
      <w:r w:rsidRPr="00A43DF7">
        <w:rPr>
          <w:rFonts w:ascii="Calibri" w:hAnsi="Calibri"/>
        </w:rPr>
        <w:t>Manoj Kumar Patel, “Technological improvements in electrostatic spraying and its impact to agriculture during the last decade and future research perspectives—A review,” Engineering in Agriculture, Environment and Food, 9 (1) (2015), 92-100.</w:t>
      </w:r>
    </w:p>
    <w:p w:rsidR="00A43DF7" w:rsidRDefault="00A43DF7" w:rsidP="00A43DF7">
      <w:pPr>
        <w:pStyle w:val="BodyText"/>
        <w:numPr>
          <w:ilvl w:val="0"/>
          <w:numId w:val="1"/>
        </w:numPr>
        <w:spacing w:before="120" w:after="120"/>
        <w:ind w:left="288" w:hanging="288"/>
        <w:jc w:val="both"/>
        <w:rPr>
          <w:rFonts w:ascii="Calibri" w:hAnsi="Calibri"/>
        </w:rPr>
      </w:pPr>
      <w:r w:rsidRPr="00A43DF7">
        <w:rPr>
          <w:rFonts w:ascii="Calibri" w:hAnsi="Calibri"/>
        </w:rPr>
        <w:t xml:space="preserve">Manoj Kumar Patel, C. </w:t>
      </w:r>
      <w:proofErr w:type="spellStart"/>
      <w:r w:rsidRPr="00A43DF7">
        <w:rPr>
          <w:rFonts w:ascii="Calibri" w:hAnsi="Calibri"/>
        </w:rPr>
        <w:t>Ghanshyam</w:t>
      </w:r>
      <w:proofErr w:type="spellEnd"/>
      <w:r w:rsidRPr="00A43DF7">
        <w:rPr>
          <w:rFonts w:ascii="Calibri" w:hAnsi="Calibri"/>
        </w:rPr>
        <w:t xml:space="preserve">, and </w:t>
      </w:r>
      <w:proofErr w:type="spellStart"/>
      <w:r w:rsidRPr="00A43DF7">
        <w:rPr>
          <w:rFonts w:ascii="Calibri" w:hAnsi="Calibri"/>
        </w:rPr>
        <w:t>Pawan</w:t>
      </w:r>
      <w:proofErr w:type="spellEnd"/>
      <w:r w:rsidRPr="00A43DF7">
        <w:rPr>
          <w:rFonts w:ascii="Calibri" w:hAnsi="Calibri"/>
        </w:rPr>
        <w:t xml:space="preserve"> </w:t>
      </w:r>
      <w:proofErr w:type="spellStart"/>
      <w:r w:rsidRPr="00A43DF7">
        <w:rPr>
          <w:rFonts w:ascii="Calibri" w:hAnsi="Calibri"/>
        </w:rPr>
        <w:t>Kapur</w:t>
      </w:r>
      <w:proofErr w:type="spellEnd"/>
      <w:r w:rsidRPr="00A43DF7">
        <w:rPr>
          <w:rFonts w:ascii="Calibri" w:hAnsi="Calibri"/>
        </w:rPr>
        <w:t>, “Characterization of electrode material for electrostatic spray charging: Theoretical and Engineering Practices,” Journal of Electrostatics, 71 (1) (2013), 55-60.</w:t>
      </w:r>
    </w:p>
    <w:p w:rsidR="00712755" w:rsidRPr="00A43DF7" w:rsidRDefault="00A43DF7" w:rsidP="00A43DF7">
      <w:pPr>
        <w:pStyle w:val="BodyText"/>
        <w:numPr>
          <w:ilvl w:val="0"/>
          <w:numId w:val="1"/>
        </w:numPr>
        <w:spacing w:before="120" w:after="120"/>
        <w:ind w:left="288" w:hanging="288"/>
        <w:jc w:val="both"/>
        <w:rPr>
          <w:rFonts w:ascii="Calibri" w:hAnsi="Calibri"/>
        </w:rPr>
      </w:pPr>
      <w:r w:rsidRPr="00A43DF7">
        <w:rPr>
          <w:rFonts w:ascii="Calibri" w:hAnsi="Calibri"/>
        </w:rPr>
        <w:t xml:space="preserve">V. R. </w:t>
      </w:r>
      <w:proofErr w:type="spellStart"/>
      <w:r w:rsidRPr="00A43DF7">
        <w:rPr>
          <w:rFonts w:ascii="Calibri" w:hAnsi="Calibri"/>
        </w:rPr>
        <w:t>Mamidi</w:t>
      </w:r>
      <w:proofErr w:type="spellEnd"/>
      <w:r w:rsidRPr="00A43DF7">
        <w:rPr>
          <w:rFonts w:ascii="Calibri" w:hAnsi="Calibri"/>
        </w:rPr>
        <w:t xml:space="preserve">, C. </w:t>
      </w:r>
      <w:proofErr w:type="spellStart"/>
      <w:r w:rsidRPr="00A43DF7">
        <w:rPr>
          <w:rFonts w:ascii="Calibri" w:hAnsi="Calibri"/>
        </w:rPr>
        <w:t>Ghanshyam</w:t>
      </w:r>
      <w:proofErr w:type="spellEnd"/>
      <w:r w:rsidRPr="00A43DF7">
        <w:rPr>
          <w:rFonts w:ascii="Calibri" w:hAnsi="Calibri"/>
        </w:rPr>
        <w:t xml:space="preserve">, Manoj Kumar Patel, and </w:t>
      </w:r>
      <w:proofErr w:type="spellStart"/>
      <w:r w:rsidRPr="00A43DF7">
        <w:rPr>
          <w:rFonts w:ascii="Calibri" w:hAnsi="Calibri"/>
        </w:rPr>
        <w:t>Pawan</w:t>
      </w:r>
      <w:proofErr w:type="spellEnd"/>
      <w:r w:rsidRPr="00A43DF7">
        <w:rPr>
          <w:rFonts w:ascii="Calibri" w:hAnsi="Calibri"/>
        </w:rPr>
        <w:t xml:space="preserve"> </w:t>
      </w:r>
      <w:proofErr w:type="spellStart"/>
      <w:r w:rsidRPr="00A43DF7">
        <w:rPr>
          <w:rFonts w:ascii="Calibri" w:hAnsi="Calibri"/>
        </w:rPr>
        <w:t>Kapur</w:t>
      </w:r>
      <w:proofErr w:type="spellEnd"/>
      <w:r w:rsidRPr="00A43DF7">
        <w:rPr>
          <w:rFonts w:ascii="Calibri" w:hAnsi="Calibri"/>
        </w:rPr>
        <w:t>, “Electrostatic hand pressure Knapsack spray system with enhanced performance for small scale forms,” Journal of Electrostatics, 71 (4) (2013), 785-790.</w:t>
      </w:r>
    </w:p>
    <w:p w:rsidR="00A43DF7" w:rsidRPr="00A43DF7" w:rsidRDefault="00A43DF7" w:rsidP="00A43DF7">
      <w:pPr>
        <w:pStyle w:val="BodyText"/>
        <w:numPr>
          <w:ilvl w:val="0"/>
          <w:numId w:val="1"/>
        </w:numPr>
        <w:spacing w:before="85" w:line="216" w:lineRule="exact"/>
        <w:ind w:right="138"/>
        <w:jc w:val="both"/>
        <w:rPr>
          <w:rFonts w:ascii="Calibri" w:hAnsi="Calibri"/>
        </w:rPr>
        <w:sectPr w:rsidR="00A43DF7" w:rsidRPr="00A43DF7">
          <w:type w:val="continuous"/>
          <w:pgSz w:w="11910" w:h="16840"/>
          <w:pgMar w:top="1740" w:right="600" w:bottom="840" w:left="620" w:header="720" w:footer="720" w:gutter="0"/>
          <w:cols w:num="2" w:space="720" w:equalWidth="0">
            <w:col w:w="5214" w:space="138"/>
            <w:col w:w="5338"/>
          </w:cols>
        </w:sectPr>
      </w:pPr>
    </w:p>
    <w:p w:rsidR="00712755" w:rsidRDefault="00712755" w:rsidP="00712755">
      <w:pPr>
        <w:pStyle w:val="BodyText"/>
        <w:rPr>
          <w:rFonts w:ascii="Calibri"/>
          <w:sz w:val="20"/>
        </w:rPr>
      </w:pPr>
    </w:p>
    <w:p w:rsidR="00712755" w:rsidRDefault="00712755" w:rsidP="00712755">
      <w:pPr>
        <w:pStyle w:val="BodyText"/>
        <w:spacing w:line="40" w:lineRule="exact"/>
        <w:ind w:left="2202"/>
        <w:rPr>
          <w:rFonts w:ascii="Calibri"/>
          <w:sz w:val="4"/>
        </w:rPr>
      </w:pPr>
      <w:r>
        <w:rPr>
          <w:noProof/>
          <w:lang w:bidi="hi-IN"/>
        </w:rPr>
        <mc:AlternateContent>
          <mc:Choice Requires="wpg">
            <w:drawing>
              <wp:inline distT="0" distB="0" distL="0" distR="0" wp14:anchorId="00C468A1" wp14:editId="09EEA136">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712755" w:rsidRDefault="00A43DF7" w:rsidP="00A43DF7">
      <w:pPr>
        <w:spacing w:before="120" w:after="120"/>
        <w:jc w:val="both"/>
        <w:rPr>
          <w:rFonts w:ascii="Arial"/>
          <w:sz w:val="14"/>
        </w:rPr>
      </w:pPr>
      <w:r>
        <w:rPr>
          <w:noProof/>
          <w:lang w:bidi="hi-IN"/>
        </w:rPr>
        <w:drawing>
          <wp:anchor distT="0" distB="0" distL="114300" distR="114300" simplePos="0" relativeHeight="251659264" behindDoc="0" locked="0" layoutInCell="1" allowOverlap="1" wp14:anchorId="4FF098A4" wp14:editId="5C1CA916">
            <wp:simplePos x="0" y="0"/>
            <wp:positionH relativeFrom="margin">
              <wp:posOffset>81280</wp:posOffset>
            </wp:positionH>
            <wp:positionV relativeFrom="margin">
              <wp:posOffset>6939915</wp:posOffset>
            </wp:positionV>
            <wp:extent cx="624840" cy="738505"/>
            <wp:effectExtent l="0" t="0" r="3810" b="4445"/>
            <wp:wrapSquare wrapText="bothSides"/>
            <wp:docPr id="7" name="Picture 7" descr="C:\Users\Agrionics\Downloads\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grionics\Downloads\12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4840" cy="738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3DF7">
        <w:rPr>
          <w:rFonts w:ascii="Arial"/>
          <w:sz w:val="14"/>
        </w:rPr>
        <w:t xml:space="preserve">Manoj has started his research career in advanced Agri-instrumentation, charged particulate technology for environmental pollution abatement and precision farming. He has conducted his research on electro-hydrodynamics of liquid sprays and aerodynamics of charged particulate matter at CSIR-Central Scientific Instruments Organisation, Chandigarh. His current research interests are </w:t>
      </w:r>
      <w:proofErr w:type="spellStart"/>
      <w:r w:rsidRPr="00A43DF7">
        <w:rPr>
          <w:rFonts w:ascii="Arial"/>
          <w:sz w:val="14"/>
        </w:rPr>
        <w:t>agri</w:t>
      </w:r>
      <w:proofErr w:type="spellEnd"/>
      <w:r w:rsidRPr="00A43DF7">
        <w:rPr>
          <w:rFonts w:ascii="Arial"/>
          <w:sz w:val="14"/>
        </w:rPr>
        <w:t>-instrumentation, electrostatic liquid atomization and spray systems, research and development of electrostatic technology for pesticides spraying, electrostatic high range sprayers for pest control, real time monitoring and variable rate technology for targe</w:t>
      </w:r>
      <w:bookmarkStart w:id="0" w:name="_GoBack"/>
      <w:bookmarkEnd w:id="0"/>
      <w:r w:rsidRPr="00A43DF7">
        <w:rPr>
          <w:rFonts w:ascii="Arial"/>
          <w:sz w:val="14"/>
        </w:rPr>
        <w:t>ted and controlled dose delivery of pesticides, airborne charged particulate technology for dust suppression and air-pollution abatement, electrostatic deposition of antimicrobial liquids for surface decontamination, edible coatings to perishable food products and fruits to enhance the shelf life, autonomous robotic systems for agricultural tasks and activities</w:t>
      </w:r>
      <w:r w:rsidR="00712755">
        <w:rPr>
          <w:rFonts w:ascii="Arial"/>
          <w:sz w:val="14"/>
        </w:rPr>
        <w:t>.</w:t>
      </w:r>
    </w:p>
    <w:p w:rsidR="00BF53E9" w:rsidRPr="00A43DF7" w:rsidRDefault="00BF53E9" w:rsidP="00A43DF7">
      <w:pPr>
        <w:spacing w:before="62"/>
        <w:ind w:left="4217" w:right="4235"/>
        <w:jc w:val="center"/>
        <w:rPr>
          <w:rFonts w:ascii="Arial"/>
          <w:sz w:val="14"/>
        </w:rPr>
      </w:pPr>
      <w:r>
        <w:rPr>
          <w:rFonts w:ascii="Arial"/>
          <w:sz w:val="14"/>
        </w:rPr>
        <w:t xml:space="preserve">Email: </w:t>
      </w:r>
      <w:hyperlink r:id="rId7" w:history="1">
        <w:r w:rsidR="00A43DF7" w:rsidRPr="000D71F6">
          <w:rPr>
            <w:rStyle w:val="Hyperlink"/>
            <w:rFonts w:ascii="Arial"/>
            <w:sz w:val="14"/>
          </w:rPr>
          <w:t>manoj_patel@csio.res.in</w:t>
        </w:r>
      </w:hyperlink>
      <w:r w:rsidR="00A43DF7">
        <w:rPr>
          <w:rFonts w:ascii="Arial"/>
          <w:sz w:val="14"/>
        </w:rPr>
        <w:t xml:space="preserve"> </w:t>
      </w:r>
      <w:r w:rsidR="00712755">
        <w:rPr>
          <w:noProof/>
          <w:lang w:bidi="hi-IN"/>
        </w:rPr>
        <mc:AlternateContent>
          <mc:Choice Requires="wps">
            <w:drawing>
              <wp:anchor distT="0" distB="0" distL="0" distR="0" simplePos="0" relativeHeight="251658240" behindDoc="0" locked="0" layoutInCell="1" allowOverlap="1" wp14:anchorId="35467B4D" wp14:editId="6BF4F8E2">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712755" w:rsidRDefault="00A43DF7" w:rsidP="00BF53E9">
      <w:pPr>
        <w:spacing w:before="39"/>
        <w:ind w:left="100"/>
        <w:rPr>
          <w:rFonts w:ascii="Minion Pro"/>
          <w:b/>
          <w:sz w:val="20"/>
        </w:rPr>
      </w:pPr>
      <w:r>
        <w:rPr>
          <w:rFonts w:ascii="Minion Pro"/>
          <w:b/>
          <w:sz w:val="20"/>
        </w:rPr>
        <w:t xml:space="preserve">Notes/Comments: </w:t>
      </w:r>
    </w:p>
    <w:p w:rsidR="00A43DF7" w:rsidRDefault="00A43DF7" w:rsidP="00BF53E9">
      <w:pPr>
        <w:spacing w:before="39"/>
        <w:ind w:left="100"/>
        <w:rPr>
          <w:rFonts w:ascii="Minion Pro"/>
          <w:b/>
          <w:sz w:val="20"/>
        </w:rPr>
      </w:pPr>
    </w:p>
    <w:p w:rsidR="00A43DF7" w:rsidRPr="00BF53E9" w:rsidRDefault="00A43DF7" w:rsidP="00BF53E9">
      <w:pPr>
        <w:spacing w:before="39"/>
        <w:ind w:left="100"/>
        <w:rPr>
          <w:rFonts w:ascii="Minion Pro"/>
          <w:b/>
          <w:sz w:val="20"/>
        </w:rPr>
        <w:sectPr w:rsidR="00A43DF7" w:rsidRPr="00BF53E9">
          <w:type w:val="continuous"/>
          <w:pgSz w:w="11910" w:h="16840"/>
          <w:pgMar w:top="1740" w:right="600" w:bottom="840" w:left="620" w:header="720" w:footer="720" w:gutter="0"/>
          <w:cols w:space="720"/>
        </w:sectPr>
      </w:pPr>
    </w:p>
    <w:p w:rsidR="00712755" w:rsidRDefault="00712755" w:rsidP="00A43DF7">
      <w:pPr>
        <w:pStyle w:val="BodyText"/>
        <w:spacing w:before="3"/>
        <w:rPr>
          <w:rFonts w:ascii="Minion Pro"/>
          <w:sz w:val="26"/>
        </w:rPr>
      </w:pPr>
    </w:p>
    <w:sectPr w:rsidR="007127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755"/>
    <w:rsid w:val="004963B9"/>
    <w:rsid w:val="00712755"/>
    <w:rsid w:val="00A43DF7"/>
    <w:rsid w:val="00BF53E9"/>
    <w:rsid w:val="00E1207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2755"/>
    <w:rPr>
      <w:rFonts w:ascii="Arial" w:eastAsia="Arial" w:hAnsi="Arial" w:cs="Arial"/>
      <w:b/>
      <w:bCs/>
      <w:sz w:val="20"/>
      <w:szCs w:val="20"/>
    </w:rPr>
  </w:style>
  <w:style w:type="character" w:styleId="Hyperlink">
    <w:name w:val="Hyperlink"/>
    <w:basedOn w:val="DefaultParagraphFont"/>
    <w:uiPriority w:val="99"/>
    <w:unhideWhenUsed/>
    <w:rsid w:val="00712755"/>
    <w:rPr>
      <w:color w:val="0000FF" w:themeColor="hyperlink"/>
      <w:u w:val="single"/>
    </w:rPr>
  </w:style>
  <w:style w:type="paragraph" w:styleId="BodyText">
    <w:name w:val="Body Text"/>
    <w:basedOn w:val="Normal"/>
    <w:link w:val="BodyTextChar"/>
    <w:uiPriority w:val="1"/>
    <w:unhideWhenUsed/>
    <w:qFormat/>
    <w:rsid w:val="00712755"/>
    <w:rPr>
      <w:sz w:val="18"/>
      <w:szCs w:val="18"/>
    </w:rPr>
  </w:style>
  <w:style w:type="character" w:customStyle="1" w:styleId="BodyTextChar">
    <w:name w:val="Body Text Char"/>
    <w:basedOn w:val="DefaultParagraphFont"/>
    <w:link w:val="BodyText"/>
    <w:uiPriority w:val="1"/>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2755"/>
    <w:rPr>
      <w:rFonts w:ascii="Arial" w:eastAsia="Arial" w:hAnsi="Arial" w:cs="Arial"/>
      <w:b/>
      <w:bCs/>
      <w:sz w:val="20"/>
      <w:szCs w:val="20"/>
    </w:rPr>
  </w:style>
  <w:style w:type="character" w:styleId="Hyperlink">
    <w:name w:val="Hyperlink"/>
    <w:basedOn w:val="DefaultParagraphFont"/>
    <w:uiPriority w:val="99"/>
    <w:unhideWhenUsed/>
    <w:rsid w:val="00712755"/>
    <w:rPr>
      <w:color w:val="0000FF" w:themeColor="hyperlink"/>
      <w:u w:val="single"/>
    </w:rPr>
  </w:style>
  <w:style w:type="paragraph" w:styleId="BodyText">
    <w:name w:val="Body Text"/>
    <w:basedOn w:val="Normal"/>
    <w:link w:val="BodyTextChar"/>
    <w:uiPriority w:val="1"/>
    <w:unhideWhenUsed/>
    <w:qFormat/>
    <w:rsid w:val="00712755"/>
    <w:rPr>
      <w:sz w:val="18"/>
      <w:szCs w:val="18"/>
    </w:rPr>
  </w:style>
  <w:style w:type="character" w:customStyle="1" w:styleId="BodyTextChar">
    <w:name w:val="Body Text Char"/>
    <w:basedOn w:val="DefaultParagraphFont"/>
    <w:link w:val="BodyText"/>
    <w:uiPriority w:val="1"/>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64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manoj_patel@csio.res.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Agriculture and Horticulture Summit 2017</dc:creator>
  <cp:lastModifiedBy>manoj kumar patel</cp:lastModifiedBy>
  <cp:revision>4</cp:revision>
  <dcterms:created xsi:type="dcterms:W3CDTF">2016-12-16T04:58:00Z</dcterms:created>
  <dcterms:modified xsi:type="dcterms:W3CDTF">2016-12-19T11:57:00Z</dcterms:modified>
</cp:coreProperties>
</file>