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C8A" w:rsidRDefault="00A75C8A" w:rsidP="00A75C8A">
      <w:pPr>
        <w:spacing w:line="480" w:lineRule="auto"/>
        <w:ind w:left="0"/>
        <w:jc w:val="center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Understanding volatility spillovers between Egyptian wheat spot price and futures prices </w:t>
      </w:r>
    </w:p>
    <w:p w:rsidR="00A75C8A" w:rsidRPr="00A75C8A" w:rsidRDefault="00A75C8A" w:rsidP="00692D49">
      <w:pPr>
        <w:ind w:left="0"/>
        <w:jc w:val="center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A75C8A">
        <w:rPr>
          <w:rFonts w:asciiTheme="majorBidi" w:hAnsiTheme="majorBidi" w:cstheme="majorBidi"/>
          <w:sz w:val="24"/>
          <w:szCs w:val="24"/>
          <w:lang w:val="es-ES"/>
        </w:rPr>
        <w:t>Fadi</w:t>
      </w:r>
      <w:proofErr w:type="spellEnd"/>
      <w:r w:rsidRPr="00A75C8A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A75C8A">
        <w:rPr>
          <w:rFonts w:asciiTheme="majorBidi" w:hAnsiTheme="majorBidi" w:cstheme="majorBidi"/>
          <w:sz w:val="24"/>
          <w:szCs w:val="24"/>
          <w:lang w:val="es-ES"/>
        </w:rPr>
        <w:t>Abdelradi</w:t>
      </w:r>
      <w:proofErr w:type="spellEnd"/>
      <w:r w:rsidRPr="00A75C8A">
        <w:rPr>
          <w:rFonts w:asciiTheme="majorBidi" w:hAnsiTheme="majorBidi" w:cstheme="majorBidi"/>
          <w:sz w:val="24"/>
          <w:szCs w:val="24"/>
          <w:lang w:val="es-ES"/>
        </w:rPr>
        <w:t>*, Osama Ahmed *</w:t>
      </w:r>
    </w:p>
    <w:p w:rsidR="00A75C8A" w:rsidRDefault="00A75C8A" w:rsidP="00A75C8A">
      <w:pPr>
        <w:ind w:left="0"/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E-mail: </w:t>
      </w:r>
      <w:hyperlink r:id="rId5" w:history="1">
        <w:r>
          <w:rPr>
            <w:rStyle w:val="Hyperlink"/>
            <w:rFonts w:asciiTheme="majorBidi" w:hAnsiTheme="majorBidi" w:cstheme="majorBidi"/>
            <w:sz w:val="24"/>
            <w:szCs w:val="24"/>
            <w:lang w:val="en-US"/>
          </w:rPr>
          <w:t>fadi.abdelradi@agr.cu.edu.eg</w:t>
        </w:r>
      </w:hyperlink>
      <w:r>
        <w:rPr>
          <w:rStyle w:val="Hyperlink"/>
          <w:rFonts w:asciiTheme="majorBidi" w:hAnsiTheme="majorBidi" w:cstheme="majorBidi"/>
          <w:sz w:val="24"/>
          <w:szCs w:val="24"/>
          <w:lang w:val="en-US"/>
        </w:rPr>
        <w:t>, osama.ahmed.nasreldin@upc.edu</w:t>
      </w:r>
    </w:p>
    <w:p w:rsidR="00A75C8A" w:rsidRDefault="00A75C8A" w:rsidP="00A75C8A">
      <w:pPr>
        <w:ind w:left="0"/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*Department of Agricultural Economics, Faculty of Agriculture, Cairo University</w:t>
      </w:r>
    </w:p>
    <w:p w:rsidR="00A75C8A" w:rsidRDefault="00A75C8A" w:rsidP="00A75C8A">
      <w:pPr>
        <w:ind w:left="0"/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A75C8A" w:rsidRDefault="00A75C8A" w:rsidP="00A75C8A">
      <w:pPr>
        <w:ind w:left="0"/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A75C8A" w:rsidRPr="00A75C8A" w:rsidRDefault="00A75C8A" w:rsidP="00A75C8A">
      <w:pPr>
        <w:spacing w:line="480" w:lineRule="auto"/>
        <w:ind w:left="0"/>
        <w:jc w:val="left"/>
        <w:rPr>
          <w:rFonts w:asciiTheme="majorBidi" w:eastAsiaTheme="majorEastAsia" w:hAnsiTheme="majorBidi" w:cstheme="majorBidi"/>
          <w:b/>
          <w:bCs/>
          <w:sz w:val="28"/>
          <w:szCs w:val="28"/>
          <w:lang w:val="en-US"/>
        </w:rPr>
      </w:pPr>
      <w:r w:rsidRPr="00A75C8A">
        <w:rPr>
          <w:rFonts w:asciiTheme="majorBidi" w:eastAsiaTheme="majorEastAsia" w:hAnsiTheme="majorBidi" w:cstheme="majorBidi"/>
          <w:b/>
          <w:bCs/>
          <w:sz w:val="28"/>
          <w:szCs w:val="28"/>
          <w:lang w:val="en-US"/>
        </w:rPr>
        <w:t>Abstract</w:t>
      </w:r>
    </w:p>
    <w:p w:rsidR="00A75C8A" w:rsidRDefault="005D4453" w:rsidP="00EF1535">
      <w:pPr>
        <w:spacing w:line="360" w:lineRule="auto"/>
        <w:ind w:left="0"/>
        <w:rPr>
          <w:rFonts w:asciiTheme="majorBidi" w:eastAsiaTheme="majorEastAsia" w:hAnsiTheme="majorBidi" w:cstheme="majorBidi"/>
          <w:sz w:val="24"/>
          <w:szCs w:val="24"/>
          <w:lang w:val="en-US"/>
        </w:rPr>
      </w:pPr>
      <w:bookmarkStart w:id="0" w:name="_GoBack"/>
      <w:r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Egypt is </w:t>
      </w:r>
      <w:r w:rsidR="00EF1535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considered </w:t>
      </w:r>
      <w:r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the largest wheat importer </w:t>
      </w:r>
      <w:r w:rsidR="00EF1535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in the world accounting for 11 million tons in the 2014/2015 marketing year which represents 7% of the global wheat imports of 158.8 million tons according to USDA. </w:t>
      </w:r>
      <w:r w:rsidR="00A75C8A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In this paper, we investigate the volatility spillovers between wheat CBOT futures prices and Egyptian wheat spot prices, </w:t>
      </w:r>
      <w:r w:rsidR="00B17E80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using monthly data </w:t>
      </w:r>
      <w:r w:rsidR="00A75C8A">
        <w:rPr>
          <w:rFonts w:asciiTheme="majorBidi" w:eastAsiaTheme="majorEastAsia" w:hAnsiTheme="majorBidi" w:cstheme="majorBidi"/>
          <w:sz w:val="24"/>
          <w:szCs w:val="24"/>
          <w:lang w:val="en-US"/>
        </w:rPr>
        <w:t>for the period January 2008 to December 2013</w:t>
      </w:r>
      <w:r w:rsidR="003F4441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 using</w:t>
      </w:r>
      <w:r w:rsidR="00A75C8A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 </w:t>
      </w:r>
      <w:r w:rsidR="003F4441">
        <w:rPr>
          <w:rFonts w:asciiTheme="majorBidi" w:eastAsiaTheme="majorEastAsia" w:hAnsiTheme="majorBidi" w:cstheme="majorBidi"/>
          <w:sz w:val="24"/>
          <w:szCs w:val="24"/>
          <w:lang w:val="en-US"/>
        </w:rPr>
        <w:t>a</w:t>
      </w:r>
      <w:r w:rsidR="00A75C8A">
        <w:rPr>
          <w:rFonts w:asciiTheme="majorBidi" w:eastAsiaTheme="majorEastAsia" w:hAnsiTheme="majorBidi" w:cstheme="majorBidi"/>
          <w:sz w:val="24"/>
          <w:szCs w:val="24"/>
          <w:lang w:val="en-US"/>
        </w:rPr>
        <w:t>symmetric-BEKK-MGARCH model</w:t>
      </w:r>
      <w:r w:rsidR="003F4441">
        <w:rPr>
          <w:rFonts w:asciiTheme="majorBidi" w:eastAsiaTheme="majorEastAsia" w:hAnsiTheme="majorBidi" w:cstheme="majorBidi"/>
          <w:sz w:val="24"/>
          <w:szCs w:val="24"/>
          <w:lang w:val="en-US"/>
        </w:rPr>
        <w:t>.</w:t>
      </w:r>
      <w:r w:rsidR="00A75C8A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 </w:t>
      </w:r>
      <w:r w:rsidR="003F4441">
        <w:rPr>
          <w:rFonts w:asciiTheme="majorBidi" w:eastAsiaTheme="majorEastAsia" w:hAnsiTheme="majorBidi" w:cstheme="majorBidi"/>
          <w:sz w:val="24"/>
          <w:szCs w:val="24"/>
          <w:lang w:val="en-US"/>
        </w:rPr>
        <w:t>Market fundamentals like w</w:t>
      </w:r>
      <w:r w:rsidR="00A75C8A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heat stocks in the volatility equations. </w:t>
      </w:r>
      <w:r w:rsidR="003F4441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Empirical </w:t>
      </w:r>
      <w:r w:rsidR="00B17E80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results show the presence of long run equilibrium between wheat spot and futures prices. </w:t>
      </w:r>
      <w:r w:rsidR="008B7754">
        <w:rPr>
          <w:rFonts w:asciiTheme="majorBidi" w:eastAsiaTheme="majorEastAsia" w:hAnsiTheme="majorBidi" w:cstheme="majorBidi"/>
          <w:sz w:val="24"/>
          <w:szCs w:val="24"/>
          <w:lang w:val="en-US"/>
        </w:rPr>
        <w:t>Short run price dynamics and a</w:t>
      </w:r>
      <w:r w:rsidR="00B17E80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symmetric </w:t>
      </w:r>
      <w:r w:rsidR="008B7754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speed of </w:t>
      </w:r>
      <w:r w:rsidR="00B17E80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adjustments </w:t>
      </w:r>
      <w:r w:rsidR="008B7754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and </w:t>
      </w:r>
      <w:r w:rsidR="00B17E80">
        <w:rPr>
          <w:rFonts w:asciiTheme="majorBidi" w:eastAsiaTheme="majorEastAsia" w:hAnsiTheme="majorBidi" w:cstheme="majorBidi"/>
          <w:sz w:val="24"/>
          <w:szCs w:val="24"/>
          <w:lang w:val="en-US"/>
        </w:rPr>
        <w:t xml:space="preserve">are also found to be relevant. Volatility spillovers from Egyptian wheat spot prices to the CBOT wheat futures prices was statistically significant. </w:t>
      </w:r>
    </w:p>
    <w:bookmarkEnd w:id="0"/>
    <w:p w:rsidR="00A75C8A" w:rsidRDefault="00A75C8A" w:rsidP="00A75C8A">
      <w:pPr>
        <w:rPr>
          <w:lang w:val="en-US"/>
        </w:rPr>
      </w:pPr>
    </w:p>
    <w:p w:rsidR="00B17790" w:rsidRPr="00A75C8A" w:rsidRDefault="00B17790">
      <w:pPr>
        <w:rPr>
          <w:lang w:val="en-US"/>
        </w:rPr>
      </w:pPr>
    </w:p>
    <w:sectPr w:rsidR="00B17790" w:rsidRPr="00A75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7C9"/>
    <w:rsid w:val="00061FE8"/>
    <w:rsid w:val="00063577"/>
    <w:rsid w:val="0007714D"/>
    <w:rsid w:val="000C3D40"/>
    <w:rsid w:val="000C48A5"/>
    <w:rsid w:val="00155586"/>
    <w:rsid w:val="001B317A"/>
    <w:rsid w:val="001C72D8"/>
    <w:rsid w:val="001E0C9B"/>
    <w:rsid w:val="001E1F6E"/>
    <w:rsid w:val="001F74E8"/>
    <w:rsid w:val="002256A8"/>
    <w:rsid w:val="00243351"/>
    <w:rsid w:val="00272CF7"/>
    <w:rsid w:val="002B1C20"/>
    <w:rsid w:val="00303B11"/>
    <w:rsid w:val="00313B6A"/>
    <w:rsid w:val="00314AE0"/>
    <w:rsid w:val="003507C9"/>
    <w:rsid w:val="003B1905"/>
    <w:rsid w:val="003B70A1"/>
    <w:rsid w:val="003C62EB"/>
    <w:rsid w:val="003D6C76"/>
    <w:rsid w:val="003E23DA"/>
    <w:rsid w:val="003F4441"/>
    <w:rsid w:val="00410326"/>
    <w:rsid w:val="00482FFF"/>
    <w:rsid w:val="00484AAD"/>
    <w:rsid w:val="00487427"/>
    <w:rsid w:val="004C57AF"/>
    <w:rsid w:val="004F4B84"/>
    <w:rsid w:val="004F4D7E"/>
    <w:rsid w:val="00523E62"/>
    <w:rsid w:val="0056183E"/>
    <w:rsid w:val="00583A07"/>
    <w:rsid w:val="005B5F75"/>
    <w:rsid w:val="005D4453"/>
    <w:rsid w:val="00692D49"/>
    <w:rsid w:val="006F6FEB"/>
    <w:rsid w:val="00711B86"/>
    <w:rsid w:val="0073216A"/>
    <w:rsid w:val="00763C32"/>
    <w:rsid w:val="007E3C4B"/>
    <w:rsid w:val="00844C0C"/>
    <w:rsid w:val="008B7754"/>
    <w:rsid w:val="008C46BF"/>
    <w:rsid w:val="008D55FE"/>
    <w:rsid w:val="009344EB"/>
    <w:rsid w:val="009B0FAD"/>
    <w:rsid w:val="009F79D0"/>
    <w:rsid w:val="00A25743"/>
    <w:rsid w:val="00A473D6"/>
    <w:rsid w:val="00A75C8A"/>
    <w:rsid w:val="00AA3838"/>
    <w:rsid w:val="00AE517A"/>
    <w:rsid w:val="00B15C30"/>
    <w:rsid w:val="00B17790"/>
    <w:rsid w:val="00B17E80"/>
    <w:rsid w:val="00B2009F"/>
    <w:rsid w:val="00B42FFB"/>
    <w:rsid w:val="00B6185D"/>
    <w:rsid w:val="00B66E8B"/>
    <w:rsid w:val="00B7073B"/>
    <w:rsid w:val="00B856AC"/>
    <w:rsid w:val="00B87175"/>
    <w:rsid w:val="00C34C8F"/>
    <w:rsid w:val="00C409CE"/>
    <w:rsid w:val="00C653DD"/>
    <w:rsid w:val="00CC04B2"/>
    <w:rsid w:val="00CC24E8"/>
    <w:rsid w:val="00D240F5"/>
    <w:rsid w:val="00D43786"/>
    <w:rsid w:val="00D55D7E"/>
    <w:rsid w:val="00D6715B"/>
    <w:rsid w:val="00D84730"/>
    <w:rsid w:val="00D90406"/>
    <w:rsid w:val="00D94BF3"/>
    <w:rsid w:val="00DD1CC8"/>
    <w:rsid w:val="00DD5D61"/>
    <w:rsid w:val="00DE26B2"/>
    <w:rsid w:val="00DF18E7"/>
    <w:rsid w:val="00EA5057"/>
    <w:rsid w:val="00EE16CC"/>
    <w:rsid w:val="00EF1535"/>
    <w:rsid w:val="00EF4519"/>
    <w:rsid w:val="00F476A9"/>
    <w:rsid w:val="00F7003D"/>
    <w:rsid w:val="00F723A7"/>
    <w:rsid w:val="00F75AAA"/>
    <w:rsid w:val="00F7601E"/>
    <w:rsid w:val="00FE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C8A"/>
    <w:pPr>
      <w:spacing w:after="0" w:line="240" w:lineRule="auto"/>
      <w:ind w:left="284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75C8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C8A"/>
    <w:pPr>
      <w:spacing w:after="0" w:line="240" w:lineRule="auto"/>
      <w:ind w:left="284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75C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di.abdelradi@agr.cu.edu.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171</Words>
  <Characters>978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MCX</dc:creator>
  <cp:lastModifiedBy>Osama Ahmed</cp:lastModifiedBy>
  <cp:revision>2</cp:revision>
  <dcterms:created xsi:type="dcterms:W3CDTF">2016-05-25T11:58:00Z</dcterms:created>
  <dcterms:modified xsi:type="dcterms:W3CDTF">2016-05-25T11:58:00Z</dcterms:modified>
</cp:coreProperties>
</file>