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4CE" w:rsidRDefault="000A04CE" w:rsidP="000A04CE">
      <w:pPr>
        <w:pStyle w:val="Authors"/>
        <w:framePr w:h="454" w:hRule="exact" w:wrap="notBeside" w:vAnchor="page" w:y="3029"/>
      </w:pPr>
      <w:r w:rsidRPr="000A04CE">
        <w:t>Abiola M. O.</w:t>
      </w:r>
    </w:p>
    <w:p w:rsidR="005C50BC" w:rsidRPr="005C50BC" w:rsidRDefault="005C50BC" w:rsidP="005C50BC"/>
    <w:p w:rsidR="000A04CE" w:rsidRPr="000A04CE" w:rsidRDefault="000A04CE" w:rsidP="000A04CE">
      <w:pPr>
        <w:pStyle w:val="Text"/>
        <w:ind w:firstLine="0"/>
        <w:rPr>
          <w:sz w:val="18"/>
          <w:szCs w:val="18"/>
        </w:rPr>
      </w:pPr>
      <w:r w:rsidRPr="000A04CE">
        <w:rPr>
          <w:sz w:val="18"/>
          <w:szCs w:val="18"/>
        </w:rPr>
        <w:footnoteReference w:customMarkFollows="1" w:id="2"/>
        <w:sym w:font="Symbol" w:char="F020"/>
      </w:r>
    </w:p>
    <w:p w:rsidR="000A04CE" w:rsidRDefault="000A04CE" w:rsidP="000A04CE">
      <w:pPr>
        <w:spacing w:after="0" w:line="240" w:lineRule="auto"/>
        <w:ind w:firstLine="204"/>
        <w:jc w:val="both"/>
        <w:rPr>
          <w:rFonts w:ascii="Times New Roman" w:hAnsi="Times New Roman" w:cs="Times New Roman"/>
          <w:sz w:val="18"/>
          <w:szCs w:val="20"/>
        </w:rPr>
      </w:pPr>
      <w:r w:rsidRPr="000A04CE">
        <w:rPr>
          <w:rFonts w:ascii="Times New Roman" w:hAnsi="Times New Roman" w:cs="Times New Roman"/>
          <w:b/>
          <w:i/>
          <w:sz w:val="20"/>
          <w:szCs w:val="20"/>
        </w:rPr>
        <w:t>Abstract</w:t>
      </w:r>
      <w:r w:rsidRPr="00EB3492">
        <w:rPr>
          <w:sz w:val="20"/>
          <w:szCs w:val="20"/>
        </w:rPr>
        <w:t>—</w:t>
      </w:r>
      <w:r w:rsidRPr="000A04CE">
        <w:rPr>
          <w:rFonts w:ascii="Times New Roman" w:hAnsi="Times New Roman" w:cs="Times New Roman"/>
          <w:sz w:val="18"/>
          <w:szCs w:val="20"/>
        </w:rPr>
        <w:t>The study focused on determinants of food Losses during marketing of Okra (</w:t>
      </w:r>
      <w:r w:rsidRPr="000A04CE">
        <w:rPr>
          <w:rFonts w:ascii="Times New Roman" w:hAnsi="Times New Roman" w:cs="Times New Roman"/>
          <w:i/>
          <w:sz w:val="18"/>
          <w:szCs w:val="20"/>
        </w:rPr>
        <w:t>Abolmoschus esculentus</w:t>
      </w:r>
      <w:r w:rsidRPr="000A04CE">
        <w:rPr>
          <w:rFonts w:ascii="Times New Roman" w:hAnsi="Times New Roman" w:cs="Times New Roman"/>
          <w:sz w:val="18"/>
          <w:szCs w:val="20"/>
        </w:rPr>
        <w:t>) in Ethiope East Local Government Area, Delta State. The study examined socio -economic characteristics of the respondents, estimate the</w:t>
      </w:r>
      <w:r>
        <w:rPr>
          <w:rFonts w:ascii="Times New Roman" w:hAnsi="Times New Roman" w:cs="Times New Roman"/>
          <w:sz w:val="18"/>
          <w:szCs w:val="20"/>
        </w:rPr>
        <w:t xml:space="preserve"> </w:t>
      </w:r>
      <w:r w:rsidRPr="000A04CE">
        <w:rPr>
          <w:rFonts w:ascii="Times New Roman" w:hAnsi="Times New Roman" w:cs="Times New Roman"/>
          <w:sz w:val="18"/>
          <w:szCs w:val="20"/>
        </w:rPr>
        <w:t>profitability and factors accounting for Okra recorded as losses. The data were collected through personal observation, focus group discussion and the administration of copies of open-ended questionnaire to 100 marketers who were selected randomly from five markets in the study area. Data were analyzed by the use of</w:t>
      </w:r>
      <w:r>
        <w:rPr>
          <w:rFonts w:ascii="Times New Roman" w:hAnsi="Times New Roman" w:cs="Times New Roman"/>
          <w:sz w:val="18"/>
          <w:szCs w:val="20"/>
        </w:rPr>
        <w:t xml:space="preserve"> </w:t>
      </w:r>
      <w:r w:rsidRPr="000A04CE">
        <w:rPr>
          <w:rFonts w:ascii="Times New Roman" w:hAnsi="Times New Roman" w:cs="Times New Roman"/>
          <w:sz w:val="18"/>
          <w:szCs w:val="20"/>
        </w:rPr>
        <w:t>analysis of co-variance model of regression .The results of the study shows that</w:t>
      </w:r>
      <w:r>
        <w:rPr>
          <w:rFonts w:ascii="Times New Roman" w:hAnsi="Times New Roman" w:cs="Times New Roman"/>
          <w:sz w:val="18"/>
          <w:szCs w:val="20"/>
        </w:rPr>
        <w:t xml:space="preserve"> </w:t>
      </w:r>
      <w:r w:rsidRPr="000A04CE">
        <w:rPr>
          <w:rFonts w:ascii="Times New Roman" w:hAnsi="Times New Roman" w:cs="Times New Roman"/>
          <w:sz w:val="18"/>
          <w:szCs w:val="20"/>
        </w:rPr>
        <w:t>quality of okra</w:t>
      </w:r>
      <w:r>
        <w:rPr>
          <w:rFonts w:ascii="Times New Roman" w:hAnsi="Times New Roman" w:cs="Times New Roman"/>
          <w:sz w:val="18"/>
          <w:szCs w:val="20"/>
        </w:rPr>
        <w:t xml:space="preserve"> </w:t>
      </w:r>
      <w:r w:rsidRPr="000A04CE">
        <w:rPr>
          <w:rFonts w:ascii="Times New Roman" w:hAnsi="Times New Roman" w:cs="Times New Roman"/>
          <w:sz w:val="18"/>
          <w:szCs w:val="20"/>
        </w:rPr>
        <w:t>volume of sales and price of okra</w:t>
      </w:r>
      <w:r>
        <w:rPr>
          <w:rFonts w:ascii="Times New Roman" w:hAnsi="Times New Roman" w:cs="Times New Roman"/>
          <w:sz w:val="18"/>
          <w:szCs w:val="20"/>
        </w:rPr>
        <w:t xml:space="preserve"> </w:t>
      </w:r>
      <w:r w:rsidRPr="000A04CE">
        <w:rPr>
          <w:rFonts w:ascii="Times New Roman" w:hAnsi="Times New Roman" w:cs="Times New Roman"/>
          <w:sz w:val="18"/>
          <w:szCs w:val="20"/>
        </w:rPr>
        <w:t>predicted correctly physical food losses .The dichotomous variable introduced had increasing effect</w:t>
      </w:r>
      <w:r>
        <w:rPr>
          <w:rFonts w:ascii="Times New Roman" w:hAnsi="Times New Roman" w:cs="Times New Roman"/>
          <w:sz w:val="18"/>
          <w:szCs w:val="20"/>
        </w:rPr>
        <w:t xml:space="preserve"> </w:t>
      </w:r>
      <w:r w:rsidRPr="000A04CE">
        <w:rPr>
          <w:rFonts w:ascii="Times New Roman" w:hAnsi="Times New Roman" w:cs="Times New Roman"/>
          <w:sz w:val="18"/>
          <w:szCs w:val="20"/>
        </w:rPr>
        <w:t>on food losses but decreasing effect on p</w:t>
      </w:r>
      <w:r>
        <w:rPr>
          <w:rFonts w:ascii="Times New Roman" w:hAnsi="Times New Roman" w:cs="Times New Roman"/>
          <w:sz w:val="18"/>
          <w:szCs w:val="20"/>
        </w:rPr>
        <w:t xml:space="preserve"> </w:t>
      </w:r>
      <w:r w:rsidRPr="000A04CE">
        <w:rPr>
          <w:rFonts w:ascii="Times New Roman" w:hAnsi="Times New Roman" w:cs="Times New Roman"/>
          <w:sz w:val="18"/>
          <w:szCs w:val="20"/>
        </w:rPr>
        <w:t>rice.</w:t>
      </w:r>
      <w:r>
        <w:rPr>
          <w:rFonts w:ascii="Times New Roman" w:hAnsi="Times New Roman" w:cs="Times New Roman"/>
          <w:sz w:val="18"/>
          <w:szCs w:val="20"/>
        </w:rPr>
        <w:t xml:space="preserve"> </w:t>
      </w:r>
      <w:r w:rsidRPr="000A04CE">
        <w:rPr>
          <w:rFonts w:ascii="Times New Roman" w:hAnsi="Times New Roman" w:cs="Times New Roman"/>
          <w:sz w:val="18"/>
          <w:szCs w:val="20"/>
        </w:rPr>
        <w:t>Price of okra varied acr</w:t>
      </w:r>
      <w:r w:rsidR="006407E5">
        <w:rPr>
          <w:rFonts w:ascii="Times New Roman" w:hAnsi="Times New Roman" w:cs="Times New Roman"/>
          <w:sz w:val="18"/>
          <w:szCs w:val="20"/>
        </w:rPr>
        <w:t>oss the markets and sellers had</w:t>
      </w:r>
      <w:r w:rsidRPr="000A04CE">
        <w:rPr>
          <w:rFonts w:ascii="Times New Roman" w:hAnsi="Times New Roman" w:cs="Times New Roman"/>
          <w:sz w:val="18"/>
          <w:szCs w:val="20"/>
        </w:rPr>
        <w:t xml:space="preserve"> a positive difference between revenue and cost indicating that the enterprise</w:t>
      </w:r>
      <w:r w:rsidR="006407E5">
        <w:rPr>
          <w:rFonts w:ascii="Times New Roman" w:hAnsi="Times New Roman" w:cs="Times New Roman"/>
          <w:sz w:val="18"/>
          <w:szCs w:val="20"/>
        </w:rPr>
        <w:t xml:space="preserve"> was</w:t>
      </w:r>
      <w:r w:rsidRPr="000A04CE">
        <w:rPr>
          <w:rFonts w:ascii="Times New Roman" w:hAnsi="Times New Roman" w:cs="Times New Roman"/>
          <w:sz w:val="18"/>
          <w:szCs w:val="20"/>
        </w:rPr>
        <w:t xml:space="preserve"> profitable.</w:t>
      </w:r>
    </w:p>
    <w:p w:rsidR="000A04CE" w:rsidRPr="000A04CE" w:rsidRDefault="000A04CE" w:rsidP="000A04CE">
      <w:pPr>
        <w:spacing w:after="0" w:line="240" w:lineRule="auto"/>
        <w:ind w:firstLine="204"/>
        <w:jc w:val="both"/>
        <w:rPr>
          <w:rFonts w:ascii="Times New Roman" w:hAnsi="Times New Roman" w:cs="Times New Roman"/>
          <w:sz w:val="20"/>
          <w:szCs w:val="20"/>
        </w:rPr>
      </w:pPr>
    </w:p>
    <w:p w:rsidR="000A04CE" w:rsidRPr="000A04CE" w:rsidRDefault="000A04CE" w:rsidP="000A04CE">
      <w:pPr>
        <w:pStyle w:val="Title"/>
        <w:framePr w:w="9870" w:wrap="notBeside" w:vAnchor="page" w:y="1220"/>
      </w:pPr>
      <w:r w:rsidRPr="000A04CE">
        <w:t>Analysis of Determinants of Food Losses in Ethiope East Local Government Area of Delta State Nigeria</w:t>
      </w:r>
    </w:p>
    <w:p w:rsidR="004B2132" w:rsidRPr="000A04CE" w:rsidRDefault="004B2132" w:rsidP="000A04CE">
      <w:pPr>
        <w:spacing w:after="0" w:line="240" w:lineRule="auto"/>
        <w:ind w:firstLine="204"/>
        <w:jc w:val="both"/>
        <w:rPr>
          <w:rFonts w:ascii="Times New Roman" w:hAnsi="Times New Roman" w:cs="Times New Roman"/>
          <w:sz w:val="20"/>
          <w:szCs w:val="20"/>
        </w:rPr>
      </w:pPr>
      <w:r w:rsidRPr="000A04CE">
        <w:rPr>
          <w:rFonts w:ascii="Times New Roman" w:hAnsi="Times New Roman" w:cs="Times New Roman"/>
          <w:b/>
          <w:i/>
          <w:sz w:val="20"/>
          <w:szCs w:val="20"/>
        </w:rPr>
        <w:t>Keywords</w:t>
      </w:r>
      <w:r w:rsidR="000A04CE" w:rsidRPr="00EB3492">
        <w:rPr>
          <w:sz w:val="20"/>
          <w:szCs w:val="20"/>
        </w:rPr>
        <w:t>—</w:t>
      </w:r>
      <w:r w:rsidR="000A04CE">
        <w:rPr>
          <w:rFonts w:ascii="Times New Roman" w:hAnsi="Times New Roman" w:cs="Times New Roman"/>
          <w:sz w:val="18"/>
          <w:szCs w:val="20"/>
        </w:rPr>
        <w:t>Okra</w:t>
      </w:r>
      <w:r w:rsidRPr="000A04CE">
        <w:rPr>
          <w:rFonts w:ascii="Times New Roman" w:hAnsi="Times New Roman" w:cs="Times New Roman"/>
          <w:sz w:val="18"/>
          <w:szCs w:val="20"/>
        </w:rPr>
        <w:t>,</w:t>
      </w:r>
      <w:r w:rsidR="000A04CE">
        <w:rPr>
          <w:rFonts w:ascii="Times New Roman" w:hAnsi="Times New Roman" w:cs="Times New Roman"/>
          <w:sz w:val="18"/>
          <w:szCs w:val="20"/>
        </w:rPr>
        <w:t xml:space="preserve"> </w:t>
      </w:r>
      <w:r w:rsidRPr="000A04CE">
        <w:rPr>
          <w:rFonts w:ascii="Times New Roman" w:hAnsi="Times New Roman" w:cs="Times New Roman"/>
          <w:sz w:val="18"/>
          <w:szCs w:val="20"/>
        </w:rPr>
        <w:t>Food Losses, Marketing, Delta, Nigeria</w:t>
      </w:r>
      <w:r w:rsidR="000A04CE">
        <w:rPr>
          <w:rFonts w:ascii="Times New Roman" w:hAnsi="Times New Roman" w:cs="Times New Roman"/>
          <w:sz w:val="18"/>
          <w:szCs w:val="20"/>
        </w:rPr>
        <w:t>.</w:t>
      </w:r>
    </w:p>
    <w:p w:rsidR="004B2132" w:rsidRPr="000A04CE" w:rsidRDefault="004B2132" w:rsidP="000A04CE">
      <w:pPr>
        <w:pStyle w:val="ListParagraph"/>
        <w:numPr>
          <w:ilvl w:val="0"/>
          <w:numId w:val="1"/>
        </w:numPr>
        <w:tabs>
          <w:tab w:val="left" w:pos="142"/>
        </w:tabs>
        <w:spacing w:before="240" w:after="80" w:line="240" w:lineRule="auto"/>
        <w:ind w:left="0" w:firstLine="0"/>
        <w:contextualSpacing w:val="0"/>
        <w:jc w:val="center"/>
        <w:rPr>
          <w:rFonts w:ascii="Times New Roman" w:hAnsi="Times New Roman" w:cs="Times New Roman"/>
          <w:smallCaps/>
          <w:sz w:val="20"/>
          <w:szCs w:val="20"/>
        </w:rPr>
      </w:pPr>
      <w:r w:rsidRPr="000A04CE">
        <w:rPr>
          <w:rFonts w:ascii="Times New Roman" w:hAnsi="Times New Roman" w:cs="Times New Roman"/>
          <w:smallCaps/>
          <w:sz w:val="20"/>
          <w:szCs w:val="20"/>
        </w:rPr>
        <w:t>I</w:t>
      </w:r>
      <w:r w:rsidR="000A04CE" w:rsidRPr="000A04CE">
        <w:rPr>
          <w:rFonts w:ascii="Times New Roman" w:hAnsi="Times New Roman" w:cs="Times New Roman"/>
          <w:smallCaps/>
          <w:sz w:val="16"/>
          <w:szCs w:val="16"/>
        </w:rPr>
        <w:t>NTRODUCTION</w:t>
      </w:r>
    </w:p>
    <w:p w:rsidR="000A04CE" w:rsidRDefault="000A04CE" w:rsidP="000A04CE">
      <w:pPr>
        <w:pStyle w:val="Text"/>
        <w:keepNext/>
        <w:framePr w:dropCap="drop" w:lines="2" w:wrap="auto" w:vAnchor="text" w:hAnchor="text" w:y="1"/>
        <w:spacing w:line="480" w:lineRule="exact"/>
        <w:ind w:firstLine="0"/>
        <w:rPr>
          <w:smallCaps/>
          <w:position w:val="-3"/>
          <w:sz w:val="56"/>
          <w:szCs w:val="56"/>
        </w:rPr>
      </w:pPr>
      <w:r>
        <w:rPr>
          <w:position w:val="-3"/>
          <w:sz w:val="56"/>
          <w:szCs w:val="56"/>
        </w:rPr>
        <w:t>O</w:t>
      </w:r>
    </w:p>
    <w:p w:rsidR="004B2132" w:rsidRPr="000A04CE" w:rsidRDefault="000A04CE"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 xml:space="preserve">KRA </w:t>
      </w:r>
      <w:r w:rsidR="004B2132" w:rsidRPr="000A04CE">
        <w:rPr>
          <w:rFonts w:ascii="Times New Roman" w:hAnsi="Times New Roman" w:cs="Times New Roman"/>
          <w:sz w:val="20"/>
          <w:szCs w:val="20"/>
        </w:rPr>
        <w:t>(</w:t>
      </w:r>
      <w:r w:rsidR="004B2132" w:rsidRPr="000A04CE">
        <w:rPr>
          <w:rFonts w:ascii="Times New Roman" w:hAnsi="Times New Roman" w:cs="Times New Roman"/>
          <w:i/>
          <w:sz w:val="20"/>
          <w:szCs w:val="20"/>
        </w:rPr>
        <w:t>Abelmoschus esculentus</w:t>
      </w:r>
      <w:r w:rsidR="004B2132" w:rsidRPr="000A04CE">
        <w:rPr>
          <w:rFonts w:ascii="Times New Roman" w:hAnsi="Times New Roman" w:cs="Times New Roman"/>
          <w:sz w:val="20"/>
          <w:szCs w:val="20"/>
        </w:rPr>
        <w:t>) is the commonest vegetable Nigeria. It is easy to cultivate and grows well in almost all parts of the country. Okra pods are generally harvested green. Okra vegetable is highly perishable due to its high water content and thereby susceptible to rapid deterioration soon after harvest. Okra in good condition can be stored satisfactorily for seven to ten days at 8 - 100C (Salunkhe et al., 1991).</w:t>
      </w:r>
      <w:r>
        <w:rPr>
          <w:rFonts w:ascii="Times New Roman" w:hAnsi="Times New Roman" w:cs="Times New Roman"/>
          <w:sz w:val="20"/>
          <w:szCs w:val="20"/>
        </w:rPr>
        <w:t xml:space="preserve"> </w:t>
      </w:r>
      <w:r w:rsidR="004B2132" w:rsidRPr="000A04CE">
        <w:rPr>
          <w:rFonts w:ascii="Times New Roman" w:hAnsi="Times New Roman" w:cs="Times New Roman"/>
          <w:sz w:val="20"/>
          <w:szCs w:val="20"/>
        </w:rPr>
        <w:t>Traditionally in Africa, storage materials such as calabash, earthen pots and baskets have been used for the purpose of extending the shelf life for few days. Okra left for more than two days may change colour, loose moisture and become unsuitable for direct use, thus proper packaging improves quality and extend shelf life for some days (Schippers, 2000)</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Commercially, fresh okra is usually sold raw green in open street markets and supermarkets without any kind of temperature or humidity control. Consumers identify loss of freshness by exter</w:t>
      </w:r>
      <w:r w:rsidR="000A04CE">
        <w:rPr>
          <w:rFonts w:ascii="Times New Roman" w:hAnsi="Times New Roman" w:cs="Times New Roman"/>
          <w:sz w:val="20"/>
          <w:szCs w:val="20"/>
        </w:rPr>
        <w:t>nal change in colour (yellowing</w:t>
      </w:r>
      <w:r w:rsidRPr="000A04CE">
        <w:rPr>
          <w:rFonts w:ascii="Times New Roman" w:hAnsi="Times New Roman" w:cs="Times New Roman"/>
          <w:sz w:val="20"/>
          <w:szCs w:val="20"/>
        </w:rPr>
        <w:t>, toughness, shrinking, or lack of tissue rapture of the apical pod when twisted with fingers (Finger et al., 2008).</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The okra is wholesome, fits for consumption on the field but loss in quality occurs during marketing of okra and it is often associated with autolysis, mechanical damage, water loss, chilling injury and decay. Therefore, post harvest deterioration of fresh okra result in loss of produce due to poor storage and transport condition employed by the farmers in bringing the produce from the farm in villages to the city markets which may be up to several kilometers from city market, and may get to the city market after 50 – 80 hours due to the transportation problem. The issue is what would be the physical quantity of okra recorded as losses per day during marketing and what are the factors that explained the losses.</w:t>
      </w:r>
      <w:r w:rsidR="000A04CE">
        <w:rPr>
          <w:rFonts w:ascii="Times New Roman" w:hAnsi="Times New Roman" w:cs="Times New Roman"/>
          <w:sz w:val="20"/>
          <w:szCs w:val="20"/>
        </w:rPr>
        <w:t xml:space="preserve"> </w:t>
      </w:r>
      <w:r w:rsidRPr="000A04CE">
        <w:rPr>
          <w:rFonts w:ascii="Times New Roman" w:hAnsi="Times New Roman" w:cs="Times New Roman"/>
          <w:sz w:val="20"/>
          <w:szCs w:val="20"/>
        </w:rPr>
        <w:t>The partway of food losses are many. There are losses on the field, at home, in transit, during marketing and processing. In Nigeria food production is far below food demand, yet available foods produced are being wasted.</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In Nigeria, marketers are faced with the problem of poor or absence of storage facility for green vegetables. Available storage facilities for fresh vegetables are foreign and most especially not suitable for domestic need in the tropics. Even if preferable ones are available, electricity poses a major challenge because the average supply is less than two hours per day.</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Okra is mostly consumed in raw primary form. Processing of okra to secondary and tertiary products does not exist at all. Processing can help extend shelf life but local and industrial processing of okra is still in heaven while Nigerians are waiting for the day of delivery. Marketers normally purchase fresh wholesome okra fruit but due to the biological nature of the products, losses become inevitable. What are the factor that predicts food losses and how does it affect profitability of okra marketing. The study provides answers to these research questions.</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The general objective of this study is to estimate the determinants of food losses during marketing of okra in the study area. Scientifically, the following objectives were examined</w:t>
      </w:r>
    </w:p>
    <w:p w:rsidR="004B2132" w:rsidRPr="000A04CE" w:rsidRDefault="000A04CE" w:rsidP="000A04CE">
      <w:pPr>
        <w:pStyle w:val="ListParagraph"/>
        <w:numPr>
          <w:ilvl w:val="0"/>
          <w:numId w:val="2"/>
        </w:numPr>
        <w:spacing w:after="0" w:line="252" w:lineRule="auto"/>
        <w:ind w:left="357" w:hanging="357"/>
        <w:contextualSpacing w:val="0"/>
        <w:jc w:val="both"/>
        <w:rPr>
          <w:rFonts w:ascii="Times New Roman" w:hAnsi="Times New Roman" w:cs="Times New Roman"/>
          <w:sz w:val="20"/>
          <w:szCs w:val="20"/>
        </w:rPr>
      </w:pPr>
      <w:r w:rsidRPr="000A04CE">
        <w:rPr>
          <w:rFonts w:ascii="Times New Roman" w:hAnsi="Times New Roman" w:cs="Times New Roman"/>
          <w:sz w:val="20"/>
          <w:szCs w:val="20"/>
        </w:rPr>
        <w:t>Soc</w:t>
      </w:r>
      <w:r w:rsidR="004B2132" w:rsidRPr="000A04CE">
        <w:rPr>
          <w:rFonts w:ascii="Times New Roman" w:hAnsi="Times New Roman" w:cs="Times New Roman"/>
          <w:sz w:val="20"/>
          <w:szCs w:val="20"/>
        </w:rPr>
        <w:t>-economic characteristics of okra marketers in the study area</w:t>
      </w:r>
    </w:p>
    <w:p w:rsidR="004B2132" w:rsidRPr="000A04CE" w:rsidRDefault="004B2132" w:rsidP="000A04CE">
      <w:pPr>
        <w:pStyle w:val="ListParagraph"/>
        <w:numPr>
          <w:ilvl w:val="0"/>
          <w:numId w:val="2"/>
        </w:numPr>
        <w:spacing w:after="0" w:line="252" w:lineRule="auto"/>
        <w:ind w:left="357" w:hanging="357"/>
        <w:contextualSpacing w:val="0"/>
        <w:jc w:val="both"/>
        <w:rPr>
          <w:rFonts w:ascii="Times New Roman" w:hAnsi="Times New Roman" w:cs="Times New Roman"/>
          <w:sz w:val="20"/>
          <w:szCs w:val="20"/>
        </w:rPr>
      </w:pPr>
      <w:r w:rsidRPr="000A04CE">
        <w:rPr>
          <w:rFonts w:ascii="Times New Roman" w:hAnsi="Times New Roman" w:cs="Times New Roman"/>
          <w:sz w:val="20"/>
          <w:szCs w:val="20"/>
        </w:rPr>
        <w:t>Estimate</w:t>
      </w:r>
      <w:r w:rsidR="000A04CE">
        <w:rPr>
          <w:rFonts w:ascii="Times New Roman" w:hAnsi="Times New Roman" w:cs="Times New Roman"/>
          <w:sz w:val="20"/>
          <w:szCs w:val="20"/>
        </w:rPr>
        <w:t xml:space="preserve"> </w:t>
      </w:r>
      <w:r w:rsidRPr="000A04CE">
        <w:rPr>
          <w:rFonts w:ascii="Times New Roman" w:hAnsi="Times New Roman" w:cs="Times New Roman"/>
          <w:sz w:val="20"/>
          <w:szCs w:val="20"/>
        </w:rPr>
        <w:t>of the cost, returns, and profitability of okra marketing in the study area;</w:t>
      </w:r>
    </w:p>
    <w:p w:rsidR="004B2132" w:rsidRPr="000A04CE" w:rsidRDefault="004B2132" w:rsidP="000A04CE">
      <w:pPr>
        <w:pStyle w:val="ListParagraph"/>
        <w:numPr>
          <w:ilvl w:val="0"/>
          <w:numId w:val="2"/>
        </w:numPr>
        <w:spacing w:after="0" w:line="252" w:lineRule="auto"/>
        <w:ind w:left="357" w:hanging="357"/>
        <w:contextualSpacing w:val="0"/>
        <w:jc w:val="both"/>
        <w:rPr>
          <w:rFonts w:ascii="Times New Roman" w:hAnsi="Times New Roman" w:cs="Times New Roman"/>
          <w:sz w:val="20"/>
          <w:szCs w:val="20"/>
        </w:rPr>
      </w:pPr>
      <w:r w:rsidRPr="000A04CE">
        <w:rPr>
          <w:rFonts w:ascii="Times New Roman" w:hAnsi="Times New Roman" w:cs="Times New Roman"/>
          <w:sz w:val="20"/>
          <w:szCs w:val="20"/>
        </w:rPr>
        <w:t xml:space="preserve">The determinants of </w:t>
      </w:r>
      <w:r w:rsidR="000A04CE" w:rsidRPr="000A04CE">
        <w:rPr>
          <w:rFonts w:ascii="Times New Roman" w:hAnsi="Times New Roman" w:cs="Times New Roman"/>
          <w:sz w:val="20"/>
          <w:szCs w:val="20"/>
        </w:rPr>
        <w:t>losses during marketing of okra</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 xml:space="preserve">Post harvest losses of okra have led to great monetary losses, thus reducing the producers and markets income and preventing farmers from producing okra above their consumer need. In a hunger and increasing competitive world, reducing </w:t>
      </w:r>
      <w:r w:rsidRPr="000A04CE">
        <w:rPr>
          <w:rFonts w:ascii="Times New Roman" w:hAnsi="Times New Roman" w:cs="Times New Roman"/>
          <w:sz w:val="20"/>
          <w:szCs w:val="20"/>
        </w:rPr>
        <w:lastRenderedPageBreak/>
        <w:t>post harvest losses is a major agricultural goal. Poor storage condition and handling during transportation have resulted in a reasonable level of post harvest loss. This study is of great importance as it investigates the causes of post harvest looses in the marketing of okra and the methods of reducing these losses.</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This in the long run, will lead to improved revenue of the producers and marketers of okra and also high quality okra will be abundantly available to consumers. The government can also harness information from this study in policy making that will generally address the issue of marketing and post harvest losses of okra in Nigeria.</w:t>
      </w:r>
    </w:p>
    <w:p w:rsidR="004B2132" w:rsidRPr="000A04CE" w:rsidRDefault="004B2132" w:rsidP="000A04CE">
      <w:pPr>
        <w:pStyle w:val="ListParagraph"/>
        <w:numPr>
          <w:ilvl w:val="0"/>
          <w:numId w:val="1"/>
        </w:numPr>
        <w:tabs>
          <w:tab w:val="left" w:pos="284"/>
        </w:tabs>
        <w:spacing w:before="240" w:after="80" w:line="240" w:lineRule="auto"/>
        <w:ind w:left="0" w:firstLine="0"/>
        <w:contextualSpacing w:val="0"/>
        <w:jc w:val="center"/>
        <w:rPr>
          <w:rFonts w:ascii="Times New Roman" w:hAnsi="Times New Roman" w:cs="Times New Roman"/>
          <w:smallCaps/>
          <w:sz w:val="20"/>
          <w:szCs w:val="20"/>
        </w:rPr>
      </w:pPr>
      <w:r w:rsidRPr="000A04CE">
        <w:rPr>
          <w:rFonts w:ascii="Times New Roman" w:hAnsi="Times New Roman" w:cs="Times New Roman"/>
          <w:smallCaps/>
          <w:sz w:val="20"/>
          <w:szCs w:val="20"/>
        </w:rPr>
        <w:t>Materials and Methods</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 xml:space="preserve">The research was conducted in Ethiope East Local Government Local Area of Delta State, Nigeria. A two – stage sampling technique was used. In the first stage, five markets were purposively selected from five different villages in the Local Government Area, on the basis of higher proportion of available okra marketers. In the second stage, twenty marketers were randomly selected from each market, giving a total of one hundred respondents. Primary and secondary data were used to accomplish the objective of the study. Primary data were collected by administering questionnaire to okra marketers at the various markets using interview schedule approach. </w:t>
      </w:r>
    </w:p>
    <w:p w:rsidR="004B2132" w:rsidRPr="000A04CE" w:rsidRDefault="004B2132" w:rsidP="000A04CE">
      <w:pPr>
        <w:pStyle w:val="ListParagraph"/>
        <w:numPr>
          <w:ilvl w:val="0"/>
          <w:numId w:val="3"/>
        </w:numPr>
        <w:tabs>
          <w:tab w:val="left" w:pos="426"/>
        </w:tabs>
        <w:spacing w:before="120" w:after="60" w:line="240" w:lineRule="auto"/>
        <w:ind w:left="0" w:firstLine="204"/>
        <w:contextualSpacing w:val="0"/>
        <w:rPr>
          <w:rFonts w:ascii="Times New Roman" w:hAnsi="Times New Roman" w:cs="Times New Roman"/>
          <w:i/>
          <w:sz w:val="20"/>
          <w:szCs w:val="20"/>
        </w:rPr>
      </w:pPr>
      <w:r w:rsidRPr="000A04CE">
        <w:rPr>
          <w:rFonts w:ascii="Times New Roman" w:hAnsi="Times New Roman" w:cs="Times New Roman"/>
          <w:i/>
          <w:sz w:val="20"/>
          <w:szCs w:val="20"/>
        </w:rPr>
        <w:t xml:space="preserve">Analysis of </w:t>
      </w:r>
      <w:r w:rsidR="000A04CE" w:rsidRPr="000A04CE">
        <w:rPr>
          <w:rFonts w:ascii="Times New Roman" w:hAnsi="Times New Roman" w:cs="Times New Roman"/>
          <w:i/>
          <w:sz w:val="20"/>
          <w:szCs w:val="20"/>
        </w:rPr>
        <w:t>Co- Variance Regression Model</w:t>
      </w:r>
    </w:p>
    <w:p w:rsidR="004B2132"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The analysis of co variance model of regression analysis was used to estimate the determinants of losses during marketing of okra. Physical loss was specific as a function of socio economic features of marketers.</w:t>
      </w:r>
    </w:p>
    <w:p w:rsidR="000A04CE" w:rsidRPr="000A04CE" w:rsidRDefault="000A04CE" w:rsidP="000A04CE">
      <w:pPr>
        <w:spacing w:after="0" w:line="252" w:lineRule="auto"/>
        <w:ind w:firstLine="204"/>
        <w:jc w:val="both"/>
        <w:rPr>
          <w:rFonts w:ascii="Times New Roman" w:hAnsi="Times New Roman" w:cs="Times New Roman"/>
          <w:sz w:val="20"/>
          <w:szCs w:val="20"/>
        </w:rPr>
      </w:pP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Analysis of Co-Variance Model of Regression</w:t>
      </w:r>
      <w:r w:rsidR="000A04CE">
        <w:rPr>
          <w:rFonts w:ascii="Times New Roman" w:hAnsi="Times New Roman" w:cs="Times New Roman"/>
          <w:sz w:val="20"/>
          <w:szCs w:val="20"/>
        </w:rPr>
        <w:t xml:space="preserve"> </w:t>
      </w:r>
      <w:r w:rsidRPr="000A04CE">
        <w:rPr>
          <w:rFonts w:ascii="Times New Roman" w:hAnsi="Times New Roman" w:cs="Times New Roman"/>
          <w:sz w:val="20"/>
          <w:szCs w:val="20"/>
        </w:rPr>
        <w:t>used is as follows:</w:t>
      </w:r>
    </w:p>
    <w:p w:rsidR="000A04CE" w:rsidRDefault="000A04CE" w:rsidP="000A04CE">
      <w:pPr>
        <w:spacing w:after="0" w:line="252" w:lineRule="auto"/>
        <w:jc w:val="both"/>
        <w:rPr>
          <w:rFonts w:ascii="Times New Roman" w:hAnsi="Times New Roman" w:cs="Times New Roman"/>
          <w:sz w:val="20"/>
          <w:szCs w:val="20"/>
        </w:rPr>
      </w:pPr>
    </w:p>
    <w:p w:rsidR="004B2132" w:rsidRPr="000A04CE" w:rsidRDefault="004B2132" w:rsidP="000A04CE">
      <w:pPr>
        <w:spacing w:after="0" w:line="252" w:lineRule="auto"/>
        <w:jc w:val="center"/>
        <w:rPr>
          <w:rFonts w:ascii="Times New Roman" w:hAnsi="Times New Roman" w:cs="Times New Roman"/>
          <w:sz w:val="20"/>
          <w:szCs w:val="20"/>
        </w:rPr>
      </w:pPr>
      <w:r w:rsidRPr="000A04CE">
        <w:rPr>
          <w:rFonts w:ascii="Times New Roman" w:hAnsi="Times New Roman" w:cs="Times New Roman"/>
          <w:sz w:val="20"/>
          <w:szCs w:val="20"/>
        </w:rPr>
        <w:t>Y =α0 + α 1X1 + α 2X2 + α 3X3 + α 4X4 + α 5X5 + ei</w:t>
      </w:r>
    </w:p>
    <w:p w:rsidR="000A04CE" w:rsidRDefault="000A04CE" w:rsidP="000A04CE">
      <w:pPr>
        <w:spacing w:after="0" w:line="252" w:lineRule="auto"/>
        <w:jc w:val="both"/>
        <w:rPr>
          <w:rFonts w:ascii="Times New Roman" w:hAnsi="Times New Roman" w:cs="Times New Roman"/>
          <w:sz w:val="20"/>
          <w:szCs w:val="20"/>
        </w:rPr>
      </w:pPr>
    </w:p>
    <w:p w:rsidR="004B2132"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18"/>
          <w:szCs w:val="20"/>
        </w:rPr>
        <w:t xml:space="preserve">QL =α0 +α1 AAG +α2YYE + α3VVS + α4 PPR + α5GEE + ei </w:t>
      </w:r>
      <w:r w:rsidR="000A04CE">
        <w:rPr>
          <w:rFonts w:ascii="Times New Roman" w:hAnsi="Times New Roman" w:cs="Times New Roman"/>
          <w:sz w:val="18"/>
          <w:szCs w:val="20"/>
        </w:rPr>
        <w:t xml:space="preserve">  </w:t>
      </w:r>
      <w:r w:rsidRPr="000A04CE">
        <w:rPr>
          <w:rFonts w:ascii="Times New Roman" w:hAnsi="Times New Roman" w:cs="Times New Roman"/>
          <w:sz w:val="20"/>
          <w:szCs w:val="20"/>
        </w:rPr>
        <w:t>(1)</w:t>
      </w:r>
    </w:p>
    <w:p w:rsidR="000A04CE" w:rsidRPr="000A04CE" w:rsidRDefault="000A04CE" w:rsidP="000A04CE">
      <w:pPr>
        <w:spacing w:after="0" w:line="252" w:lineRule="auto"/>
        <w:jc w:val="right"/>
        <w:rPr>
          <w:rFonts w:ascii="Times New Roman" w:hAnsi="Times New Roman" w:cs="Times New Roman"/>
          <w:sz w:val="20"/>
          <w:szCs w:val="20"/>
        </w:rPr>
      </w:pPr>
    </w:p>
    <w:p w:rsidR="004B2132"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18"/>
          <w:szCs w:val="20"/>
        </w:rPr>
        <w:t xml:space="preserve">QL =(α0 + α5) + α1AAG + α2YYE+ α3 PPR+ α4VVS+ ei… </w:t>
      </w:r>
      <w:r w:rsidR="000A04CE">
        <w:rPr>
          <w:rFonts w:ascii="Times New Roman" w:hAnsi="Times New Roman" w:cs="Times New Roman"/>
          <w:sz w:val="18"/>
          <w:szCs w:val="20"/>
        </w:rPr>
        <w:t xml:space="preserve">  </w:t>
      </w:r>
      <w:r w:rsidRPr="000A04CE">
        <w:rPr>
          <w:rFonts w:ascii="Times New Roman" w:hAnsi="Times New Roman" w:cs="Times New Roman"/>
          <w:sz w:val="20"/>
          <w:szCs w:val="20"/>
        </w:rPr>
        <w:t>(2)</w:t>
      </w:r>
    </w:p>
    <w:p w:rsidR="000A04CE" w:rsidRPr="000A04CE" w:rsidRDefault="000A04CE" w:rsidP="000A04CE">
      <w:pPr>
        <w:spacing w:after="0" w:line="252" w:lineRule="auto"/>
        <w:jc w:val="right"/>
        <w:rPr>
          <w:rFonts w:ascii="Times New Roman" w:hAnsi="Times New Roman" w:cs="Times New Roman"/>
          <w:sz w:val="20"/>
          <w:szCs w:val="20"/>
        </w:rPr>
      </w:pPr>
    </w:p>
    <w:p w:rsidR="004B2132"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18"/>
          <w:szCs w:val="20"/>
        </w:rPr>
        <w:t>QL =α10 +α1AAG +α2YYE + α3VVS + α4 PPR + ei……..</w:t>
      </w:r>
      <w:r w:rsidR="000A04CE">
        <w:rPr>
          <w:rFonts w:ascii="Times New Roman" w:hAnsi="Times New Roman" w:cs="Times New Roman"/>
          <w:sz w:val="18"/>
          <w:szCs w:val="20"/>
        </w:rPr>
        <w:t xml:space="preserve">   </w:t>
      </w:r>
      <w:r w:rsidRPr="000A04CE">
        <w:rPr>
          <w:rFonts w:ascii="Times New Roman" w:hAnsi="Times New Roman" w:cs="Times New Roman"/>
          <w:sz w:val="20"/>
          <w:szCs w:val="20"/>
        </w:rPr>
        <w:t>(3)</w:t>
      </w:r>
    </w:p>
    <w:p w:rsidR="000A04CE" w:rsidRPr="000A04CE" w:rsidRDefault="000A04CE" w:rsidP="000A04CE">
      <w:pPr>
        <w:spacing w:after="0" w:line="252" w:lineRule="auto"/>
        <w:jc w:val="right"/>
        <w:rPr>
          <w:rFonts w:ascii="Times New Roman" w:hAnsi="Times New Roman" w:cs="Times New Roman"/>
          <w:sz w:val="20"/>
          <w:szCs w:val="20"/>
        </w:rPr>
      </w:pPr>
    </w:p>
    <w:p w:rsidR="004B2132"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16"/>
          <w:szCs w:val="17"/>
        </w:rPr>
        <w:t>QL =α11+α1AAG +α2YYE + α3VVS + α4PPR + α5PPRGEE + ei…..</w:t>
      </w:r>
      <w:r w:rsidR="000A04CE">
        <w:rPr>
          <w:rFonts w:ascii="Times New Roman" w:hAnsi="Times New Roman" w:cs="Times New Roman"/>
          <w:sz w:val="20"/>
          <w:szCs w:val="20"/>
        </w:rPr>
        <w:t xml:space="preserve">  </w:t>
      </w:r>
      <w:r w:rsidRPr="000A04CE">
        <w:rPr>
          <w:rFonts w:ascii="Times New Roman" w:hAnsi="Times New Roman" w:cs="Times New Roman"/>
          <w:sz w:val="20"/>
          <w:szCs w:val="20"/>
        </w:rPr>
        <w:t>(4)</w:t>
      </w:r>
    </w:p>
    <w:p w:rsidR="000A04CE" w:rsidRPr="000A04CE" w:rsidRDefault="000A04CE" w:rsidP="000A04CE">
      <w:pPr>
        <w:spacing w:after="0" w:line="252" w:lineRule="auto"/>
        <w:jc w:val="right"/>
        <w:rPr>
          <w:rFonts w:ascii="Times New Roman" w:hAnsi="Times New Roman" w:cs="Times New Roman"/>
          <w:sz w:val="20"/>
          <w:szCs w:val="20"/>
        </w:rPr>
      </w:pPr>
    </w:p>
    <w:p w:rsidR="004B2132"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18"/>
          <w:szCs w:val="20"/>
        </w:rPr>
        <w:t>QL =α11+α1 AAG +α2YYE + α3VVS + (α4+ α5) PPR + ei...</w:t>
      </w:r>
      <w:r w:rsidR="000A04CE">
        <w:rPr>
          <w:rFonts w:ascii="Times New Roman" w:hAnsi="Times New Roman" w:cs="Times New Roman"/>
          <w:sz w:val="18"/>
          <w:szCs w:val="20"/>
        </w:rPr>
        <w:t xml:space="preserve">   </w:t>
      </w:r>
      <w:r w:rsidRPr="000A04CE">
        <w:rPr>
          <w:rFonts w:ascii="Times New Roman" w:hAnsi="Times New Roman" w:cs="Times New Roman"/>
          <w:sz w:val="20"/>
          <w:szCs w:val="20"/>
        </w:rPr>
        <w:t>(5)</w:t>
      </w:r>
    </w:p>
    <w:p w:rsidR="000A04CE" w:rsidRPr="000A04CE" w:rsidRDefault="000A04CE" w:rsidP="000A04CE">
      <w:pPr>
        <w:spacing w:after="0" w:line="252" w:lineRule="auto"/>
        <w:jc w:val="right"/>
        <w:rPr>
          <w:rFonts w:ascii="Times New Roman" w:hAnsi="Times New Roman" w:cs="Times New Roman"/>
          <w:sz w:val="20"/>
          <w:szCs w:val="20"/>
        </w:rPr>
      </w:pPr>
    </w:p>
    <w:p w:rsidR="004B2132" w:rsidRPr="000A04CE" w:rsidRDefault="004B2132" w:rsidP="000A04CE">
      <w:pPr>
        <w:spacing w:after="0" w:line="252" w:lineRule="auto"/>
        <w:jc w:val="right"/>
        <w:rPr>
          <w:rFonts w:ascii="Times New Roman" w:hAnsi="Times New Roman" w:cs="Times New Roman"/>
          <w:sz w:val="20"/>
          <w:szCs w:val="20"/>
        </w:rPr>
      </w:pPr>
      <w:r w:rsidRPr="000A04CE">
        <w:rPr>
          <w:rFonts w:ascii="Times New Roman" w:hAnsi="Times New Roman" w:cs="Times New Roman"/>
          <w:sz w:val="20"/>
          <w:szCs w:val="20"/>
        </w:rPr>
        <w:t>QL =α11 +α1 AAG +α2YYE + α3VVR + α6PPR+ ei……..(6)</w:t>
      </w:r>
    </w:p>
    <w:p w:rsidR="000A04CE" w:rsidRDefault="000A04CE" w:rsidP="000A04CE">
      <w:pPr>
        <w:spacing w:after="0" w:line="252" w:lineRule="auto"/>
        <w:jc w:val="both"/>
        <w:rPr>
          <w:rFonts w:ascii="Times New Roman" w:hAnsi="Times New Roman" w:cs="Times New Roman"/>
          <w:sz w:val="20"/>
          <w:szCs w:val="20"/>
        </w:rPr>
      </w:pPr>
    </w:p>
    <w:p w:rsidR="004B2132" w:rsidRPr="000A04CE" w:rsidRDefault="000A04CE" w:rsidP="000A04CE">
      <w:pPr>
        <w:spacing w:after="0" w:line="252" w:lineRule="auto"/>
        <w:jc w:val="both"/>
        <w:rPr>
          <w:rFonts w:ascii="Times New Roman" w:hAnsi="Times New Roman" w:cs="Times New Roman"/>
          <w:sz w:val="20"/>
          <w:szCs w:val="20"/>
        </w:rPr>
      </w:pPr>
      <w:r>
        <w:rPr>
          <w:rFonts w:ascii="Times New Roman" w:hAnsi="Times New Roman" w:cs="Times New Roman"/>
          <w:sz w:val="20"/>
          <w:szCs w:val="20"/>
        </w:rPr>
        <w:t>w</w:t>
      </w:r>
      <w:r w:rsidR="004B2132" w:rsidRPr="000A04CE">
        <w:rPr>
          <w:rFonts w:ascii="Times New Roman" w:hAnsi="Times New Roman" w:cs="Times New Roman"/>
          <w:sz w:val="20"/>
          <w:szCs w:val="20"/>
        </w:rPr>
        <w:t>here:</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Y = Post harvest losses in okra (Dependent Variable)</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QL = Quantity of physical losses per day among marketers.</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 xml:space="preserve">AAG = Age of Respondents (Years) </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 xml:space="preserve">YYE = Years of experience </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 xml:space="preserve">VVS = Volume of sales </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 xml:space="preserve">PPR = Price in naira </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lastRenderedPageBreak/>
        <w:t xml:space="preserve">GEE = Quality of okra (good/bad) </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α0 – α5 = Parameters to be estimated</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ei = Random variable</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H01 = R2 = 0 = Combine power of all explanatory variables has no significant effect on physical food losses.</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H02 = α10 = α6 = 0 = Specify variable has no effect on</w:t>
      </w:r>
    </w:p>
    <w:p w:rsidR="004B2132" w:rsidRPr="000A04CE" w:rsidRDefault="004B2132" w:rsidP="000A04CE">
      <w:pPr>
        <w:spacing w:after="0" w:line="252" w:lineRule="auto"/>
        <w:jc w:val="both"/>
        <w:rPr>
          <w:rFonts w:ascii="Times New Roman" w:hAnsi="Times New Roman" w:cs="Times New Roman"/>
          <w:sz w:val="20"/>
          <w:szCs w:val="20"/>
        </w:rPr>
      </w:pPr>
      <w:r w:rsidRPr="000A04CE">
        <w:rPr>
          <w:rFonts w:ascii="Times New Roman" w:hAnsi="Times New Roman" w:cs="Times New Roman"/>
          <w:sz w:val="20"/>
          <w:szCs w:val="20"/>
        </w:rPr>
        <w:t>Physical food losses</w:t>
      </w:r>
    </w:p>
    <w:p w:rsidR="004B2132" w:rsidRPr="000A04CE" w:rsidRDefault="000A04CE" w:rsidP="000A04CE">
      <w:pPr>
        <w:pStyle w:val="ListParagraph"/>
        <w:numPr>
          <w:ilvl w:val="0"/>
          <w:numId w:val="1"/>
        </w:numPr>
        <w:tabs>
          <w:tab w:val="left" w:pos="284"/>
        </w:tabs>
        <w:spacing w:before="240" w:after="80" w:line="240" w:lineRule="auto"/>
        <w:ind w:left="0" w:firstLine="0"/>
        <w:contextualSpacing w:val="0"/>
        <w:jc w:val="center"/>
        <w:rPr>
          <w:rFonts w:ascii="Times New Roman" w:hAnsi="Times New Roman" w:cs="Times New Roman"/>
          <w:smallCaps/>
          <w:sz w:val="20"/>
          <w:szCs w:val="20"/>
        </w:rPr>
      </w:pPr>
      <w:r w:rsidRPr="000A04CE">
        <w:rPr>
          <w:rFonts w:ascii="Times New Roman" w:hAnsi="Times New Roman" w:cs="Times New Roman"/>
          <w:smallCaps/>
          <w:sz w:val="20"/>
          <w:szCs w:val="20"/>
        </w:rPr>
        <w:t>Result And Discussion</w:t>
      </w:r>
    </w:p>
    <w:p w:rsidR="004B2132" w:rsidRPr="000A04CE" w:rsidRDefault="004B2132" w:rsidP="000A04CE">
      <w:pPr>
        <w:pStyle w:val="ListParagraph"/>
        <w:numPr>
          <w:ilvl w:val="0"/>
          <w:numId w:val="4"/>
        </w:numPr>
        <w:tabs>
          <w:tab w:val="left" w:pos="426"/>
        </w:tabs>
        <w:spacing w:before="120" w:after="60" w:line="240" w:lineRule="auto"/>
        <w:ind w:left="0" w:firstLine="204"/>
        <w:contextualSpacing w:val="0"/>
        <w:rPr>
          <w:rFonts w:ascii="Times New Roman" w:hAnsi="Times New Roman" w:cs="Times New Roman"/>
          <w:i/>
          <w:sz w:val="20"/>
          <w:szCs w:val="20"/>
        </w:rPr>
      </w:pPr>
      <w:r w:rsidRPr="000A04CE">
        <w:rPr>
          <w:rFonts w:ascii="Times New Roman" w:hAnsi="Times New Roman" w:cs="Times New Roman"/>
          <w:i/>
          <w:sz w:val="20"/>
          <w:szCs w:val="20"/>
        </w:rPr>
        <w:t>Socio</w:t>
      </w:r>
      <w:r w:rsidR="000A04CE" w:rsidRPr="000A04CE">
        <w:rPr>
          <w:rFonts w:ascii="Times New Roman" w:hAnsi="Times New Roman" w:cs="Times New Roman"/>
          <w:i/>
          <w:sz w:val="20"/>
          <w:szCs w:val="20"/>
        </w:rPr>
        <w:t>-Economic Characteristics Of Respondents</w:t>
      </w:r>
    </w:p>
    <w:p w:rsidR="004B2132" w:rsidRPr="000A04CE" w:rsidRDefault="004B2132" w:rsidP="000A04CE">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w:t>
      </w:r>
      <w:r w:rsidR="00232464">
        <w:rPr>
          <w:rFonts w:ascii="Times New Roman" w:hAnsi="Times New Roman" w:cs="Times New Roman"/>
          <w:sz w:val="20"/>
          <w:szCs w:val="20"/>
        </w:rPr>
        <w:t>e result as indicated in Table I</w:t>
      </w:r>
      <w:r w:rsidRPr="000A04CE">
        <w:rPr>
          <w:rFonts w:ascii="Times New Roman" w:hAnsi="Times New Roman" w:cs="Times New Roman"/>
          <w:sz w:val="20"/>
          <w:szCs w:val="20"/>
        </w:rPr>
        <w:t xml:space="preserve"> reveals that about 43% of the respondents fell within the age group of forty-one to fifty years. About 32% fell within the age group of thirty-one to forty years with a mean age of 42 years. The outcome of the study indicates that different age groups participate in Okra marketing in the study area with about 75% representing middle age class. The youngest participant was twenty years old while the eldest participant was seventy-two years old. Males and females participated in Okra trade in the study area. Females accounted for 82% of the total respondents sampled in the study area (Table </w:t>
      </w:r>
      <w:r w:rsidR="000A04CE">
        <w:rPr>
          <w:rFonts w:ascii="Times New Roman" w:hAnsi="Times New Roman" w:cs="Times New Roman"/>
          <w:sz w:val="20"/>
          <w:szCs w:val="20"/>
        </w:rPr>
        <w:t>I</w:t>
      </w:r>
      <w:r w:rsidRPr="000A04CE">
        <w:rPr>
          <w:rFonts w:ascii="Times New Roman" w:hAnsi="Times New Roman" w:cs="Times New Roman"/>
          <w:sz w:val="20"/>
          <w:szCs w:val="20"/>
        </w:rPr>
        <w:t>).The outcome of the study indicates that okra marketing is dominated by female folk in the study area. It is established in the study that most okra marketers in the study area belongs to the married group representing 64% of the total respondent sampled in the study area. Singles accounted for 16%, divorced accounted for 9%, while the widowed group accounted for 11% as</w:t>
      </w:r>
      <w:r w:rsidR="000A04CE">
        <w:rPr>
          <w:rFonts w:ascii="Times New Roman" w:hAnsi="Times New Roman" w:cs="Times New Roman"/>
          <w:sz w:val="20"/>
          <w:szCs w:val="20"/>
        </w:rPr>
        <w:t xml:space="preserve"> shown in Table I</w:t>
      </w:r>
      <w:r w:rsidRPr="000A04CE">
        <w:rPr>
          <w:rFonts w:ascii="Times New Roman" w:hAnsi="Times New Roman" w:cs="Times New Roman"/>
          <w:sz w:val="20"/>
          <w:szCs w:val="20"/>
        </w:rPr>
        <w:t xml:space="preserve">. The outcome of the study indicates that 34% of the respondents had primary education, 37% had secondary education, 6% had tertiary education and few participants about 23%, had no formal education. The outcome of the study indicates that 77% of the participants had formal education (Table </w:t>
      </w:r>
      <w:r w:rsidR="000A04CE">
        <w:rPr>
          <w:rFonts w:ascii="Times New Roman" w:hAnsi="Times New Roman" w:cs="Times New Roman"/>
          <w:sz w:val="20"/>
          <w:szCs w:val="20"/>
        </w:rPr>
        <w:t>I</w:t>
      </w:r>
      <w:r w:rsidRPr="000A04CE">
        <w:rPr>
          <w:rFonts w:ascii="Times New Roman" w:hAnsi="Times New Roman" w:cs="Times New Roman"/>
          <w:sz w:val="20"/>
          <w:szCs w:val="20"/>
        </w:rPr>
        <w:t xml:space="preserve">). The result obtained revealed that most of the respondents in the study area belong to polygamous family representing 62% of the total respondents, while 38% of the respondents belong to monogamous home. The minimum family size of 2 and maximum family size of 24, with the mean of 8.21 (Table </w:t>
      </w:r>
      <w:r w:rsidR="000A04CE">
        <w:rPr>
          <w:rFonts w:ascii="Times New Roman" w:hAnsi="Times New Roman" w:cs="Times New Roman"/>
          <w:sz w:val="20"/>
          <w:szCs w:val="20"/>
        </w:rPr>
        <w:t>I</w:t>
      </w:r>
      <w:r w:rsidRPr="000A04CE">
        <w:rPr>
          <w:rFonts w:ascii="Times New Roman" w:hAnsi="Times New Roman" w:cs="Times New Roman"/>
          <w:sz w:val="20"/>
          <w:szCs w:val="20"/>
        </w:rPr>
        <w:t xml:space="preserve">). It was noted that about 37% of respondents had 6 – 10 years of experience in Okra marketing, 20% of the respondents had 1 – 5 years of experience, and 19% of the respondents had 16 – 20 years of experience, while about 8% had more than 20 years of experience in Okra marketing indicating that the majority of the marketers were not new entrants. They are expected to have mastered the okra trade. Therefore post harvest losses could not be as a result of inexperience (Table </w:t>
      </w:r>
      <w:r w:rsidR="000A04CE">
        <w:rPr>
          <w:rFonts w:ascii="Times New Roman" w:hAnsi="Times New Roman" w:cs="Times New Roman"/>
          <w:sz w:val="20"/>
          <w:szCs w:val="20"/>
        </w:rPr>
        <w:t>I</w:t>
      </w:r>
      <w:r w:rsidRPr="000A04CE">
        <w:rPr>
          <w:rFonts w:ascii="Times New Roman" w:hAnsi="Times New Roman" w:cs="Times New Roman"/>
          <w:sz w:val="20"/>
          <w:szCs w:val="20"/>
        </w:rPr>
        <w:t>).</w:t>
      </w: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9630CD" w:rsidRDefault="009630CD" w:rsidP="000A04CE">
      <w:pPr>
        <w:spacing w:after="0" w:line="240" w:lineRule="auto"/>
        <w:jc w:val="center"/>
        <w:rPr>
          <w:rFonts w:ascii="Times New Roman" w:hAnsi="Times New Roman" w:cs="Times New Roman"/>
          <w:smallCaps/>
          <w:sz w:val="16"/>
          <w:szCs w:val="16"/>
        </w:rPr>
      </w:pPr>
    </w:p>
    <w:p w:rsidR="000A04CE" w:rsidRPr="009630CD" w:rsidRDefault="009630CD" w:rsidP="000A04CE">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TABLE </w:t>
      </w:r>
      <w:r w:rsidR="000A04CE" w:rsidRPr="009630CD">
        <w:rPr>
          <w:rFonts w:ascii="Times New Roman" w:hAnsi="Times New Roman" w:cs="Times New Roman"/>
          <w:smallCaps/>
          <w:sz w:val="16"/>
          <w:szCs w:val="16"/>
        </w:rPr>
        <w:t>I</w:t>
      </w:r>
    </w:p>
    <w:p w:rsidR="004B2132" w:rsidRPr="009630CD" w:rsidRDefault="004B2132" w:rsidP="000A04CE">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Socioeconomic </w:t>
      </w:r>
      <w:r w:rsidR="009630CD" w:rsidRPr="009630CD">
        <w:rPr>
          <w:rFonts w:ascii="Times New Roman" w:hAnsi="Times New Roman" w:cs="Times New Roman"/>
          <w:smallCaps/>
          <w:sz w:val="16"/>
          <w:szCs w:val="16"/>
        </w:rPr>
        <w:t xml:space="preserve">Characteristics </w:t>
      </w:r>
      <w:r w:rsidRPr="009630CD">
        <w:rPr>
          <w:rFonts w:ascii="Times New Roman" w:hAnsi="Times New Roman" w:cs="Times New Roman"/>
          <w:smallCaps/>
          <w:sz w:val="16"/>
          <w:szCs w:val="16"/>
        </w:rPr>
        <w:t>o</w:t>
      </w:r>
      <w:r w:rsidR="000A04CE" w:rsidRPr="009630CD">
        <w:rPr>
          <w:rFonts w:ascii="Times New Roman" w:hAnsi="Times New Roman" w:cs="Times New Roman"/>
          <w:smallCaps/>
          <w:sz w:val="16"/>
          <w:szCs w:val="16"/>
        </w:rPr>
        <w:t xml:space="preserve">f </w:t>
      </w:r>
      <w:r w:rsidR="009630CD" w:rsidRPr="009630CD">
        <w:rPr>
          <w:rFonts w:ascii="Times New Roman" w:hAnsi="Times New Roman" w:cs="Times New Roman"/>
          <w:smallCaps/>
          <w:sz w:val="16"/>
          <w:szCs w:val="16"/>
        </w:rPr>
        <w:t xml:space="preserve">Respondents </w:t>
      </w:r>
      <w:r w:rsidR="000A04CE" w:rsidRPr="009630CD">
        <w:rPr>
          <w:rFonts w:ascii="Times New Roman" w:hAnsi="Times New Roman" w:cs="Times New Roman"/>
          <w:smallCaps/>
          <w:sz w:val="16"/>
          <w:szCs w:val="16"/>
        </w:rPr>
        <w:t xml:space="preserve">in the </w:t>
      </w:r>
      <w:r w:rsidR="009630CD" w:rsidRPr="009630CD">
        <w:rPr>
          <w:rFonts w:ascii="Times New Roman" w:hAnsi="Times New Roman" w:cs="Times New Roman"/>
          <w:smallCaps/>
          <w:sz w:val="16"/>
          <w:szCs w:val="16"/>
        </w:rPr>
        <w:t>Study Area</w:t>
      </w:r>
    </w:p>
    <w:tbl>
      <w:tblPr>
        <w:tblW w:w="0" w:type="auto"/>
        <w:jc w:val="center"/>
        <w:tblCellSpacing w:w="15" w:type="dxa"/>
        <w:tblCellMar>
          <w:top w:w="15" w:type="dxa"/>
          <w:left w:w="15" w:type="dxa"/>
          <w:bottom w:w="15" w:type="dxa"/>
          <w:right w:w="15" w:type="dxa"/>
        </w:tblCellMar>
        <w:tblLook w:val="04A0"/>
      </w:tblPr>
      <w:tblGrid>
        <w:gridCol w:w="1280"/>
        <w:gridCol w:w="736"/>
        <w:gridCol w:w="1057"/>
      </w:tblGrid>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Characteristics</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Frequency</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Percentage</w:t>
            </w:r>
            <w:r w:rsidR="000A04CE">
              <w:rPr>
                <w:rFonts w:ascii="Times New Roman" w:hAnsi="Times New Roman" w:cs="Times New Roman"/>
                <w:sz w:val="16"/>
                <w:szCs w:val="16"/>
              </w:rPr>
              <w:t xml:space="preserve"> </w:t>
            </w:r>
            <w:r w:rsidRPr="000A04CE">
              <w:rPr>
                <w:rFonts w:ascii="Times New Roman" w:hAnsi="Times New Roman" w:cs="Times New Roman"/>
                <w:sz w:val="16"/>
                <w:szCs w:val="16"/>
              </w:rPr>
              <w:t>(%)</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Age</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&lt;20</w:t>
            </w:r>
          </w:p>
        </w:tc>
        <w:tc>
          <w:tcPr>
            <w:tcW w:w="0" w:type="auto"/>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tc>
        <w:tc>
          <w:tcPr>
            <w:tcW w:w="0" w:type="auto"/>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 – 30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11.00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11.00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31 – 40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32.00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32.00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41 – 50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43.00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43.00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51 – 60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9.00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9.00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&gt;600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5.00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5.00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Mean X</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41.8</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Minimum</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Maximum</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72</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Standard deviation</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10.13</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bl>
    <w:p w:rsidR="004B2132" w:rsidRPr="000A04CE" w:rsidRDefault="004B2132" w:rsidP="000A04CE">
      <w:pPr>
        <w:spacing w:after="0" w:line="240" w:lineRule="auto"/>
        <w:jc w:val="center"/>
        <w:rPr>
          <w:rFonts w:ascii="Times New Roman" w:hAnsi="Times New Roman" w:cs="Times New Roman"/>
          <w:sz w:val="16"/>
          <w:szCs w:val="16"/>
        </w:rPr>
      </w:pPr>
    </w:p>
    <w:tbl>
      <w:tblPr>
        <w:tblW w:w="0" w:type="auto"/>
        <w:jc w:val="center"/>
        <w:tblCellSpacing w:w="15" w:type="dxa"/>
        <w:tblCellMar>
          <w:top w:w="15" w:type="dxa"/>
          <w:left w:w="15" w:type="dxa"/>
          <w:bottom w:w="15" w:type="dxa"/>
          <w:right w:w="15" w:type="dxa"/>
        </w:tblCellMar>
        <w:tblLook w:val="04A0"/>
      </w:tblPr>
      <w:tblGrid>
        <w:gridCol w:w="546"/>
        <w:gridCol w:w="420"/>
        <w:gridCol w:w="435"/>
      </w:tblGrid>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Gender</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Female</w:t>
            </w:r>
          </w:p>
        </w:tc>
        <w:tc>
          <w:tcPr>
            <w:tcW w:w="0" w:type="auto"/>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82.00</w:t>
            </w:r>
          </w:p>
        </w:tc>
        <w:tc>
          <w:tcPr>
            <w:tcW w:w="0" w:type="auto"/>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82.00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Male</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18.00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18.00</w:t>
            </w:r>
          </w:p>
        </w:tc>
      </w:tr>
    </w:tbl>
    <w:p w:rsidR="004B2132" w:rsidRPr="000A04CE" w:rsidRDefault="004B2132" w:rsidP="000A04CE">
      <w:pPr>
        <w:spacing w:after="0" w:line="240" w:lineRule="auto"/>
        <w:jc w:val="center"/>
        <w:rPr>
          <w:rFonts w:ascii="Times New Roman" w:hAnsi="Times New Roman" w:cs="Times New Roman"/>
          <w:sz w:val="16"/>
          <w:szCs w:val="16"/>
        </w:rPr>
      </w:pPr>
    </w:p>
    <w:tbl>
      <w:tblPr>
        <w:tblW w:w="0" w:type="auto"/>
        <w:jc w:val="center"/>
        <w:tblCellSpacing w:w="15" w:type="dxa"/>
        <w:tblCellMar>
          <w:top w:w="15" w:type="dxa"/>
          <w:left w:w="15" w:type="dxa"/>
          <w:bottom w:w="15" w:type="dxa"/>
          <w:right w:w="15" w:type="dxa"/>
        </w:tblCellMar>
        <w:tblLook w:val="04A0"/>
      </w:tblPr>
      <w:tblGrid>
        <w:gridCol w:w="1681"/>
        <w:gridCol w:w="30"/>
        <w:gridCol w:w="390"/>
        <w:gridCol w:w="210"/>
        <w:gridCol w:w="210"/>
        <w:gridCol w:w="330"/>
        <w:gridCol w:w="105"/>
      </w:tblGrid>
      <w:tr w:rsidR="004B2132" w:rsidRPr="000A04CE" w:rsidTr="009630CD">
        <w:trPr>
          <w:gridAfter w:val="1"/>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Marital status</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Single</w:t>
            </w: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16.00</w:t>
            </w: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16.00</w:t>
            </w:r>
          </w:p>
        </w:tc>
      </w:tr>
      <w:tr w:rsidR="004B2132" w:rsidRPr="000A04CE" w:rsidTr="009630CD">
        <w:trPr>
          <w:gridAfter w:val="1"/>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Married</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64.00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64.00</w:t>
            </w:r>
          </w:p>
        </w:tc>
      </w:tr>
      <w:tr w:rsidR="004B2132" w:rsidRPr="000A04CE" w:rsidTr="009630CD">
        <w:trPr>
          <w:gridAfter w:val="1"/>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Divorced</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9.00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9.00</w:t>
            </w:r>
          </w:p>
        </w:tc>
      </w:tr>
      <w:tr w:rsidR="004B2132" w:rsidRPr="000A04CE" w:rsidTr="009630CD">
        <w:trPr>
          <w:gridAfter w:val="1"/>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Polygamy household size</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0-5</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6-10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11-15</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16-20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&gt;20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Monogamy</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2-5</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6-9</w:t>
            </w: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w:t>
            </w:r>
          </w:p>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w:t>
            </w: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w:t>
            </w:r>
          </w:p>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tc>
      </w:tr>
      <w:tr w:rsidR="004B2132" w:rsidRPr="000A04CE" w:rsidTr="009630CD">
        <w:trPr>
          <w:tblCellSpacing w:w="15" w:type="dxa"/>
          <w:jc w:val="center"/>
        </w:trPr>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Polygamy</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0-5</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6-10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11-15</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16-20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&gt;20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Experience(years)</w:t>
            </w: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p>
        </w:tc>
        <w:tc>
          <w:tcPr>
            <w:tcW w:w="0" w:type="auto"/>
            <w:gridSpan w:val="2"/>
            <w:hideMark/>
          </w:tcPr>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0.00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w:t>
            </w: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 – 5</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 – 10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11 – 15</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16 – 20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19.00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&gt;20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8.00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8.00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Mean X</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9.05</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Minimum</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Maximum</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Periodicity(Days)</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w:t>
            </w: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39</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 – 2</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 – 5</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40.00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r w:rsidR="004B2132" w:rsidRPr="000A04CE" w:rsidTr="009630CD">
        <w:trPr>
          <w:tblCellSpacing w:w="15" w:type="dxa"/>
          <w:jc w:val="center"/>
        </w:trPr>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 – 7</w:t>
            </w:r>
          </w:p>
          <w:tbl>
            <w:tblPr>
              <w:tblW w:w="0" w:type="auto"/>
              <w:tblCellSpacing w:w="15" w:type="dxa"/>
              <w:tblCellMar>
                <w:top w:w="15" w:type="dxa"/>
                <w:left w:w="15" w:type="dxa"/>
                <w:bottom w:w="15" w:type="dxa"/>
                <w:right w:w="15" w:type="dxa"/>
              </w:tblCellMar>
              <w:tblLook w:val="04A0"/>
            </w:tblPr>
            <w:tblGrid>
              <w:gridCol w:w="1606"/>
            </w:tblGrid>
            <w:tr w:rsidR="009630CD" w:rsidRPr="000A04CE" w:rsidTr="009630CD">
              <w:trPr>
                <w:tblCellSpacing w:w="15" w:type="dxa"/>
              </w:trPr>
              <w:tc>
                <w:tcPr>
                  <w:tcW w:w="1546" w:type="dxa"/>
                  <w:vAlign w:val="center"/>
                  <w:hideMark/>
                </w:tcPr>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Education</w:t>
                  </w:r>
                </w:p>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Primary</w:t>
                  </w:r>
                </w:p>
              </w:tc>
            </w:tr>
            <w:tr w:rsidR="009630CD" w:rsidRPr="000A04CE" w:rsidTr="009630CD">
              <w:trPr>
                <w:tblCellSpacing w:w="15" w:type="dxa"/>
              </w:trPr>
              <w:tc>
                <w:tcPr>
                  <w:tcW w:w="1546" w:type="dxa"/>
                  <w:vAlign w:val="center"/>
                  <w:hideMark/>
                </w:tcPr>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Secondary</w:t>
                  </w:r>
                </w:p>
              </w:tc>
            </w:tr>
            <w:tr w:rsidR="009630CD" w:rsidRPr="000A04CE" w:rsidTr="009630CD">
              <w:trPr>
                <w:tblCellSpacing w:w="15" w:type="dxa"/>
              </w:trPr>
              <w:tc>
                <w:tcPr>
                  <w:tcW w:w="1546" w:type="dxa"/>
                  <w:vAlign w:val="center"/>
                  <w:hideMark/>
                </w:tcPr>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IBD/HND</w:t>
                  </w:r>
                </w:p>
              </w:tc>
            </w:tr>
            <w:tr w:rsidR="009630CD" w:rsidRPr="000A04CE" w:rsidTr="009630CD">
              <w:trPr>
                <w:tblCellSpacing w:w="15" w:type="dxa"/>
              </w:trPr>
              <w:tc>
                <w:tcPr>
                  <w:tcW w:w="1546" w:type="dxa"/>
                  <w:vAlign w:val="center"/>
                  <w:hideMark/>
                </w:tcPr>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No formal education</w:t>
                  </w:r>
                </w:p>
              </w:tc>
            </w:tr>
            <w:tr w:rsidR="009630CD" w:rsidRPr="000A04CE" w:rsidTr="009630CD">
              <w:trPr>
                <w:tblCellSpacing w:w="15" w:type="dxa"/>
              </w:trPr>
              <w:tc>
                <w:tcPr>
                  <w:tcW w:w="1546" w:type="dxa"/>
                  <w:vAlign w:val="center"/>
                  <w:hideMark/>
                </w:tcPr>
                <w:p w:rsidR="009630CD" w:rsidRPr="000A04CE" w:rsidRDefault="009630CD"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Total</w:t>
                  </w:r>
                </w:p>
              </w:tc>
            </w:tr>
          </w:tbl>
          <w:p w:rsidR="004B2132" w:rsidRPr="000A04CE" w:rsidRDefault="004B2132" w:rsidP="009630CD">
            <w:pPr>
              <w:spacing w:after="0" w:line="240" w:lineRule="auto"/>
              <w:jc w:val="center"/>
              <w:rPr>
                <w:rFonts w:ascii="Times New Roman" w:hAnsi="Times New Roman" w:cs="Times New Roman"/>
                <w:sz w:val="16"/>
                <w:szCs w:val="16"/>
              </w:rPr>
            </w:pP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20.00</w:t>
            </w:r>
          </w:p>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34.00</w:t>
            </w:r>
          </w:p>
          <w:p w:rsidR="004B2132" w:rsidRPr="000A04CE" w:rsidRDefault="004B2132" w:rsidP="009630CD">
            <w:pPr>
              <w:spacing w:before="12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23.00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100.00</w:t>
            </w:r>
          </w:p>
        </w:tc>
        <w:tc>
          <w:tcPr>
            <w:tcW w:w="0" w:type="auto"/>
            <w:gridSpan w:val="2"/>
            <w:hideMark/>
          </w:tcPr>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20.00</w:t>
            </w:r>
          </w:p>
          <w:p w:rsidR="009630CD" w:rsidRDefault="009630CD" w:rsidP="009630CD">
            <w:pPr>
              <w:spacing w:after="0" w:line="240" w:lineRule="auto"/>
              <w:jc w:val="center"/>
              <w:rPr>
                <w:rFonts w:ascii="Times New Roman" w:hAnsi="Times New Roman" w:cs="Times New Roman"/>
                <w:sz w:val="16"/>
                <w:szCs w:val="16"/>
              </w:rPr>
            </w:pPr>
          </w:p>
          <w:p w:rsidR="004B2132" w:rsidRPr="000A04CE" w:rsidRDefault="004B2132" w:rsidP="009630CD">
            <w:pPr>
              <w:spacing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34.00</w:t>
            </w:r>
          </w:p>
          <w:p w:rsidR="004B2132" w:rsidRPr="000A04CE" w:rsidRDefault="004B2132" w:rsidP="009630CD">
            <w:pPr>
              <w:spacing w:before="12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37.00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6.00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23.00</w:t>
            </w:r>
          </w:p>
          <w:p w:rsidR="004B2132" w:rsidRPr="000A04CE" w:rsidRDefault="004B2132" w:rsidP="009630CD">
            <w:pPr>
              <w:spacing w:before="60" w:after="0" w:line="240" w:lineRule="auto"/>
              <w:jc w:val="center"/>
              <w:rPr>
                <w:rFonts w:ascii="Times New Roman" w:hAnsi="Times New Roman" w:cs="Times New Roman"/>
                <w:sz w:val="16"/>
                <w:szCs w:val="16"/>
              </w:rPr>
            </w:pPr>
            <w:r w:rsidRPr="000A04CE">
              <w:rPr>
                <w:rFonts w:ascii="Times New Roman" w:hAnsi="Times New Roman" w:cs="Times New Roman"/>
                <w:sz w:val="16"/>
                <w:szCs w:val="16"/>
              </w:rPr>
              <w:t>100.00</w:t>
            </w:r>
          </w:p>
        </w:tc>
        <w:tc>
          <w:tcPr>
            <w:tcW w:w="0" w:type="auto"/>
            <w:hideMark/>
          </w:tcPr>
          <w:p w:rsidR="004B2132" w:rsidRPr="000A04CE" w:rsidRDefault="004B2132" w:rsidP="009630CD">
            <w:pPr>
              <w:spacing w:after="0" w:line="240" w:lineRule="auto"/>
              <w:jc w:val="center"/>
              <w:rPr>
                <w:rFonts w:ascii="Times New Roman" w:hAnsi="Times New Roman" w:cs="Times New Roman"/>
                <w:sz w:val="16"/>
                <w:szCs w:val="16"/>
              </w:rPr>
            </w:pPr>
          </w:p>
        </w:tc>
      </w:tr>
    </w:tbl>
    <w:p w:rsidR="004B2132" w:rsidRPr="000A04CE" w:rsidRDefault="004B2132" w:rsidP="009630CD">
      <w:pPr>
        <w:spacing w:after="0" w:line="240" w:lineRule="auto"/>
        <w:ind w:firstLine="204"/>
        <w:jc w:val="both"/>
        <w:rPr>
          <w:rFonts w:ascii="Times New Roman" w:hAnsi="Times New Roman" w:cs="Times New Roman"/>
          <w:sz w:val="16"/>
          <w:szCs w:val="16"/>
        </w:rPr>
      </w:pPr>
      <w:r w:rsidRPr="000A04CE">
        <w:rPr>
          <w:rFonts w:ascii="Times New Roman" w:hAnsi="Times New Roman" w:cs="Times New Roman"/>
          <w:sz w:val="16"/>
          <w:szCs w:val="16"/>
        </w:rPr>
        <w:t>Source:</w:t>
      </w:r>
      <w:r w:rsidR="009630CD">
        <w:rPr>
          <w:rFonts w:ascii="Times New Roman" w:hAnsi="Times New Roman" w:cs="Times New Roman"/>
          <w:sz w:val="16"/>
          <w:szCs w:val="16"/>
        </w:rPr>
        <w:t xml:space="preserve"> </w:t>
      </w:r>
      <w:r w:rsidRPr="000A04CE">
        <w:rPr>
          <w:rFonts w:ascii="Times New Roman" w:hAnsi="Times New Roman" w:cs="Times New Roman"/>
          <w:sz w:val="16"/>
          <w:szCs w:val="16"/>
        </w:rPr>
        <w:t>field survey,2012</w:t>
      </w:r>
    </w:p>
    <w:p w:rsidR="004B2132" w:rsidRPr="009630CD" w:rsidRDefault="004B2132" w:rsidP="009630CD">
      <w:pPr>
        <w:pStyle w:val="ListParagraph"/>
        <w:numPr>
          <w:ilvl w:val="0"/>
          <w:numId w:val="4"/>
        </w:numPr>
        <w:tabs>
          <w:tab w:val="left" w:pos="284"/>
          <w:tab w:val="left" w:pos="426"/>
        </w:tabs>
        <w:spacing w:before="120" w:after="60" w:line="240" w:lineRule="auto"/>
        <w:ind w:left="0" w:firstLine="204"/>
        <w:contextualSpacing w:val="0"/>
        <w:rPr>
          <w:rFonts w:ascii="Times New Roman" w:hAnsi="Times New Roman" w:cs="Times New Roman"/>
          <w:i/>
          <w:sz w:val="20"/>
          <w:szCs w:val="20"/>
        </w:rPr>
      </w:pPr>
      <w:r w:rsidRPr="009630CD">
        <w:rPr>
          <w:rFonts w:ascii="Times New Roman" w:hAnsi="Times New Roman" w:cs="Times New Roman"/>
          <w:i/>
          <w:sz w:val="20"/>
          <w:szCs w:val="20"/>
        </w:rPr>
        <w:lastRenderedPageBreak/>
        <w:t>Gross Marketing Analysis of Okra Marketing</w:t>
      </w:r>
    </w:p>
    <w:p w:rsidR="004B2132" w:rsidRPr="000A04CE" w:rsidRDefault="004B2132" w:rsidP="009630CD">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 xml:space="preserve">Table </w:t>
      </w:r>
      <w:r w:rsidR="009630CD">
        <w:rPr>
          <w:rFonts w:ascii="Times New Roman" w:hAnsi="Times New Roman" w:cs="Times New Roman"/>
          <w:sz w:val="20"/>
          <w:szCs w:val="20"/>
        </w:rPr>
        <w:t>II</w:t>
      </w:r>
      <w:r w:rsidRPr="000A04CE">
        <w:rPr>
          <w:rFonts w:ascii="Times New Roman" w:hAnsi="Times New Roman" w:cs="Times New Roman"/>
          <w:sz w:val="20"/>
          <w:szCs w:val="20"/>
        </w:rPr>
        <w:t xml:space="preserve"> below shows the average daily sales</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and it varied across markets; at Abraka market the average daily sales was four baskets, Eku, three baskets: Oviorie two baskets: Kokori nine baskets and two baskets at Okpara . Prices</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varied across the markets and individual seller. The same quantity of okra with the same quality attracted different prices. The highest sales per day and quantity sold per day was recorded in Kokori market, where sales were made mainly at the wholesale level. On the average with little or no transportation issues, this market also recorded the highest Earning Per Naira Invested (EPNI :1.74) given that an average of nine baskets were sold per day.</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It means that for every naira invested the marketer</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obtained 1.74 kobo in that particular market. The market was preceeded by Abraka market where average sales was four</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baskets with an EPNI of 1.60 which</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was due to its proximity to school as sales prices here were relatively exorbitant. The average quantity sold in Eku was three baskets per day with an EPNI of 1.48 followed by Oviorie market with an average sales of two baskets and EPNI of 1.46 and Okpara market with an EPNI of 1.40 and an average sale of two</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baskets. Variation in producer prices was as a result of bargaining power and not the quality and quantity purchased while the varying consumer price was also a function of</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transportation, producer price and pressure to avoid losses. Identified marketing costs were transportation cost, storage cost, packaging cost and market charges.</w:t>
      </w:r>
    </w:p>
    <w:p w:rsidR="004B2132" w:rsidRPr="000A04CE" w:rsidRDefault="004B2132" w:rsidP="009630CD">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The</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average unit price for all markets was fifty naira.</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In Nigeria farmers do not invest mostly in capital assets</w:t>
      </w:r>
      <w:r w:rsidR="009630CD">
        <w:rPr>
          <w:rFonts w:ascii="Times New Roman" w:hAnsi="Times New Roman" w:cs="Times New Roman"/>
          <w:sz w:val="20"/>
          <w:szCs w:val="20"/>
        </w:rPr>
        <w:t xml:space="preserve"> therefore t</w:t>
      </w:r>
      <w:r w:rsidRPr="000A04CE">
        <w:rPr>
          <w:rFonts w:ascii="Times New Roman" w:hAnsi="Times New Roman" w:cs="Times New Roman"/>
          <w:sz w:val="20"/>
          <w:szCs w:val="20"/>
        </w:rPr>
        <w:t>he gross margin of the marketers is equivalent of profitability.</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The outcomes in all the markets indicates that the enterprise is profitable in the study area.</w:t>
      </w:r>
    </w:p>
    <w:p w:rsidR="009630CD" w:rsidRDefault="009630CD" w:rsidP="009630CD">
      <w:pPr>
        <w:spacing w:after="0" w:line="240" w:lineRule="auto"/>
        <w:jc w:val="center"/>
        <w:rPr>
          <w:rFonts w:ascii="Times New Roman" w:hAnsi="Times New Roman" w:cs="Times New Roman"/>
          <w:sz w:val="16"/>
          <w:szCs w:val="16"/>
        </w:rPr>
      </w:pPr>
    </w:p>
    <w:p w:rsidR="009630CD" w:rsidRPr="009630CD" w:rsidRDefault="009630CD"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TABLE II</w:t>
      </w:r>
    </w:p>
    <w:p w:rsidR="004B2132" w:rsidRPr="009630CD" w:rsidRDefault="004B2132"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Gross Margin </w:t>
      </w:r>
      <w:r w:rsidR="009630CD" w:rsidRPr="009630CD">
        <w:rPr>
          <w:rFonts w:ascii="Times New Roman" w:hAnsi="Times New Roman" w:cs="Times New Roman"/>
          <w:smallCaps/>
          <w:sz w:val="16"/>
          <w:szCs w:val="16"/>
        </w:rPr>
        <w:t xml:space="preserve">Analysis </w:t>
      </w:r>
      <w:r w:rsidRPr="009630CD">
        <w:rPr>
          <w:rFonts w:ascii="Times New Roman" w:hAnsi="Times New Roman" w:cs="Times New Roman"/>
          <w:smallCaps/>
          <w:sz w:val="16"/>
          <w:szCs w:val="16"/>
        </w:rPr>
        <w:t xml:space="preserve">of </w:t>
      </w:r>
      <w:r w:rsidR="009630CD" w:rsidRPr="009630CD">
        <w:rPr>
          <w:rFonts w:ascii="Times New Roman" w:hAnsi="Times New Roman" w:cs="Times New Roman"/>
          <w:smallCaps/>
          <w:sz w:val="16"/>
          <w:szCs w:val="16"/>
        </w:rPr>
        <w:t xml:space="preserve">Okra Markets Surveyed </w:t>
      </w:r>
      <w:r w:rsidRPr="009630CD">
        <w:rPr>
          <w:rFonts w:ascii="Times New Roman" w:hAnsi="Times New Roman" w:cs="Times New Roman"/>
          <w:smallCaps/>
          <w:sz w:val="16"/>
          <w:szCs w:val="16"/>
        </w:rPr>
        <w:t xml:space="preserve">in the </w:t>
      </w:r>
      <w:r w:rsidR="009630CD" w:rsidRPr="009630CD">
        <w:rPr>
          <w:rFonts w:ascii="Times New Roman" w:hAnsi="Times New Roman" w:cs="Times New Roman"/>
          <w:smallCaps/>
          <w:sz w:val="16"/>
          <w:szCs w:val="16"/>
        </w:rPr>
        <w:t>Study A</w:t>
      </w:r>
      <w:r w:rsidR="009630CD">
        <w:rPr>
          <w:rFonts w:ascii="Times New Roman" w:hAnsi="Times New Roman" w:cs="Times New Roman"/>
          <w:smallCaps/>
          <w:sz w:val="16"/>
          <w:szCs w:val="16"/>
        </w:rPr>
        <w:t>rea</w:t>
      </w:r>
    </w:p>
    <w:tbl>
      <w:tblPr>
        <w:tblW w:w="0" w:type="auto"/>
        <w:jc w:val="center"/>
        <w:tblCellSpacing w:w="15" w:type="dxa"/>
        <w:tblCellMar>
          <w:top w:w="15" w:type="dxa"/>
          <w:left w:w="15" w:type="dxa"/>
          <w:bottom w:w="15" w:type="dxa"/>
          <w:right w:w="15" w:type="dxa"/>
        </w:tblCellMar>
        <w:tblLook w:val="04A0"/>
      </w:tblPr>
      <w:tblGrid>
        <w:gridCol w:w="1353"/>
        <w:gridCol w:w="652"/>
        <w:gridCol w:w="572"/>
        <w:gridCol w:w="572"/>
        <w:gridCol w:w="652"/>
        <w:gridCol w:w="587"/>
      </w:tblGrid>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Items of Value</w:t>
            </w:r>
            <w:r w:rsidR="009630CD">
              <w:rPr>
                <w:rFonts w:ascii="Times New Roman" w:hAnsi="Times New Roman" w:cs="Times New Roman"/>
                <w:sz w:val="16"/>
                <w:szCs w:val="16"/>
              </w:rPr>
              <w:t xml:space="preserve"> </w:t>
            </w:r>
            <w:r w:rsidRPr="009630CD">
              <w:rPr>
                <w:rFonts w:ascii="Times New Roman" w:hAnsi="Times New Roman" w:cs="Times New Roman"/>
                <w:sz w:val="16"/>
                <w:szCs w:val="16"/>
              </w:rPr>
              <w:t>(N)</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Abraka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Eku</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Oviorie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Kokori</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Okpara</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Sales of okra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5600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3800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2400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11600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2300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Daily sales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112 units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76 units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48 units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232 units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46 units</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Costs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Purchasing price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3000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2300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1500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6000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1500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Packaging</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60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Transportation</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 xml:space="preserve">250 </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Storage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Market charges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50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SubTotal</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3500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2560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1640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6650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1640</w:t>
            </w:r>
          </w:p>
        </w:tc>
      </w:tr>
      <w:tr w:rsidR="004B2132" w:rsidRPr="009630CD" w:rsidTr="009630CD">
        <w:trPr>
          <w:tblCellSpacing w:w="15" w:type="dxa"/>
          <w:jc w:val="center"/>
        </w:trPr>
        <w:tc>
          <w:tcPr>
            <w:tcW w:w="1308" w:type="dxa"/>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Gross margin</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2100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1240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760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4950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660</w:t>
            </w:r>
          </w:p>
        </w:tc>
      </w:tr>
    </w:tbl>
    <w:p w:rsidR="004B2132" w:rsidRPr="009630CD" w:rsidRDefault="004B2132" w:rsidP="009630CD">
      <w:pPr>
        <w:spacing w:after="0" w:line="240" w:lineRule="auto"/>
        <w:ind w:firstLine="204"/>
        <w:jc w:val="both"/>
        <w:rPr>
          <w:rFonts w:ascii="Times New Roman" w:hAnsi="Times New Roman" w:cs="Times New Roman"/>
          <w:sz w:val="16"/>
          <w:szCs w:val="16"/>
        </w:rPr>
      </w:pPr>
      <w:r w:rsidRPr="009630CD">
        <w:rPr>
          <w:rFonts w:ascii="Times New Roman" w:hAnsi="Times New Roman" w:cs="Times New Roman"/>
          <w:sz w:val="16"/>
          <w:szCs w:val="16"/>
        </w:rPr>
        <w:t>Source: Field Study Data, 2012.</w:t>
      </w:r>
    </w:p>
    <w:p w:rsidR="004B2132" w:rsidRPr="009630CD" w:rsidRDefault="004B2132" w:rsidP="009630CD">
      <w:pPr>
        <w:pStyle w:val="ListParagraph"/>
        <w:numPr>
          <w:ilvl w:val="0"/>
          <w:numId w:val="4"/>
        </w:numPr>
        <w:tabs>
          <w:tab w:val="left" w:pos="284"/>
          <w:tab w:val="left" w:pos="426"/>
        </w:tabs>
        <w:spacing w:before="120" w:after="60" w:line="240" w:lineRule="auto"/>
        <w:ind w:left="0" w:firstLine="204"/>
        <w:contextualSpacing w:val="0"/>
        <w:rPr>
          <w:rFonts w:ascii="Times New Roman" w:hAnsi="Times New Roman" w:cs="Times New Roman"/>
          <w:i/>
          <w:sz w:val="20"/>
          <w:szCs w:val="20"/>
        </w:rPr>
      </w:pPr>
      <w:r w:rsidRPr="009630CD">
        <w:rPr>
          <w:rFonts w:ascii="Times New Roman" w:hAnsi="Times New Roman" w:cs="Times New Roman"/>
          <w:i/>
          <w:sz w:val="20"/>
          <w:szCs w:val="20"/>
        </w:rPr>
        <w:t>Determinants of Food Losses</w:t>
      </w:r>
    </w:p>
    <w:p w:rsidR="004B2132" w:rsidRPr="000A04CE" w:rsidRDefault="004B2132" w:rsidP="009630CD">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The</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estimated of the parameters</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of</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1</w:t>
      </w:r>
      <w:r w:rsidR="009630CD">
        <w:rPr>
          <w:rFonts w:ascii="Times New Roman" w:hAnsi="Times New Roman" w:cs="Times New Roman"/>
          <w:sz w:val="20"/>
          <w:szCs w:val="20"/>
        </w:rPr>
        <w:t>)</w:t>
      </w:r>
      <w:r w:rsidRPr="000A04CE">
        <w:rPr>
          <w:rFonts w:ascii="Times New Roman" w:hAnsi="Times New Roman" w:cs="Times New Roman"/>
          <w:sz w:val="20"/>
          <w:szCs w:val="20"/>
        </w:rPr>
        <w:t xml:space="preserve"> is presented in Table </w:t>
      </w:r>
      <w:r w:rsidR="009630CD">
        <w:rPr>
          <w:rFonts w:ascii="Times New Roman" w:hAnsi="Times New Roman" w:cs="Times New Roman"/>
          <w:sz w:val="20"/>
          <w:szCs w:val="20"/>
        </w:rPr>
        <w:t>III</w:t>
      </w:r>
      <w:r w:rsidRPr="000A04CE">
        <w:rPr>
          <w:rFonts w:ascii="Times New Roman" w:hAnsi="Times New Roman" w:cs="Times New Roman"/>
          <w:sz w:val="20"/>
          <w:szCs w:val="20"/>
        </w:rPr>
        <w:t xml:space="preserve">. In (1) all the variables had the expected sign. Age, years of experience had a decreasing effect on the rate of post harvest losses while price had an increasing effect on rate of physical food losses, but only years of experience and price coefficients were significantly different from zero. The coefficients of multiple determinations explained about 66% variation in explained variable and significantly different from zero </w:t>
      </w:r>
      <w:r w:rsidRPr="000A04CE">
        <w:rPr>
          <w:rFonts w:ascii="Times New Roman" w:hAnsi="Times New Roman" w:cs="Times New Roman"/>
          <w:sz w:val="20"/>
          <w:szCs w:val="20"/>
        </w:rPr>
        <w:lastRenderedPageBreak/>
        <w:t xml:space="preserve">therefore the null hypothesis is rejected and the alternative confirmed. Quality of okra shifted the intercept upward but it shifted the slope of price downward in </w:t>
      </w:r>
      <w:r w:rsidR="009630CD">
        <w:rPr>
          <w:rFonts w:ascii="Times New Roman" w:hAnsi="Times New Roman" w:cs="Times New Roman"/>
          <w:sz w:val="20"/>
          <w:szCs w:val="20"/>
        </w:rPr>
        <w:t>(</w:t>
      </w:r>
      <w:r w:rsidRPr="000A04CE">
        <w:rPr>
          <w:rFonts w:ascii="Times New Roman" w:hAnsi="Times New Roman" w:cs="Times New Roman"/>
          <w:sz w:val="20"/>
          <w:szCs w:val="20"/>
        </w:rPr>
        <w:t>6</w:t>
      </w:r>
      <w:r w:rsidR="009630CD">
        <w:rPr>
          <w:rFonts w:ascii="Times New Roman" w:hAnsi="Times New Roman" w:cs="Times New Roman"/>
          <w:sz w:val="20"/>
          <w:szCs w:val="20"/>
        </w:rPr>
        <w:t>)</w:t>
      </w:r>
      <w:r w:rsidRPr="000A04CE">
        <w:rPr>
          <w:rFonts w:ascii="Times New Roman" w:hAnsi="Times New Roman" w:cs="Times New Roman"/>
          <w:sz w:val="20"/>
          <w:szCs w:val="20"/>
        </w:rPr>
        <w:t xml:space="preserve"> (Table </w:t>
      </w:r>
      <w:r w:rsidR="009630CD">
        <w:rPr>
          <w:rFonts w:ascii="Times New Roman" w:hAnsi="Times New Roman" w:cs="Times New Roman"/>
          <w:sz w:val="20"/>
          <w:szCs w:val="20"/>
        </w:rPr>
        <w:t>V</w:t>
      </w:r>
      <w:r w:rsidRPr="000A04CE">
        <w:rPr>
          <w:rFonts w:ascii="Times New Roman" w:hAnsi="Times New Roman" w:cs="Times New Roman"/>
          <w:sz w:val="20"/>
          <w:szCs w:val="20"/>
        </w:rPr>
        <w:t>).This implies that quality had increasing effect on physical food losses but reducing effect on price of okra sold in the study area. The slope of price and volume of sales were significantly different fromzero indicating that price and volume of sales correctly predicted food losses in the study area.</w:t>
      </w:r>
    </w:p>
    <w:p w:rsidR="009630CD" w:rsidRPr="009630CD" w:rsidRDefault="009630CD" w:rsidP="009630CD">
      <w:pPr>
        <w:spacing w:after="0" w:line="240" w:lineRule="auto"/>
        <w:jc w:val="center"/>
        <w:rPr>
          <w:rFonts w:ascii="Times New Roman" w:hAnsi="Times New Roman" w:cs="Times New Roman"/>
          <w:sz w:val="16"/>
          <w:szCs w:val="16"/>
        </w:rPr>
      </w:pPr>
    </w:p>
    <w:p w:rsidR="009630CD" w:rsidRPr="009630CD" w:rsidRDefault="009630CD"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TABLE III</w:t>
      </w:r>
    </w:p>
    <w:p w:rsidR="004B2132" w:rsidRPr="009630CD" w:rsidRDefault="004B2132"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Estimate of Parameters for </w:t>
      </w:r>
      <w:r w:rsidR="009630CD" w:rsidRPr="009630CD">
        <w:rPr>
          <w:rFonts w:ascii="Times New Roman" w:hAnsi="Times New Roman" w:cs="Times New Roman"/>
          <w:smallCaps/>
          <w:sz w:val="16"/>
          <w:szCs w:val="16"/>
        </w:rPr>
        <w:t>(</w:t>
      </w:r>
      <w:r w:rsidRPr="009630CD">
        <w:rPr>
          <w:rFonts w:ascii="Times New Roman" w:hAnsi="Times New Roman" w:cs="Times New Roman"/>
          <w:smallCaps/>
          <w:sz w:val="16"/>
          <w:szCs w:val="16"/>
        </w:rPr>
        <w:t>1</w:t>
      </w:r>
      <w:r w:rsidR="009630CD" w:rsidRPr="009630CD">
        <w:rPr>
          <w:rFonts w:ascii="Times New Roman" w:hAnsi="Times New Roman" w:cs="Times New Roman"/>
          <w:smallCaps/>
          <w:sz w:val="16"/>
          <w:szCs w:val="16"/>
        </w:rPr>
        <w:t>)</w:t>
      </w:r>
    </w:p>
    <w:tbl>
      <w:tblPr>
        <w:tblW w:w="0" w:type="auto"/>
        <w:jc w:val="center"/>
        <w:tblCellSpacing w:w="15" w:type="dxa"/>
        <w:tblCellMar>
          <w:top w:w="15" w:type="dxa"/>
          <w:left w:w="15" w:type="dxa"/>
          <w:bottom w:w="15" w:type="dxa"/>
          <w:right w:w="15" w:type="dxa"/>
        </w:tblCellMar>
        <w:tblLook w:val="04A0"/>
      </w:tblPr>
      <w:tblGrid>
        <w:gridCol w:w="1506"/>
        <w:gridCol w:w="474"/>
        <w:gridCol w:w="474"/>
        <w:gridCol w:w="435"/>
      </w:tblGrid>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Variable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Beta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Constant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3.02</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1.380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0.170</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Age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-0.207</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-1.750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0.082</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Year of experience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-0.032</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-3.010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0.028</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Price in naira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0.022</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4.000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0.001</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Volume of sale/basket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0.084</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-3.270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0.632</w:t>
            </w:r>
          </w:p>
        </w:tc>
      </w:tr>
      <w:tr w:rsidR="004B2132" w:rsidRPr="009630CD" w:rsidTr="009630CD">
        <w:trPr>
          <w:tblCellSpacing w:w="15" w:type="dxa"/>
          <w:jc w:val="center"/>
        </w:trPr>
        <w:tc>
          <w:tcPr>
            <w:tcW w:w="0" w:type="auto"/>
            <w:gridSpan w:val="4"/>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R2=0.662</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R-2=0.541</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Fcal=3.365</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Fstat= 2.320</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Significant at 5%</w:t>
            </w:r>
          </w:p>
        </w:tc>
      </w:tr>
    </w:tbl>
    <w:p w:rsidR="004B2132" w:rsidRPr="009630CD" w:rsidRDefault="004B2132" w:rsidP="009630CD">
      <w:pPr>
        <w:spacing w:after="0" w:line="240" w:lineRule="auto"/>
        <w:ind w:firstLine="204"/>
        <w:jc w:val="both"/>
        <w:rPr>
          <w:rFonts w:ascii="Times New Roman" w:hAnsi="Times New Roman" w:cs="Times New Roman"/>
          <w:sz w:val="16"/>
          <w:szCs w:val="16"/>
        </w:rPr>
      </w:pPr>
      <w:r w:rsidRPr="009630CD">
        <w:rPr>
          <w:rFonts w:ascii="Times New Roman" w:hAnsi="Times New Roman" w:cs="Times New Roman"/>
          <w:sz w:val="16"/>
          <w:szCs w:val="16"/>
        </w:rPr>
        <w:t>Source: Field Study Data, 2012.</w:t>
      </w:r>
    </w:p>
    <w:p w:rsidR="009630CD" w:rsidRDefault="009630CD" w:rsidP="009630CD">
      <w:pPr>
        <w:spacing w:after="0" w:line="240" w:lineRule="auto"/>
        <w:jc w:val="center"/>
        <w:rPr>
          <w:rFonts w:ascii="Times New Roman" w:hAnsi="Times New Roman" w:cs="Times New Roman"/>
          <w:sz w:val="16"/>
          <w:szCs w:val="16"/>
        </w:rPr>
      </w:pPr>
    </w:p>
    <w:p w:rsidR="009630CD" w:rsidRPr="009630CD" w:rsidRDefault="00232464"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TABLE </w:t>
      </w:r>
      <w:r w:rsidR="009630CD" w:rsidRPr="009630CD">
        <w:rPr>
          <w:rFonts w:ascii="Times New Roman" w:hAnsi="Times New Roman" w:cs="Times New Roman"/>
          <w:smallCaps/>
          <w:sz w:val="16"/>
          <w:szCs w:val="16"/>
        </w:rPr>
        <w:t>III</w:t>
      </w:r>
    </w:p>
    <w:p w:rsidR="004B2132" w:rsidRPr="009630CD" w:rsidRDefault="004B2132"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Square Estimate of the Parameters for </w:t>
      </w:r>
      <w:r w:rsidR="009630CD" w:rsidRPr="009630CD">
        <w:rPr>
          <w:rFonts w:ascii="Times New Roman" w:hAnsi="Times New Roman" w:cs="Times New Roman"/>
          <w:smallCaps/>
          <w:sz w:val="16"/>
          <w:szCs w:val="16"/>
        </w:rPr>
        <w:t>(</w:t>
      </w:r>
      <w:r w:rsidRPr="009630CD">
        <w:rPr>
          <w:rFonts w:ascii="Times New Roman" w:hAnsi="Times New Roman" w:cs="Times New Roman"/>
          <w:smallCaps/>
          <w:sz w:val="16"/>
          <w:szCs w:val="16"/>
        </w:rPr>
        <w:t>2</w:t>
      </w:r>
      <w:r w:rsidR="009630CD" w:rsidRPr="009630CD">
        <w:rPr>
          <w:rFonts w:ascii="Times New Roman" w:hAnsi="Times New Roman" w:cs="Times New Roman"/>
          <w:smallCaps/>
          <w:sz w:val="16"/>
          <w:szCs w:val="16"/>
        </w:rPr>
        <w:t>)</w:t>
      </w:r>
    </w:p>
    <w:tbl>
      <w:tblPr>
        <w:tblW w:w="0" w:type="auto"/>
        <w:jc w:val="center"/>
        <w:tblCellSpacing w:w="15" w:type="dxa"/>
        <w:tblCellMar>
          <w:top w:w="15" w:type="dxa"/>
          <w:left w:w="15" w:type="dxa"/>
          <w:bottom w:w="15" w:type="dxa"/>
          <w:right w:w="15" w:type="dxa"/>
        </w:tblCellMar>
        <w:tblLook w:val="04A0"/>
      </w:tblPr>
      <w:tblGrid>
        <w:gridCol w:w="1746"/>
        <w:gridCol w:w="474"/>
        <w:gridCol w:w="474"/>
        <w:gridCol w:w="435"/>
      </w:tblGrid>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Variables</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Beta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Constant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8.465</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2.727</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0.013</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Age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-0.21</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-1.762</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0.081</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Year of experience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0.035</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-2.403</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0.023</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Price in Naira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0.085</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2.538</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0.001</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Volume of sale per basket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-0.035</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-4.667</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0.000</w:t>
            </w:r>
          </w:p>
        </w:tc>
      </w:tr>
      <w:tr w:rsidR="004B2132" w:rsidRPr="009630CD" w:rsidTr="009630CD">
        <w:trPr>
          <w:tblCellSpacing w:w="15" w:type="dxa"/>
          <w:jc w:val="center"/>
        </w:trPr>
        <w:tc>
          <w:tcPr>
            <w:tcW w:w="0" w:type="auto"/>
            <w:gridSpan w:val="4"/>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 = 0.633</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 = 0.582</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Fcal = 2.706</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Fstat = 2.200</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Significant at 5%</w:t>
            </w:r>
          </w:p>
        </w:tc>
      </w:tr>
    </w:tbl>
    <w:p w:rsidR="004B2132" w:rsidRPr="009630CD" w:rsidRDefault="009630CD" w:rsidP="009630CD">
      <w:pPr>
        <w:spacing w:after="0" w:line="240" w:lineRule="auto"/>
        <w:ind w:firstLine="204"/>
        <w:jc w:val="both"/>
        <w:rPr>
          <w:rFonts w:ascii="Times New Roman" w:hAnsi="Times New Roman" w:cs="Times New Roman"/>
          <w:sz w:val="16"/>
          <w:szCs w:val="16"/>
        </w:rPr>
      </w:pPr>
      <w:r>
        <w:rPr>
          <w:rFonts w:ascii="Times New Roman" w:hAnsi="Times New Roman" w:cs="Times New Roman"/>
          <w:sz w:val="16"/>
          <w:szCs w:val="16"/>
        </w:rPr>
        <w:t>Source: Field Study Data, 2012</w:t>
      </w:r>
    </w:p>
    <w:p w:rsidR="009630CD" w:rsidRDefault="009630CD" w:rsidP="009630CD">
      <w:pPr>
        <w:spacing w:after="0" w:line="240" w:lineRule="auto"/>
        <w:jc w:val="center"/>
        <w:rPr>
          <w:rFonts w:ascii="Times New Roman" w:hAnsi="Times New Roman" w:cs="Times New Roman"/>
          <w:smallCaps/>
          <w:sz w:val="16"/>
          <w:szCs w:val="16"/>
        </w:rPr>
      </w:pPr>
    </w:p>
    <w:p w:rsidR="009630CD" w:rsidRPr="009630CD" w:rsidRDefault="009630CD"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TABLE V</w:t>
      </w:r>
    </w:p>
    <w:p w:rsidR="004B2132" w:rsidRPr="009630CD" w:rsidRDefault="004B2132" w:rsidP="009630CD">
      <w:pPr>
        <w:spacing w:after="0" w:line="240" w:lineRule="auto"/>
        <w:jc w:val="center"/>
        <w:rPr>
          <w:rFonts w:ascii="Times New Roman" w:hAnsi="Times New Roman" w:cs="Times New Roman"/>
          <w:smallCaps/>
          <w:sz w:val="16"/>
          <w:szCs w:val="16"/>
        </w:rPr>
      </w:pPr>
      <w:r w:rsidRPr="009630CD">
        <w:rPr>
          <w:rFonts w:ascii="Times New Roman" w:hAnsi="Times New Roman" w:cs="Times New Roman"/>
          <w:smallCaps/>
          <w:sz w:val="16"/>
          <w:szCs w:val="16"/>
        </w:rPr>
        <w:t xml:space="preserve">Estimate of the Parameters for </w:t>
      </w:r>
      <w:r w:rsidR="009630CD" w:rsidRPr="009630CD">
        <w:rPr>
          <w:rFonts w:ascii="Times New Roman" w:hAnsi="Times New Roman" w:cs="Times New Roman"/>
          <w:smallCaps/>
          <w:sz w:val="16"/>
          <w:szCs w:val="16"/>
        </w:rPr>
        <w:t>(</w:t>
      </w:r>
      <w:r w:rsidRPr="009630CD">
        <w:rPr>
          <w:rFonts w:ascii="Times New Roman" w:hAnsi="Times New Roman" w:cs="Times New Roman"/>
          <w:smallCaps/>
          <w:sz w:val="16"/>
          <w:szCs w:val="16"/>
        </w:rPr>
        <w:t>6</w:t>
      </w:r>
      <w:r w:rsidR="009630CD" w:rsidRPr="009630CD">
        <w:rPr>
          <w:rFonts w:ascii="Times New Roman" w:hAnsi="Times New Roman" w:cs="Times New Roman"/>
          <w:smallCaps/>
          <w:sz w:val="16"/>
          <w:szCs w:val="16"/>
        </w:rPr>
        <w:t>)</w:t>
      </w:r>
    </w:p>
    <w:tbl>
      <w:tblPr>
        <w:tblW w:w="0" w:type="auto"/>
        <w:jc w:val="center"/>
        <w:tblCellSpacing w:w="15" w:type="dxa"/>
        <w:tblCellMar>
          <w:top w:w="15" w:type="dxa"/>
          <w:left w:w="15" w:type="dxa"/>
          <w:bottom w:w="15" w:type="dxa"/>
          <w:right w:w="15" w:type="dxa"/>
        </w:tblCellMar>
        <w:tblLook w:val="04A0"/>
      </w:tblPr>
      <w:tblGrid>
        <w:gridCol w:w="1488"/>
        <w:gridCol w:w="474"/>
        <w:gridCol w:w="554"/>
        <w:gridCol w:w="435"/>
      </w:tblGrid>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Variable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Beta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Constant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8.02</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2.724</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0.031</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Age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-0.217</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-1.7848</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0.078</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Year of experience</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-0.031</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-2.148</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0.041</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Price (naira)</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0.031</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2.370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0.038</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Volumeofsales/basket</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0.091</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-2.050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0.044</w:t>
            </w:r>
          </w:p>
        </w:tc>
      </w:tr>
      <w:tr w:rsidR="004B2132" w:rsidRPr="009630CD" w:rsidTr="009630CD">
        <w:trPr>
          <w:tblCellSpacing w:w="15" w:type="dxa"/>
          <w:jc w:val="center"/>
        </w:trPr>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Gender</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0.260</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0.355</w:t>
            </w:r>
          </w:p>
        </w:tc>
        <w:tc>
          <w:tcPr>
            <w:tcW w:w="0" w:type="auto"/>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0.724</w:t>
            </w:r>
          </w:p>
        </w:tc>
      </w:tr>
      <w:tr w:rsidR="004B2132" w:rsidRPr="009630CD" w:rsidTr="009630CD">
        <w:trPr>
          <w:tblCellSpacing w:w="15" w:type="dxa"/>
          <w:jc w:val="center"/>
        </w:trPr>
        <w:tc>
          <w:tcPr>
            <w:tcW w:w="0" w:type="auto"/>
            <w:gridSpan w:val="4"/>
            <w:vAlign w:val="center"/>
            <w:hideMark/>
          </w:tcPr>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 = 0.764</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R-2 = 0.678</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Fcal = 2.312</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Fstat = 2.110</w:t>
            </w:r>
          </w:p>
          <w:p w:rsidR="004B2132" w:rsidRPr="009630CD" w:rsidRDefault="004B2132" w:rsidP="009630CD">
            <w:pPr>
              <w:spacing w:after="0" w:line="240" w:lineRule="auto"/>
              <w:jc w:val="center"/>
              <w:rPr>
                <w:rFonts w:ascii="Times New Roman" w:hAnsi="Times New Roman" w:cs="Times New Roman"/>
                <w:sz w:val="16"/>
                <w:szCs w:val="16"/>
              </w:rPr>
            </w:pPr>
            <w:r w:rsidRPr="009630CD">
              <w:rPr>
                <w:rFonts w:ascii="Times New Roman" w:hAnsi="Times New Roman" w:cs="Times New Roman"/>
                <w:sz w:val="16"/>
                <w:szCs w:val="16"/>
              </w:rPr>
              <w:t>Significant at 5%</w:t>
            </w:r>
          </w:p>
        </w:tc>
      </w:tr>
    </w:tbl>
    <w:p w:rsidR="004B2132" w:rsidRPr="009630CD" w:rsidRDefault="009630CD" w:rsidP="009630CD">
      <w:pPr>
        <w:spacing w:after="0" w:line="240" w:lineRule="auto"/>
        <w:ind w:firstLine="204"/>
        <w:jc w:val="both"/>
        <w:rPr>
          <w:rFonts w:ascii="Times New Roman" w:hAnsi="Times New Roman" w:cs="Times New Roman"/>
          <w:sz w:val="16"/>
          <w:szCs w:val="16"/>
        </w:rPr>
      </w:pPr>
      <w:r>
        <w:rPr>
          <w:rFonts w:ascii="Times New Roman" w:hAnsi="Times New Roman" w:cs="Times New Roman"/>
          <w:sz w:val="16"/>
          <w:szCs w:val="16"/>
        </w:rPr>
        <w:t>Source: Field Study Data, 2012</w:t>
      </w:r>
    </w:p>
    <w:p w:rsidR="004B2132" w:rsidRPr="000A04CE" w:rsidRDefault="009630CD" w:rsidP="009630CD">
      <w:pPr>
        <w:spacing w:before="240"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VI. </w:t>
      </w:r>
      <w:r w:rsidRPr="009630CD">
        <w:rPr>
          <w:rFonts w:ascii="Times New Roman" w:hAnsi="Times New Roman" w:cs="Times New Roman"/>
          <w:smallCaps/>
          <w:sz w:val="20"/>
          <w:szCs w:val="20"/>
        </w:rPr>
        <w:t>Conclusion</w:t>
      </w:r>
    </w:p>
    <w:p w:rsidR="004B2132" w:rsidRDefault="004B2132" w:rsidP="009630CD">
      <w:pPr>
        <w:spacing w:after="0" w:line="252" w:lineRule="auto"/>
        <w:ind w:firstLine="204"/>
        <w:jc w:val="both"/>
        <w:rPr>
          <w:rFonts w:ascii="Times New Roman" w:hAnsi="Times New Roman" w:cs="Times New Roman"/>
          <w:sz w:val="20"/>
          <w:szCs w:val="20"/>
        </w:rPr>
      </w:pPr>
      <w:r w:rsidRPr="000A04CE">
        <w:rPr>
          <w:rFonts w:ascii="Times New Roman" w:hAnsi="Times New Roman" w:cs="Times New Roman"/>
          <w:sz w:val="20"/>
          <w:szCs w:val="20"/>
        </w:rPr>
        <w:t>It is established in this study that marketing of okra in the study area is profitable.</w:t>
      </w:r>
      <w:r w:rsidR="009630CD">
        <w:rPr>
          <w:rFonts w:ascii="Times New Roman" w:hAnsi="Times New Roman" w:cs="Times New Roman"/>
          <w:sz w:val="20"/>
          <w:szCs w:val="20"/>
        </w:rPr>
        <w:t xml:space="preserve"> </w:t>
      </w:r>
      <w:r w:rsidRPr="000A04CE">
        <w:rPr>
          <w:rFonts w:ascii="Times New Roman" w:hAnsi="Times New Roman" w:cs="Times New Roman"/>
          <w:sz w:val="20"/>
          <w:szCs w:val="20"/>
        </w:rPr>
        <w:t xml:space="preserve">Post harvest losses reduces marketers income, increase cost and finally drops okra marketers profitability. Factors that explained losses were volume of sales indicating volume of supplies, price, quality of okra and years of experiences in marketing .Quality of okra had an </w:t>
      </w:r>
      <w:r w:rsidRPr="000A04CE">
        <w:rPr>
          <w:rFonts w:ascii="Times New Roman" w:hAnsi="Times New Roman" w:cs="Times New Roman"/>
          <w:sz w:val="20"/>
          <w:szCs w:val="20"/>
        </w:rPr>
        <w:lastRenderedPageBreak/>
        <w:t>increasing effect on food losses with a decreasing effect on price.</w:t>
      </w:r>
    </w:p>
    <w:p w:rsidR="009630CD" w:rsidRPr="000A04CE" w:rsidRDefault="009630CD" w:rsidP="009630CD">
      <w:pPr>
        <w:spacing w:after="0" w:line="252" w:lineRule="auto"/>
        <w:ind w:firstLine="204"/>
        <w:jc w:val="both"/>
        <w:rPr>
          <w:rFonts w:ascii="Times New Roman" w:hAnsi="Times New Roman" w:cs="Times New Roman"/>
          <w:sz w:val="20"/>
          <w:szCs w:val="20"/>
        </w:rPr>
      </w:pPr>
    </w:p>
    <w:p w:rsidR="004B2132" w:rsidRPr="009630CD" w:rsidRDefault="009630CD" w:rsidP="009630CD">
      <w:pPr>
        <w:spacing w:after="80" w:line="240" w:lineRule="auto"/>
        <w:jc w:val="center"/>
        <w:rPr>
          <w:rFonts w:ascii="Times New Roman" w:hAnsi="Times New Roman" w:cs="Times New Roman"/>
          <w:smallCaps/>
          <w:sz w:val="20"/>
          <w:szCs w:val="20"/>
        </w:rPr>
      </w:pPr>
      <w:r w:rsidRPr="009630CD">
        <w:rPr>
          <w:rFonts w:ascii="Times New Roman" w:hAnsi="Times New Roman" w:cs="Times New Roman"/>
          <w:smallCaps/>
          <w:sz w:val="20"/>
          <w:szCs w:val="20"/>
        </w:rPr>
        <w:t>References</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Babalola, D.A. and Agbola, P.O. (2008). Impact of Malaria on Poverty Level: Evidence from Rural Farming Households in Ogun State, Nigeria. Babcock Journal of Economics and Finance 1(1)108-118.</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Egharevaba, R.K.A. (1995). Post harvest Physiology of Fruits and Vegetables. J. Trop. Postharvest, 2: 51 – 73.</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F.A.O, (1989). Prevention of losses fruit, vegetable and root crops: a training manual. United Nations Food and Agricultural Organization, Rome, Italy. Pp. 1 – 3.</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Farzana, P. (2006). Post-Harvest Technology of Fruits and Vegetables. Retrieved on 9th August 2010 from; Idaho Moscow, Idaho.83843.</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Finger, F.L.; Dilla-Justina, V.W.; Casali and Pullat, M. (2008). Temperature and Modified Atmosphere Affects the Quality of Okra. Sci. Agric. (Piracicaba Braz), 65(1): Pp. 312 – 313.</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 xml:space="preserve">Kadar,A.A.(2003).APerspective onPostharvestHorticulture </w:t>
      </w:r>
      <w:r w:rsidRPr="009630CD">
        <w:rPr>
          <w:rFonts w:ascii="Times New Roman" w:hAnsi="Times New Roman" w:cs="Times New Roman"/>
          <w:sz w:val="16"/>
          <w:szCs w:val="16"/>
        </w:rPr>
        <w:br/>
        <w:t>(1978 – 2003). Hort. Science, 38(5): 1004 – 1008. U.C. Davis.</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Ladele, A.A. and Ayoola, G.B. (1997). Food Marketing and its Roles in Food Security in Nigeria: In Shaib, B.; Adedipe, N.O; Aliyu, A and Jir M.M. (ed.); Integrated Agricultural Production in Nigeria; Strategies and Mechanisms for Food Security. Proceedings of the National Workshop on Nigeria Position at the World Food Summit, Abuja, Nigeria. P. 88.</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NPC (2006). National Population Commission Census, 2006.</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Ojo, M.O. (1991). Food Policy and Economic Development in Nigeria for Central Bank of Nigeria. Page Publishers Services Limited. Pp. 1 – 9.</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Onerisan, T.P. and Fatunla, J. (1976). Fungal Root Rots of Tomatoes in Southern Nigeria. Journal of Horticultural Science 71: 473 – 479.</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Salunkhe, D.K. and Desai, B.B. (1984). Post-harvest Biotechnology of Vegetables Vol.1 and 2: CRC. Press Inc., Boca Raton, Florida.</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Schippers, R.R. (2000). African Indigenous Vegetables: An Overview of Cultivated Species. National Resource Institute (NRI), ACPEC Technical Centre for Agric and Rural Cooperation, Pp. 48 – 151.</w:t>
      </w:r>
    </w:p>
    <w:p w:rsidR="004B2132" w:rsidRPr="009630CD" w:rsidRDefault="004B2132" w:rsidP="009630CD">
      <w:pPr>
        <w:pStyle w:val="ListParagraph"/>
        <w:numPr>
          <w:ilvl w:val="0"/>
          <w:numId w:val="5"/>
        </w:numPr>
        <w:spacing w:after="0" w:line="240" w:lineRule="auto"/>
        <w:ind w:left="357" w:hanging="357"/>
        <w:contextualSpacing w:val="0"/>
        <w:jc w:val="both"/>
        <w:rPr>
          <w:rFonts w:ascii="Times New Roman" w:hAnsi="Times New Roman" w:cs="Times New Roman"/>
          <w:sz w:val="16"/>
          <w:szCs w:val="16"/>
        </w:rPr>
      </w:pPr>
      <w:r w:rsidRPr="009630CD">
        <w:rPr>
          <w:rFonts w:ascii="Times New Roman" w:hAnsi="Times New Roman" w:cs="Times New Roman"/>
          <w:sz w:val="16"/>
          <w:szCs w:val="16"/>
        </w:rPr>
        <w:t>Stuart, T. (2009). Waste: Uncovering the Global Food Scandal: The True Cost of What Global Food Industry Throws Away. Penguin. ISBN 0- 14 – 103634 – 6.</w:t>
      </w:r>
    </w:p>
    <w:p w:rsidR="00DE4450" w:rsidRPr="009630CD" w:rsidRDefault="00DE4450" w:rsidP="009630CD">
      <w:pPr>
        <w:spacing w:after="0" w:line="240" w:lineRule="auto"/>
        <w:ind w:left="357" w:hanging="357"/>
        <w:jc w:val="both"/>
        <w:rPr>
          <w:rFonts w:ascii="Times New Roman" w:hAnsi="Times New Roman" w:cs="Times New Roman"/>
          <w:sz w:val="16"/>
          <w:szCs w:val="16"/>
        </w:rPr>
      </w:pPr>
    </w:p>
    <w:sectPr w:rsidR="00DE4450" w:rsidRPr="009630CD" w:rsidSect="000A04CE">
      <w:pgSz w:w="12240" w:h="15840" w:code="1"/>
      <w:pgMar w:top="1009" w:right="936" w:bottom="1009" w:left="936" w:header="720" w:footer="720"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ADB" w:rsidRDefault="00390ADB" w:rsidP="000A04CE">
      <w:pPr>
        <w:spacing w:after="0" w:line="240" w:lineRule="auto"/>
      </w:pPr>
      <w:r>
        <w:separator/>
      </w:r>
    </w:p>
  </w:endnote>
  <w:endnote w:type="continuationSeparator" w:id="1">
    <w:p w:rsidR="00390ADB" w:rsidRDefault="00390ADB" w:rsidP="000A04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ADB" w:rsidRDefault="00390ADB" w:rsidP="000A04CE">
      <w:pPr>
        <w:spacing w:after="0" w:line="240" w:lineRule="auto"/>
      </w:pPr>
      <w:r>
        <w:separator/>
      </w:r>
    </w:p>
  </w:footnote>
  <w:footnote w:type="continuationSeparator" w:id="1">
    <w:p w:rsidR="00390ADB" w:rsidRDefault="00390ADB" w:rsidP="000A04CE">
      <w:pPr>
        <w:spacing w:after="0" w:line="240" w:lineRule="auto"/>
      </w:pPr>
      <w:r>
        <w:continuationSeparator/>
      </w:r>
    </w:p>
  </w:footnote>
  <w:footnote w:id="2">
    <w:p w:rsidR="000A04CE" w:rsidRDefault="000A04CE" w:rsidP="000A04CE">
      <w:pPr>
        <w:pStyle w:val="FootnoteText"/>
      </w:pPr>
      <w:r>
        <w:t>Abiola M.O. is with the Department of Agricultural Economics Extension, Faculty of Agriculture, Federal University of Oye, Ekiti State, Nigeria, (e-mail: maidenjournal@yahoo.com).</w:t>
      </w:r>
    </w:p>
    <w:p w:rsidR="000A04CE" w:rsidRDefault="000A04CE" w:rsidP="000A04CE">
      <w:pPr>
        <w:pStyle w:val="FootnoteText"/>
      </w:pPr>
      <w:r>
        <w:t>K. S. Gunleye is with the Department of Crop Science, Faculty of Agriculture, Federal University of Oye, Ekiti State, Nigeria.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C6E99"/>
    <w:multiLevelType w:val="hybridMultilevel"/>
    <w:tmpl w:val="40569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1A519B"/>
    <w:multiLevelType w:val="hybridMultilevel"/>
    <w:tmpl w:val="D284B45A"/>
    <w:lvl w:ilvl="0" w:tplc="62E42320">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2">
    <w:nsid w:val="46EB5A1F"/>
    <w:multiLevelType w:val="hybridMultilevel"/>
    <w:tmpl w:val="5D308332"/>
    <w:lvl w:ilvl="0" w:tplc="A1B07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70736D"/>
    <w:multiLevelType w:val="hybridMultilevel"/>
    <w:tmpl w:val="6B44A226"/>
    <w:lvl w:ilvl="0" w:tplc="5A1EAFB6">
      <w:start w:val="1"/>
      <w:numFmt w:val="upperLetter"/>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4">
    <w:nsid w:val="7CCC6A91"/>
    <w:multiLevelType w:val="hybridMultilevel"/>
    <w:tmpl w:val="6A42045E"/>
    <w:lvl w:ilvl="0" w:tplc="5356A2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B2132"/>
    <w:rsid w:val="0007658E"/>
    <w:rsid w:val="000774A4"/>
    <w:rsid w:val="000A04CE"/>
    <w:rsid w:val="000A2469"/>
    <w:rsid w:val="00184ECF"/>
    <w:rsid w:val="00232464"/>
    <w:rsid w:val="00316A36"/>
    <w:rsid w:val="00390ADB"/>
    <w:rsid w:val="004B2132"/>
    <w:rsid w:val="004E4967"/>
    <w:rsid w:val="00535A02"/>
    <w:rsid w:val="005C50BC"/>
    <w:rsid w:val="006407E5"/>
    <w:rsid w:val="00864D33"/>
    <w:rsid w:val="00920371"/>
    <w:rsid w:val="009630CD"/>
    <w:rsid w:val="009A2C70"/>
    <w:rsid w:val="00C12BAE"/>
    <w:rsid w:val="00C85424"/>
    <w:rsid w:val="00CD4478"/>
    <w:rsid w:val="00D706C4"/>
    <w:rsid w:val="00DE44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C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0A04CE"/>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0A04CE"/>
    <w:rPr>
      <w:rFonts w:ascii="Times New Roman" w:eastAsia="Times New Roman" w:hAnsi="Times New Roman" w:cs="Times New Roman"/>
      <w:kern w:val="28"/>
      <w:sz w:val="48"/>
      <w:szCs w:val="48"/>
    </w:rPr>
  </w:style>
  <w:style w:type="paragraph" w:customStyle="1" w:styleId="Authors">
    <w:name w:val="Authors"/>
    <w:basedOn w:val="Normal"/>
    <w:next w:val="Normal"/>
    <w:rsid w:val="000A04CE"/>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paragraph" w:styleId="FootnoteText">
    <w:name w:val="footnote text"/>
    <w:basedOn w:val="Normal"/>
    <w:link w:val="FootnoteTextChar"/>
    <w:semiHidden/>
    <w:rsid w:val="000A04CE"/>
    <w:pPr>
      <w:autoSpaceDE w:val="0"/>
      <w:autoSpaceDN w:val="0"/>
      <w:spacing w:after="0" w:line="240" w:lineRule="auto"/>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sid w:val="000A04CE"/>
    <w:rPr>
      <w:rFonts w:ascii="Times New Roman" w:eastAsia="Times New Roman" w:hAnsi="Times New Roman" w:cs="Times New Roman"/>
      <w:sz w:val="16"/>
      <w:szCs w:val="16"/>
    </w:rPr>
  </w:style>
  <w:style w:type="paragraph" w:customStyle="1" w:styleId="Text">
    <w:name w:val="Text"/>
    <w:basedOn w:val="Normal"/>
    <w:rsid w:val="000A04CE"/>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0A04CE"/>
    <w:pPr>
      <w:ind w:left="720"/>
      <w:contextualSpacing/>
    </w:pPr>
  </w:style>
</w:styles>
</file>

<file path=word/webSettings.xml><?xml version="1.0" encoding="utf-8"?>
<w:webSettings xmlns:r="http://schemas.openxmlformats.org/officeDocument/2006/relationships" xmlns:w="http://schemas.openxmlformats.org/wordprocessingml/2006/main">
  <w:divs>
    <w:div w:id="13395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2612</Words>
  <Characters>14890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VGS</Company>
  <LinksUpToDate>false</LinksUpToDate>
  <CharactersWithSpaces>17468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MAINPC</dc:creator>
  <cp:lastModifiedBy>AEE</cp:lastModifiedBy>
  <cp:revision>2</cp:revision>
  <dcterms:created xsi:type="dcterms:W3CDTF">2016-07-11T21:47:00Z</dcterms:created>
  <dcterms:modified xsi:type="dcterms:W3CDTF">2016-07-11T21:47:00Z</dcterms:modified>
</cp:coreProperties>
</file>