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812" w:rsidRPr="0052329E" w:rsidRDefault="00EB0812" w:rsidP="00EB0812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52329E">
        <w:rPr>
          <w:rFonts w:ascii="Times New Roman" w:hAnsi="Times New Roman" w:cs="Times New Roman"/>
          <w:b/>
          <w:bCs/>
          <w:sz w:val="24"/>
          <w:szCs w:val="24"/>
          <w:lang w:val="en-US"/>
        </w:rPr>
        <w:t>Effects of deficit irrigation on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seed</w:t>
      </w:r>
      <w:r w:rsidRPr="0052329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yield and water productivity</w:t>
      </w:r>
      <w:r w:rsidRPr="0052329E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of Lentil </w:t>
      </w:r>
      <w:r w:rsidRPr="0052329E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(</w:t>
      </w:r>
      <w:r w:rsidRPr="0052329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Lens </w:t>
      </w:r>
      <w:proofErr w:type="spellStart"/>
      <w:r w:rsidRPr="0052329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/>
        </w:rPr>
        <w:t>culinaris</w:t>
      </w:r>
      <w:proofErr w:type="spellEnd"/>
      <w:r w:rsidRPr="0052329E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L.)</w:t>
      </w:r>
      <w:r w:rsidRPr="0052329E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under Semi desert Conditions, Sudan</w:t>
      </w:r>
    </w:p>
    <w:p w:rsidR="00EB0812" w:rsidRDefault="00EB0812" w:rsidP="00EB081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02441">
        <w:rPr>
          <w:rFonts w:ascii="Times New Roman" w:hAnsi="Times New Roman" w:cs="Times New Roman"/>
          <w:sz w:val="24"/>
          <w:szCs w:val="24"/>
        </w:rPr>
        <w:t xml:space="preserve">Maie K. Alla Jabow and </w:t>
      </w:r>
      <w:proofErr w:type="spellStart"/>
      <w:r w:rsidRPr="00402441">
        <w:rPr>
          <w:rFonts w:ascii="Times New Roman" w:hAnsi="Times New Roman" w:cs="Times New Roman"/>
          <w:sz w:val="24"/>
          <w:szCs w:val="24"/>
        </w:rPr>
        <w:t>Zayed</w:t>
      </w:r>
      <w:proofErr w:type="spellEnd"/>
      <w:r w:rsidRPr="00402441">
        <w:rPr>
          <w:rFonts w:ascii="Times New Roman" w:hAnsi="Times New Roman" w:cs="Times New Roman"/>
          <w:sz w:val="24"/>
          <w:szCs w:val="24"/>
        </w:rPr>
        <w:t xml:space="preserve"> B. </w:t>
      </w:r>
      <w:proofErr w:type="spellStart"/>
      <w:r w:rsidRPr="00402441">
        <w:rPr>
          <w:rFonts w:ascii="Times New Roman" w:hAnsi="Times New Roman" w:cs="Times New Roman"/>
          <w:sz w:val="24"/>
          <w:szCs w:val="24"/>
        </w:rPr>
        <w:t>Mahgoub</w:t>
      </w:r>
      <w:proofErr w:type="spellEnd"/>
    </w:p>
    <w:p w:rsidR="00EB0812" w:rsidRPr="001571DE" w:rsidRDefault="00EB0812" w:rsidP="00EB0812">
      <w:pPr>
        <w:pStyle w:val="BodyTextIndent"/>
        <w:spacing w:line="360" w:lineRule="auto"/>
        <w:jc w:val="center"/>
      </w:pPr>
      <w:r w:rsidRPr="001571DE">
        <w:t xml:space="preserve">Agricultural Research Corporation (ARC), Hudeiba Research Station </w:t>
      </w:r>
    </w:p>
    <w:p w:rsidR="00EB0812" w:rsidRPr="006921AD" w:rsidRDefault="00EB0812" w:rsidP="00EB08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EB0812" w:rsidRDefault="00EB0812" w:rsidP="00EB08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571DE">
        <w:rPr>
          <w:rFonts w:ascii="Times New Roman" w:hAnsi="Times New Roman" w:cs="Times New Roman"/>
          <w:b/>
          <w:bCs/>
          <w:sz w:val="24"/>
          <w:szCs w:val="24"/>
        </w:rPr>
        <w:t>ABSTRACT</w:t>
      </w:r>
    </w:p>
    <w:p w:rsidR="00EB0812" w:rsidRPr="002703BE" w:rsidRDefault="00EB0812" w:rsidP="004A1EAB">
      <w:pPr>
        <w:autoSpaceDE w:val="0"/>
        <w:autoSpaceDN w:val="0"/>
        <w:adjustRightInd w:val="0"/>
        <w:spacing w:after="0" w:line="240" w:lineRule="auto"/>
        <w:ind w:firstLine="562"/>
        <w:jc w:val="both"/>
        <w:rPr>
          <w:rFonts w:ascii="Times New Roman" w:hAnsi="Times New Roman" w:cs="Times New Roman"/>
          <w:sz w:val="24"/>
          <w:szCs w:val="24"/>
        </w:rPr>
      </w:pPr>
      <w:r w:rsidRPr="00614E12">
        <w:rPr>
          <w:rFonts w:ascii="Times New Roman" w:hAnsi="Times New Roman" w:cs="Times New Roman"/>
          <w:sz w:val="24"/>
          <w:szCs w:val="24"/>
          <w:lang w:val="en-US"/>
        </w:rPr>
        <w:t>Lentil (</w:t>
      </w:r>
      <w:r w:rsidRPr="00F62D2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lens </w:t>
      </w:r>
      <w:proofErr w:type="spellStart"/>
      <w:r w:rsidRPr="00F62D26">
        <w:rPr>
          <w:rFonts w:ascii="Times New Roman" w:hAnsi="Times New Roman" w:cs="Times New Roman"/>
          <w:i/>
          <w:iCs/>
          <w:sz w:val="24"/>
          <w:szCs w:val="24"/>
          <w:lang w:val="en-US"/>
        </w:rPr>
        <w:t>culinaris</w:t>
      </w:r>
      <w:proofErr w:type="spellEnd"/>
      <w:r w:rsidRPr="00614E12">
        <w:rPr>
          <w:rFonts w:ascii="Times New Roman" w:hAnsi="Times New Roman" w:cs="Times New Roman"/>
          <w:sz w:val="24"/>
          <w:szCs w:val="24"/>
          <w:lang w:val="en-US"/>
        </w:rPr>
        <w:t xml:space="preserve"> M.) is an important </w:t>
      </w:r>
      <w:r w:rsidRPr="005012AF">
        <w:rPr>
          <w:rFonts w:ascii="Times New Roman" w:hAnsi="Times New Roman" w:cs="Times New Roman"/>
          <w:sz w:val="24"/>
          <w:szCs w:val="24"/>
          <w:lang w:val="en-US"/>
        </w:rPr>
        <w:t>cool season food legume</w:t>
      </w:r>
      <w:r w:rsidRPr="00614E12">
        <w:rPr>
          <w:rFonts w:ascii="Times New Roman" w:hAnsi="Times New Roman" w:cs="Times New Roman"/>
          <w:sz w:val="24"/>
          <w:szCs w:val="24"/>
          <w:lang w:val="en-US"/>
        </w:rPr>
        <w:t xml:space="preserve"> and plays </w:t>
      </w:r>
      <w:r w:rsidRPr="005012AF">
        <w:rPr>
          <w:rFonts w:ascii="Times New Roman" w:hAnsi="Times New Roman" w:cs="Times New Roman"/>
          <w:sz w:val="24"/>
          <w:szCs w:val="24"/>
          <w:lang w:val="en-US"/>
        </w:rPr>
        <w:t xml:space="preserve">a significant role in human and animal nutrition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and also for </w:t>
      </w:r>
      <w:r w:rsidRPr="005012AF">
        <w:rPr>
          <w:rFonts w:ascii="Times New Roman" w:hAnsi="Times New Roman" w:cs="Times New Roman"/>
          <w:sz w:val="24"/>
          <w:szCs w:val="24"/>
          <w:lang w:val="en-US"/>
        </w:rPr>
        <w:t>management of soil fertility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274A9C">
        <w:rPr>
          <w:rFonts w:ascii="Times New Roman" w:hAnsi="Times New Roman" w:cs="Times New Roman"/>
          <w:sz w:val="24"/>
          <w:szCs w:val="24"/>
          <w:lang w:val="en-US"/>
        </w:rPr>
        <w:t xml:space="preserve">The high cost of irrigation water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in Northern Sudan </w:t>
      </w:r>
      <w:r w:rsidRPr="00274A9C">
        <w:rPr>
          <w:rFonts w:ascii="Times New Roman" w:hAnsi="Times New Roman" w:cs="Times New Roman"/>
          <w:sz w:val="24"/>
          <w:szCs w:val="24"/>
          <w:lang w:val="en-US"/>
        </w:rPr>
        <w:t>requiring many farmers to consider deficit-irrigating for future agricultural expansion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5012A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A6720">
        <w:rPr>
          <w:rFonts w:ascii="Times New Roman" w:eastAsia="Times New Roman" w:hAnsi="Times New Roman" w:cs="Times New Roman"/>
          <w:sz w:val="24"/>
          <w:szCs w:val="24"/>
          <w:lang w:val="en-US"/>
        </w:rPr>
        <w:t>The study was conducted for two consecutive winter seasons (2014/15-2015/16) at the Hudeiba Research Station Farm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to investigate </w:t>
      </w:r>
      <w:r w:rsidRPr="00CA672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the effects of deficit irrigation imposed at different development stages and throughout the growing season on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seed</w:t>
      </w:r>
      <w:r w:rsidRPr="00CA672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yield and water productivity of lentil.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</w:t>
      </w:r>
      <w:r w:rsidRPr="00CA6720">
        <w:rPr>
          <w:rFonts w:ascii="Times New Roman" w:eastAsia="Times New Roman" w:hAnsi="Times New Roman" w:cs="Times New Roman"/>
          <w:sz w:val="24"/>
          <w:szCs w:val="24"/>
          <w:lang w:val="en-US"/>
        </w:rPr>
        <w:t>Aribo cultivar was grown under six irrigation treatments at developmental growth stage, in which one-irrigation was skipped at some of growth stages (vegetative I</w:t>
      </w:r>
      <w:r w:rsidRPr="00FB31DB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CA6720">
        <w:rPr>
          <w:rFonts w:ascii="Times New Roman" w:eastAsia="Times New Roman" w:hAnsi="Times New Roman" w:cs="Times New Roman"/>
          <w:sz w:val="24"/>
          <w:szCs w:val="24"/>
          <w:lang w:val="en-US"/>
        </w:rPr>
        <w:t>, flowering I</w:t>
      </w:r>
      <w:r w:rsidRPr="00FB31DB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CA6720">
        <w:rPr>
          <w:rFonts w:ascii="Times New Roman" w:eastAsia="Times New Roman" w:hAnsi="Times New Roman" w:cs="Times New Roman"/>
          <w:sz w:val="24"/>
          <w:szCs w:val="24"/>
          <w:lang w:val="en-US"/>
        </w:rPr>
        <w:t>, pod setting I</w:t>
      </w:r>
      <w:r w:rsidRPr="00FB31DB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5</w:t>
      </w:r>
      <w:r w:rsidRPr="00CA672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and repining stage I</w:t>
      </w:r>
      <w:r w:rsidRPr="00FB31DB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6</w:t>
      </w:r>
      <w:r w:rsidRPr="00CA6720">
        <w:rPr>
          <w:rFonts w:ascii="Times New Roman" w:eastAsia="Times New Roman" w:hAnsi="Times New Roman" w:cs="Times New Roman"/>
          <w:sz w:val="24"/>
          <w:szCs w:val="24"/>
          <w:lang w:val="en-US"/>
        </w:rPr>
        <w:t>) and irrigation without skipping with intervals of 10 days (full irrigation)  as control I</w:t>
      </w:r>
      <w:r w:rsidRPr="00FB31DB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1</w:t>
      </w:r>
      <w:r w:rsidRPr="00CA672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and  Irrigation every 15 days (moderate water stress throughout the growing season) I</w:t>
      </w:r>
      <w:r w:rsidRPr="00FB31DB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CA672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The experimental design was randomized complete block design with three replications. The parameters studied were: number of pods per plant, number of seeds per pod, 1000-seed weight,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seed</w:t>
      </w:r>
      <w:r w:rsidRPr="00CA672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yield, crop water productivity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C82126">
        <w:rPr>
          <w:rFonts w:ascii="Times New Roman" w:hAnsi="Times New Roman" w:cs="Times New Roman"/>
          <w:sz w:val="24"/>
          <w:szCs w:val="24"/>
        </w:rPr>
        <w:t>CWP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C82126">
        <w:rPr>
          <w:rFonts w:ascii="Times New Roman" w:hAnsi="Times New Roman" w:cs="Times New Roman"/>
          <w:sz w:val="24"/>
          <w:szCs w:val="24"/>
        </w:rPr>
        <w:t xml:space="preserve"> </w:t>
      </w:r>
      <w:r w:rsidRPr="00CA6720">
        <w:rPr>
          <w:rFonts w:ascii="Times New Roman" w:eastAsia="Times New Roman" w:hAnsi="Times New Roman" w:cs="Times New Roman"/>
          <w:sz w:val="24"/>
          <w:szCs w:val="24"/>
          <w:lang w:val="en-US"/>
        </w:rPr>
        <w:t>and irrigation water productivity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C82126">
        <w:rPr>
          <w:rFonts w:ascii="Times New Roman" w:hAnsi="Times New Roman" w:cs="Times New Roman"/>
          <w:sz w:val="24"/>
          <w:szCs w:val="24"/>
        </w:rPr>
        <w:t>IWP</w:t>
      </w:r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r w:rsidRPr="005F6DD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The results revealed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that </w:t>
      </w:r>
      <w:r w:rsidRPr="00C82126">
        <w:rPr>
          <w:rFonts w:ascii="Times New Roman" w:hAnsi="Times New Roman" w:cs="Times New Roman"/>
          <w:sz w:val="24"/>
          <w:szCs w:val="24"/>
        </w:rPr>
        <w:t xml:space="preserve">the greatest amount of irrigation applied water and seasonal crop water use were observed in the full irrigation and significantly reduced through the use of deficit irrigation. </w:t>
      </w:r>
      <w:r>
        <w:rPr>
          <w:rFonts w:ascii="Times New Roman" w:hAnsi="Times New Roman" w:cs="Times New Roman"/>
          <w:sz w:val="24"/>
          <w:szCs w:val="24"/>
        </w:rPr>
        <w:t>Deficit irrigation imposed at pod setting</w:t>
      </w:r>
      <w:r w:rsidRPr="00457B6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and </w:t>
      </w:r>
      <w:r w:rsidRPr="0020241E">
        <w:rPr>
          <w:rFonts w:ascii="Times New Roman" w:hAnsi="Times New Roman" w:cs="Times New Roman"/>
          <w:sz w:val="24"/>
          <w:szCs w:val="24"/>
        </w:rPr>
        <w:t>throughout the growing season</w:t>
      </w:r>
      <w:r w:rsidRPr="00C82126">
        <w:rPr>
          <w:rFonts w:ascii="Times New Roman" w:hAnsi="Times New Roman" w:cs="Times New Roman"/>
          <w:sz w:val="24"/>
          <w:szCs w:val="24"/>
        </w:rPr>
        <w:t xml:space="preserve"> decreased irrigation applied water </w:t>
      </w:r>
      <w:r>
        <w:rPr>
          <w:rFonts w:ascii="Times New Roman" w:hAnsi="Times New Roman" w:cs="Times New Roman"/>
          <w:sz w:val="24"/>
          <w:szCs w:val="24"/>
        </w:rPr>
        <w:t>(I)</w:t>
      </w:r>
      <w:r w:rsidRPr="00C82126">
        <w:rPr>
          <w:rFonts w:ascii="Times New Roman" w:hAnsi="Times New Roman" w:cs="Times New Roman"/>
          <w:sz w:val="24"/>
          <w:szCs w:val="24"/>
        </w:rPr>
        <w:t xml:space="preserve"> by 2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C82126">
        <w:rPr>
          <w:rFonts w:ascii="Times New Roman" w:hAnsi="Times New Roman" w:cs="Times New Roman"/>
          <w:sz w:val="24"/>
          <w:szCs w:val="24"/>
        </w:rPr>
        <w:t xml:space="preserve">%, while deficit irrigation at vegetative, flowering and ripening stages decreased </w:t>
      </w:r>
      <w:proofErr w:type="gramStart"/>
      <w:r>
        <w:rPr>
          <w:rFonts w:ascii="Times New Roman" w:hAnsi="Times New Roman" w:cs="Times New Roman"/>
          <w:sz w:val="24"/>
          <w:szCs w:val="24"/>
        </w:rPr>
        <w:t>I</w:t>
      </w:r>
      <w:proofErr w:type="gramEnd"/>
      <w:r w:rsidRPr="00C82126">
        <w:rPr>
          <w:rFonts w:ascii="Times New Roman" w:hAnsi="Times New Roman" w:cs="Times New Roman"/>
          <w:sz w:val="24"/>
          <w:szCs w:val="24"/>
        </w:rPr>
        <w:t xml:space="preserve"> by 1</w:t>
      </w:r>
      <w:r>
        <w:rPr>
          <w:rFonts w:ascii="Times New Roman" w:hAnsi="Times New Roman" w:cs="Times New Roman"/>
          <w:sz w:val="24"/>
          <w:szCs w:val="24"/>
        </w:rPr>
        <w:t xml:space="preserve">2 </w:t>
      </w:r>
      <w:r w:rsidRPr="00C82126">
        <w:rPr>
          <w:rFonts w:ascii="Times New Roman" w:hAnsi="Times New Roman" w:cs="Times New Roman"/>
          <w:sz w:val="24"/>
          <w:szCs w:val="24"/>
        </w:rPr>
        <w:t>% in comparison with the full irrigation</w:t>
      </w:r>
      <w:r>
        <w:rPr>
          <w:rFonts w:ascii="Times New Roman" w:hAnsi="Times New Roman" w:cs="Times New Roman"/>
          <w:sz w:val="24"/>
          <w:szCs w:val="24"/>
        </w:rPr>
        <w:t>. On the other  deficit irrigation imposed at flowering and pod setting</w:t>
      </w:r>
      <w:r w:rsidRPr="00457B6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stages, compared to full irrigation </w:t>
      </w:r>
      <w:r w:rsidRPr="00C82126">
        <w:rPr>
          <w:rFonts w:ascii="Times New Roman" w:hAnsi="Times New Roman" w:cs="Times New Roman"/>
          <w:sz w:val="24"/>
          <w:szCs w:val="24"/>
        </w:rPr>
        <w:t xml:space="preserve">significantly reduced the </w:t>
      </w:r>
      <w:r>
        <w:rPr>
          <w:rFonts w:ascii="Times New Roman" w:hAnsi="Times New Roman" w:cs="Times New Roman"/>
          <w:sz w:val="24"/>
          <w:szCs w:val="24"/>
        </w:rPr>
        <w:t>seed</w:t>
      </w:r>
      <w:r w:rsidRPr="00C82126">
        <w:rPr>
          <w:rFonts w:ascii="Times New Roman" w:hAnsi="Times New Roman" w:cs="Times New Roman"/>
          <w:sz w:val="24"/>
          <w:szCs w:val="24"/>
        </w:rPr>
        <w:t xml:space="preserve"> yield by</w:t>
      </w:r>
      <w:r>
        <w:rPr>
          <w:rFonts w:ascii="Times New Roman" w:hAnsi="Times New Roman" w:cs="Times New Roman"/>
          <w:sz w:val="24"/>
          <w:szCs w:val="24"/>
        </w:rPr>
        <w:t xml:space="preserve"> 28%, whereas the not significant reduction was 12% when  imposed  </w:t>
      </w:r>
      <w:r w:rsidRPr="0020241E">
        <w:rPr>
          <w:rFonts w:ascii="Times New Roman" w:hAnsi="Times New Roman" w:cs="Times New Roman"/>
          <w:sz w:val="24"/>
          <w:szCs w:val="24"/>
        </w:rPr>
        <w:t>throughout the growing season</w:t>
      </w:r>
      <w:r w:rsidRPr="00C8212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and 7%  when </w:t>
      </w:r>
      <w:r w:rsidRPr="00C82126">
        <w:rPr>
          <w:rFonts w:ascii="Times New Roman" w:hAnsi="Times New Roman" w:cs="Times New Roman"/>
          <w:sz w:val="24"/>
          <w:szCs w:val="24"/>
        </w:rPr>
        <w:t>at vegetative and ripening stages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C82126">
        <w:rPr>
          <w:rFonts w:ascii="Times New Roman" w:hAnsi="Times New Roman" w:cs="Times New Roman"/>
          <w:sz w:val="24"/>
          <w:szCs w:val="24"/>
        </w:rPr>
        <w:t xml:space="preserve">The highest values of CWP </w:t>
      </w:r>
      <w:r>
        <w:rPr>
          <w:rFonts w:ascii="Times New Roman" w:hAnsi="Times New Roman" w:cs="Times New Roman"/>
          <w:sz w:val="24"/>
          <w:szCs w:val="24"/>
        </w:rPr>
        <w:t>and</w:t>
      </w:r>
      <w:r w:rsidRPr="00C82126">
        <w:rPr>
          <w:rFonts w:ascii="Times New Roman" w:hAnsi="Times New Roman" w:cs="Times New Roman"/>
          <w:sz w:val="24"/>
          <w:szCs w:val="24"/>
        </w:rPr>
        <w:t xml:space="preserve"> IWP </w:t>
      </w:r>
      <w:r>
        <w:rPr>
          <w:rFonts w:ascii="Times New Roman" w:hAnsi="Times New Roman" w:cs="Times New Roman"/>
          <w:sz w:val="24"/>
          <w:szCs w:val="24"/>
        </w:rPr>
        <w:t>were obtained</w:t>
      </w:r>
      <w:r w:rsidRPr="00C82126">
        <w:rPr>
          <w:rFonts w:ascii="Times New Roman" w:hAnsi="Times New Roman" w:cs="Times New Roman"/>
          <w:sz w:val="24"/>
          <w:szCs w:val="24"/>
        </w:rPr>
        <w:t xml:space="preserve"> from deficit irrigation imposed throughout the growing season,</w:t>
      </w:r>
      <w:r>
        <w:rPr>
          <w:rFonts w:ascii="Times New Roman" w:hAnsi="Times New Roman" w:cs="Times New Roman"/>
          <w:sz w:val="24"/>
          <w:szCs w:val="24"/>
        </w:rPr>
        <w:t xml:space="preserve"> while the lowest ones were observed on deficit irrigation imposed at flowering stage</w:t>
      </w:r>
      <w:r w:rsidRPr="00C82126">
        <w:rPr>
          <w:rFonts w:ascii="Times New Roman" w:hAnsi="Times New Roman" w:cs="Times New Roman"/>
          <w:sz w:val="24"/>
          <w:szCs w:val="24"/>
        </w:rPr>
        <w:t xml:space="preserve">. </w:t>
      </w:r>
      <w:r w:rsidRPr="005743BA">
        <w:rPr>
          <w:rFonts w:ascii="Times New Roman" w:hAnsi="Times New Roman" w:cs="Times New Roman"/>
          <w:sz w:val="24"/>
          <w:szCs w:val="24"/>
        </w:rPr>
        <w:t>The most sensitive stage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5743BA">
        <w:rPr>
          <w:rFonts w:ascii="Times New Roman" w:hAnsi="Times New Roman" w:cs="Times New Roman"/>
          <w:sz w:val="24"/>
          <w:szCs w:val="24"/>
        </w:rPr>
        <w:t xml:space="preserve"> of </w:t>
      </w:r>
      <w:r>
        <w:rPr>
          <w:rFonts w:ascii="Times New Roman" w:hAnsi="Times New Roman" w:cs="Times New Roman"/>
          <w:sz w:val="24"/>
          <w:szCs w:val="24"/>
        </w:rPr>
        <w:t>lentil</w:t>
      </w:r>
      <w:r w:rsidRPr="005743BA">
        <w:rPr>
          <w:rFonts w:ascii="Times New Roman" w:hAnsi="Times New Roman" w:cs="Times New Roman"/>
          <w:sz w:val="24"/>
          <w:szCs w:val="24"/>
        </w:rPr>
        <w:t xml:space="preserve"> to water are the </w:t>
      </w:r>
      <w:r>
        <w:rPr>
          <w:rFonts w:ascii="Times New Roman" w:hAnsi="Times New Roman" w:cs="Times New Roman"/>
          <w:sz w:val="24"/>
          <w:szCs w:val="24"/>
        </w:rPr>
        <w:t>flowering and pod setting</w:t>
      </w:r>
      <w:r w:rsidRPr="005743BA">
        <w:rPr>
          <w:rFonts w:ascii="Times New Roman" w:hAnsi="Times New Roman" w:cs="Times New Roman"/>
          <w:sz w:val="24"/>
          <w:szCs w:val="24"/>
        </w:rPr>
        <w:t xml:space="preserve"> stage</w:t>
      </w:r>
      <w:r>
        <w:rPr>
          <w:rFonts w:ascii="Times New Roman" w:hAnsi="Times New Roman" w:cs="Times New Roman"/>
          <w:sz w:val="24"/>
          <w:szCs w:val="24"/>
        </w:rPr>
        <w:t>s. It can be concluded that d</w:t>
      </w:r>
      <w:r w:rsidRPr="002703BE">
        <w:rPr>
          <w:rFonts w:ascii="Times New Roman" w:hAnsi="Times New Roman" w:cs="Times New Roman"/>
          <w:sz w:val="24"/>
          <w:szCs w:val="24"/>
        </w:rPr>
        <w:t xml:space="preserve">eficit irrigation imposed </w:t>
      </w:r>
      <w:r w:rsidRPr="0020241E">
        <w:rPr>
          <w:rFonts w:ascii="Times New Roman" w:hAnsi="Times New Roman" w:cs="Times New Roman"/>
          <w:sz w:val="24"/>
          <w:szCs w:val="24"/>
        </w:rPr>
        <w:t>throughout the growing season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703BE">
        <w:rPr>
          <w:rFonts w:ascii="Times New Roman" w:hAnsi="Times New Roman" w:cs="Times New Roman"/>
          <w:sz w:val="24"/>
          <w:szCs w:val="24"/>
        </w:rPr>
        <w:t xml:space="preserve"> </w:t>
      </w:r>
      <w:r w:rsidR="004A1EAB" w:rsidRPr="002703BE">
        <w:rPr>
          <w:rFonts w:ascii="Times New Roman" w:hAnsi="Times New Roman" w:cs="Times New Roman"/>
          <w:sz w:val="24"/>
          <w:szCs w:val="24"/>
        </w:rPr>
        <w:t xml:space="preserve">during </w:t>
      </w:r>
      <w:r w:rsidRPr="002703BE">
        <w:rPr>
          <w:rFonts w:ascii="Times New Roman" w:hAnsi="Times New Roman" w:cs="Times New Roman"/>
          <w:sz w:val="24"/>
          <w:szCs w:val="24"/>
        </w:rPr>
        <w:t>vegetative and ripening stages of lentil may provide an option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2703BE">
        <w:rPr>
          <w:rFonts w:ascii="Times New Roman" w:hAnsi="Times New Roman" w:cs="Times New Roman"/>
          <w:sz w:val="24"/>
          <w:szCs w:val="24"/>
        </w:rPr>
        <w:t xml:space="preserve"> for minimal yield reduction with limited supplies of irrigation water.  </w:t>
      </w:r>
    </w:p>
    <w:p w:rsidR="004A1EAB" w:rsidRDefault="004A1EAB" w:rsidP="004A1EAB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9243D3" w:rsidRPr="004A1EAB" w:rsidRDefault="009243D3" w:rsidP="004A1EAB">
      <w:pPr>
        <w:rPr>
          <w:rFonts w:ascii="Times New Roman" w:hAnsi="Times New Roman" w:cs="Times New Roman"/>
          <w:sz w:val="24"/>
          <w:szCs w:val="24"/>
        </w:rPr>
      </w:pPr>
      <w:r w:rsidRPr="004A1EAB">
        <w:rPr>
          <w:rFonts w:ascii="Times New Roman" w:hAnsi="Times New Roman" w:cs="Times New Roman"/>
          <w:b/>
          <w:bCs/>
          <w:i/>
          <w:iCs/>
          <w:sz w:val="24"/>
          <w:szCs w:val="24"/>
        </w:rPr>
        <w:t>Keywords</w:t>
      </w:r>
      <w:r w:rsidRPr="004A1EAB">
        <w:rPr>
          <w:rFonts w:ascii="Times New Roman" w:hAnsi="Times New Roman" w:cs="Times New Roman"/>
          <w:sz w:val="24"/>
          <w:szCs w:val="24"/>
        </w:rPr>
        <w:t xml:space="preserve">: </w:t>
      </w:r>
      <w:r w:rsidR="004A1EAB" w:rsidRPr="004A1EAB">
        <w:rPr>
          <w:rFonts w:ascii="Times New Roman" w:hAnsi="Times New Roman" w:cs="Times New Roman"/>
          <w:sz w:val="24"/>
          <w:szCs w:val="24"/>
        </w:rPr>
        <w:t>Lentil</w:t>
      </w:r>
      <w:r w:rsidRPr="004A1EAB">
        <w:rPr>
          <w:rFonts w:ascii="Times New Roman" w:hAnsi="Times New Roman" w:cs="Times New Roman"/>
          <w:sz w:val="24"/>
          <w:szCs w:val="24"/>
        </w:rPr>
        <w:t xml:space="preserve"> </w:t>
      </w:r>
      <w:r w:rsidR="004A1EAB" w:rsidRPr="004A1EAB">
        <w:rPr>
          <w:rFonts w:ascii="Times New Roman" w:hAnsi="Times New Roman" w:cs="Times New Roman"/>
          <w:sz w:val="24"/>
          <w:szCs w:val="24"/>
        </w:rPr>
        <w:t>Aribo</w:t>
      </w:r>
      <w:r w:rsidRPr="004A1EAB">
        <w:rPr>
          <w:rFonts w:ascii="Times New Roman" w:hAnsi="Times New Roman" w:cs="Times New Roman"/>
          <w:sz w:val="24"/>
          <w:szCs w:val="24"/>
        </w:rPr>
        <w:t xml:space="preserve">, Deficit irrigation, </w:t>
      </w:r>
      <w:r w:rsidR="004A1EAB" w:rsidRPr="004A1EAB">
        <w:rPr>
          <w:rFonts w:ascii="Times New Roman" w:hAnsi="Times New Roman" w:cs="Times New Roman"/>
          <w:sz w:val="24"/>
          <w:szCs w:val="24"/>
        </w:rPr>
        <w:t xml:space="preserve">development stages, </w:t>
      </w:r>
      <w:r w:rsidRPr="004A1EAB">
        <w:rPr>
          <w:rFonts w:ascii="Times New Roman" w:hAnsi="Times New Roman" w:cs="Times New Roman"/>
          <w:sz w:val="24"/>
          <w:szCs w:val="24"/>
        </w:rPr>
        <w:t xml:space="preserve">yield, </w:t>
      </w:r>
      <w:r w:rsidR="004A1EAB" w:rsidRPr="004A1EAB">
        <w:rPr>
          <w:rFonts w:ascii="Times New Roman" w:hAnsi="Times New Roman" w:cs="Times New Roman"/>
          <w:sz w:val="24"/>
          <w:szCs w:val="24"/>
        </w:rPr>
        <w:t>water productivity</w:t>
      </w:r>
    </w:p>
    <w:p w:rsidR="009243D3" w:rsidRDefault="009243D3"/>
    <w:sectPr w:rsidR="009243D3" w:rsidSect="00EF0E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E4275"/>
    <w:rsid w:val="004A1EAB"/>
    <w:rsid w:val="009243D3"/>
    <w:rsid w:val="00AE4275"/>
    <w:rsid w:val="00EB0812"/>
    <w:rsid w:val="00EF0E44"/>
    <w:rsid w:val="00F27587"/>
    <w:rsid w:val="00FD74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0812"/>
    <w:rPr>
      <w:rFonts w:ascii="Calibri" w:eastAsia="Calibri" w:hAnsi="Calibri" w:cs="Arial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27587"/>
    <w:pPr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BodyTextIndent">
    <w:name w:val="Body Text Indent"/>
    <w:aliases w:val="Body Text No_indent"/>
    <w:basedOn w:val="Normal"/>
    <w:link w:val="BodyTextIndentChar"/>
    <w:rsid w:val="00EB0812"/>
    <w:pPr>
      <w:spacing w:after="0" w:line="480" w:lineRule="auto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BodyTextIndentChar">
    <w:name w:val="Body Text Indent Char"/>
    <w:aliases w:val="Body Text No_indent Char"/>
    <w:basedOn w:val="DefaultParagraphFont"/>
    <w:link w:val="BodyTextIndent"/>
    <w:rsid w:val="00EB0812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427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3</cp:revision>
  <dcterms:created xsi:type="dcterms:W3CDTF">2016-06-10T17:11:00Z</dcterms:created>
  <dcterms:modified xsi:type="dcterms:W3CDTF">2016-06-10T17:27:00Z</dcterms:modified>
</cp:coreProperties>
</file>