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6A56" w:rsidRPr="00C07780" w:rsidRDefault="00206A56" w:rsidP="00206A56">
      <w:pPr>
        <w:pStyle w:val="NoSpacing"/>
        <w:jc w:val="center"/>
        <w:rPr>
          <w:b/>
          <w:bCs/>
          <w:sz w:val="36"/>
          <w:szCs w:val="36"/>
        </w:rPr>
      </w:pPr>
      <w:r w:rsidRPr="00C07780">
        <w:rPr>
          <w:b/>
          <w:bCs/>
          <w:sz w:val="36"/>
          <w:szCs w:val="36"/>
        </w:rPr>
        <w:t>EFFECT OF CULTURAL AND BIOLOGICAL TREATMENTS IN CONTROLLING CLUBROOT DISEASE IN CABBAGE IN DHANKUTA, NEPAL</w:t>
      </w:r>
    </w:p>
    <w:p w:rsidR="00206A56" w:rsidRPr="00C07780" w:rsidRDefault="00206A56" w:rsidP="00206A56">
      <w:pPr>
        <w:pStyle w:val="NoSpacing"/>
        <w:jc w:val="center"/>
        <w:rPr>
          <w:b/>
          <w:bCs/>
          <w:sz w:val="24"/>
          <w:szCs w:val="24"/>
          <w:vertAlign w:val="superscript"/>
        </w:rPr>
      </w:pPr>
      <w:proofErr w:type="spellStart"/>
      <w:r w:rsidRPr="00C07780">
        <w:rPr>
          <w:b/>
          <w:bCs/>
          <w:sz w:val="24"/>
          <w:szCs w:val="24"/>
        </w:rPr>
        <w:t>Ashish</w:t>
      </w:r>
      <w:proofErr w:type="spellEnd"/>
      <w:r w:rsidRPr="00C07780">
        <w:rPr>
          <w:b/>
          <w:bCs/>
          <w:sz w:val="24"/>
          <w:szCs w:val="24"/>
        </w:rPr>
        <w:t xml:space="preserve"> Ghimire</w:t>
      </w:r>
      <w:r w:rsidRPr="00C07780">
        <w:rPr>
          <w:b/>
          <w:bCs/>
          <w:sz w:val="24"/>
          <w:szCs w:val="24"/>
          <w:vertAlign w:val="superscript"/>
        </w:rPr>
        <w:t>1</w:t>
      </w:r>
      <w:r w:rsidRPr="00C07780">
        <w:rPr>
          <w:b/>
          <w:bCs/>
          <w:sz w:val="24"/>
          <w:szCs w:val="24"/>
        </w:rPr>
        <w:t xml:space="preserve">, Prof. </w:t>
      </w:r>
      <w:proofErr w:type="spellStart"/>
      <w:r w:rsidRPr="00C07780">
        <w:rPr>
          <w:b/>
          <w:bCs/>
          <w:sz w:val="24"/>
          <w:szCs w:val="24"/>
        </w:rPr>
        <w:t>Sundarman</w:t>
      </w:r>
      <w:proofErr w:type="spellEnd"/>
      <w:r w:rsidRPr="00C07780">
        <w:rPr>
          <w:b/>
          <w:bCs/>
          <w:sz w:val="24"/>
          <w:szCs w:val="24"/>
        </w:rPr>
        <w:t xml:space="preserve"> </w:t>
      </w:r>
      <w:proofErr w:type="spellStart"/>
      <w:r w:rsidRPr="00C07780">
        <w:rPr>
          <w:b/>
          <w:bCs/>
          <w:sz w:val="24"/>
          <w:szCs w:val="24"/>
        </w:rPr>
        <w:t>Shrestha</w:t>
      </w:r>
      <w:proofErr w:type="spellEnd"/>
      <w:r w:rsidRPr="00C07780">
        <w:rPr>
          <w:b/>
          <w:bCs/>
          <w:sz w:val="24"/>
          <w:szCs w:val="24"/>
        </w:rPr>
        <w:t xml:space="preserve"> (PhD</w:t>
      </w:r>
      <w:proofErr w:type="gramStart"/>
      <w:r w:rsidRPr="00C07780">
        <w:rPr>
          <w:b/>
          <w:bCs/>
          <w:sz w:val="24"/>
          <w:szCs w:val="24"/>
        </w:rPr>
        <w:t>)</w:t>
      </w:r>
      <w:r w:rsidRPr="00C07780">
        <w:rPr>
          <w:b/>
          <w:bCs/>
          <w:sz w:val="24"/>
          <w:szCs w:val="24"/>
          <w:vertAlign w:val="superscript"/>
        </w:rPr>
        <w:t>2</w:t>
      </w:r>
      <w:proofErr w:type="gramEnd"/>
    </w:p>
    <w:p w:rsidR="00206A56" w:rsidRPr="007A515A" w:rsidRDefault="00206A56" w:rsidP="00206A56">
      <w:pPr>
        <w:pStyle w:val="NoSpacing"/>
        <w:jc w:val="center"/>
        <w:rPr>
          <w:sz w:val="24"/>
          <w:szCs w:val="24"/>
        </w:rPr>
      </w:pPr>
      <w:r w:rsidRPr="007A515A">
        <w:rPr>
          <w:sz w:val="24"/>
          <w:szCs w:val="24"/>
          <w:vertAlign w:val="superscript"/>
        </w:rPr>
        <w:t>1</w:t>
      </w:r>
      <w:r w:rsidRPr="007A515A">
        <w:rPr>
          <w:sz w:val="24"/>
          <w:szCs w:val="24"/>
        </w:rPr>
        <w:t xml:space="preserve"> Agriculture and Forestry </w:t>
      </w:r>
      <w:proofErr w:type="spellStart"/>
      <w:r w:rsidRPr="007A515A">
        <w:rPr>
          <w:sz w:val="24"/>
          <w:szCs w:val="24"/>
        </w:rPr>
        <w:t>University</w:t>
      </w:r>
      <w:proofErr w:type="gramStart"/>
      <w:r>
        <w:rPr>
          <w:sz w:val="24"/>
          <w:szCs w:val="24"/>
        </w:rPr>
        <w:t>,Chitwan</w:t>
      </w:r>
      <w:proofErr w:type="spellEnd"/>
      <w:proofErr w:type="gramEnd"/>
      <w:r>
        <w:rPr>
          <w:sz w:val="24"/>
          <w:szCs w:val="24"/>
        </w:rPr>
        <w:t>, Nepal</w:t>
      </w:r>
    </w:p>
    <w:p w:rsidR="00206A56" w:rsidRDefault="00206A56" w:rsidP="00206A56">
      <w:pPr>
        <w:pStyle w:val="NoSpacing"/>
        <w:jc w:val="center"/>
        <w:rPr>
          <w:sz w:val="24"/>
          <w:szCs w:val="24"/>
        </w:rPr>
      </w:pPr>
      <w:proofErr w:type="gramStart"/>
      <w:r w:rsidRPr="007A515A">
        <w:rPr>
          <w:sz w:val="24"/>
          <w:szCs w:val="24"/>
          <w:vertAlign w:val="superscript"/>
        </w:rPr>
        <w:t xml:space="preserve">2 </w:t>
      </w:r>
      <w:r w:rsidRPr="007A515A">
        <w:rPr>
          <w:sz w:val="24"/>
          <w:szCs w:val="24"/>
        </w:rPr>
        <w:t>Department of Plant Pathology</w:t>
      </w:r>
      <w:proofErr w:type="gramEnd"/>
      <w:r w:rsidRPr="007A515A">
        <w:rPr>
          <w:sz w:val="24"/>
          <w:szCs w:val="24"/>
        </w:rPr>
        <w:t>, Agriculture and Forestry University</w:t>
      </w:r>
      <w:r>
        <w:rPr>
          <w:sz w:val="24"/>
          <w:szCs w:val="24"/>
        </w:rPr>
        <w:t xml:space="preserve">, </w:t>
      </w:r>
      <w:proofErr w:type="spellStart"/>
      <w:r>
        <w:rPr>
          <w:sz w:val="24"/>
          <w:szCs w:val="24"/>
        </w:rPr>
        <w:t>Chitwan</w:t>
      </w:r>
      <w:proofErr w:type="spellEnd"/>
      <w:r>
        <w:rPr>
          <w:sz w:val="24"/>
          <w:szCs w:val="24"/>
        </w:rPr>
        <w:t>, Nepal</w:t>
      </w:r>
    </w:p>
    <w:p w:rsidR="00206A56" w:rsidRDefault="00206A56" w:rsidP="00206A56">
      <w:pPr>
        <w:pStyle w:val="NoSpacing"/>
        <w:rPr>
          <w:sz w:val="24"/>
          <w:szCs w:val="24"/>
        </w:rPr>
      </w:pPr>
    </w:p>
    <w:p w:rsidR="00206A56" w:rsidRDefault="00206A56" w:rsidP="00206A56">
      <w:pPr>
        <w:pStyle w:val="NoSpacing"/>
        <w:rPr>
          <w:sz w:val="24"/>
          <w:szCs w:val="24"/>
        </w:rPr>
      </w:pPr>
    </w:p>
    <w:p w:rsidR="00206A56" w:rsidRDefault="00206A56" w:rsidP="00206A56">
      <w:pPr>
        <w:pStyle w:val="NoSpacing"/>
        <w:rPr>
          <w:sz w:val="24"/>
          <w:szCs w:val="24"/>
        </w:rPr>
      </w:pPr>
    </w:p>
    <w:p w:rsidR="00206A56" w:rsidRPr="00005433" w:rsidRDefault="00206A56" w:rsidP="00206A56">
      <w:pPr>
        <w:pStyle w:val="NoSpacing"/>
        <w:rPr>
          <w:b/>
          <w:bCs/>
          <w:sz w:val="20"/>
          <w:szCs w:val="20"/>
        </w:rPr>
      </w:pPr>
      <w:r w:rsidRPr="00005433">
        <w:rPr>
          <w:b/>
          <w:bCs/>
          <w:sz w:val="20"/>
          <w:szCs w:val="20"/>
        </w:rPr>
        <w:t>ABSTRACT</w:t>
      </w:r>
    </w:p>
    <w:p w:rsidR="00206A56" w:rsidRPr="00005433" w:rsidRDefault="00206A56" w:rsidP="00206A56">
      <w:pPr>
        <w:rPr>
          <w:sz w:val="20"/>
          <w:szCs w:val="20"/>
        </w:rPr>
      </w:pPr>
      <w:r w:rsidRPr="00005433">
        <w:rPr>
          <w:sz w:val="20"/>
          <w:szCs w:val="20"/>
        </w:rPr>
        <w:t xml:space="preserve">The </w:t>
      </w:r>
      <w:proofErr w:type="spellStart"/>
      <w:r w:rsidRPr="00005433">
        <w:rPr>
          <w:sz w:val="20"/>
          <w:szCs w:val="20"/>
        </w:rPr>
        <w:t>Plasmodiophora</w:t>
      </w:r>
      <w:proofErr w:type="spellEnd"/>
      <w:r w:rsidRPr="00005433">
        <w:rPr>
          <w:sz w:val="20"/>
          <w:szCs w:val="20"/>
        </w:rPr>
        <w:t xml:space="preserve"> </w:t>
      </w:r>
      <w:proofErr w:type="spellStart"/>
      <w:r w:rsidRPr="00005433">
        <w:rPr>
          <w:sz w:val="20"/>
          <w:szCs w:val="20"/>
        </w:rPr>
        <w:t>brassicae</w:t>
      </w:r>
      <w:proofErr w:type="spellEnd"/>
      <w:r w:rsidRPr="00005433">
        <w:rPr>
          <w:sz w:val="20"/>
          <w:szCs w:val="20"/>
        </w:rPr>
        <w:t xml:space="preserve"> </w:t>
      </w:r>
      <w:proofErr w:type="spellStart"/>
      <w:r w:rsidRPr="00005433">
        <w:rPr>
          <w:sz w:val="20"/>
          <w:szCs w:val="20"/>
        </w:rPr>
        <w:t>Woronin</w:t>
      </w:r>
      <w:proofErr w:type="spellEnd"/>
      <w:r w:rsidRPr="00005433">
        <w:rPr>
          <w:sz w:val="20"/>
          <w:szCs w:val="20"/>
        </w:rPr>
        <w:t xml:space="preserve"> is an important soil borne pathogen that attacks </w:t>
      </w:r>
      <w:proofErr w:type="spellStart"/>
      <w:r w:rsidRPr="00005433">
        <w:rPr>
          <w:sz w:val="20"/>
          <w:szCs w:val="20"/>
        </w:rPr>
        <w:t>Brassicaceae</w:t>
      </w:r>
      <w:proofErr w:type="spellEnd"/>
      <w:r w:rsidRPr="00005433">
        <w:rPr>
          <w:sz w:val="20"/>
          <w:szCs w:val="20"/>
        </w:rPr>
        <w:t xml:space="preserve"> family of plants and causes heavy loss in crop yield. The ability of pathogen to survive in soil for many years as a resting structure even in the absence of suitable host has increased its threat by making it more devastating. Lower effectiveness of treatments that have been used so far and failure to completely eradicate the disease once it enters the field has posed more severe threat. The present study was conducted at </w:t>
      </w:r>
      <w:proofErr w:type="spellStart"/>
      <w:r w:rsidRPr="00005433">
        <w:rPr>
          <w:sz w:val="20"/>
          <w:szCs w:val="20"/>
        </w:rPr>
        <w:t>Sidhuwa</w:t>
      </w:r>
      <w:proofErr w:type="spellEnd"/>
      <w:r w:rsidRPr="00005433">
        <w:rPr>
          <w:sz w:val="20"/>
          <w:szCs w:val="20"/>
        </w:rPr>
        <w:t xml:space="preserve">, </w:t>
      </w:r>
      <w:proofErr w:type="spellStart"/>
      <w:r w:rsidRPr="00005433">
        <w:rPr>
          <w:sz w:val="20"/>
          <w:szCs w:val="20"/>
        </w:rPr>
        <w:t>Dhankuta</w:t>
      </w:r>
      <w:proofErr w:type="spellEnd"/>
      <w:r w:rsidRPr="00005433">
        <w:rPr>
          <w:sz w:val="20"/>
          <w:szCs w:val="20"/>
        </w:rPr>
        <w:t xml:space="preserve">, </w:t>
      </w:r>
      <w:proofErr w:type="gramStart"/>
      <w:r w:rsidRPr="00005433">
        <w:rPr>
          <w:sz w:val="20"/>
          <w:szCs w:val="20"/>
        </w:rPr>
        <w:t>an</w:t>
      </w:r>
      <w:proofErr w:type="gramEnd"/>
      <w:r w:rsidRPr="00005433">
        <w:rPr>
          <w:sz w:val="20"/>
          <w:szCs w:val="20"/>
        </w:rPr>
        <w:t xml:space="preserve"> area known to have high disease infection. Present study was focused on the effectiveness of various cultural and biological treatments against </w:t>
      </w:r>
      <w:proofErr w:type="spellStart"/>
      <w:r w:rsidRPr="00005433">
        <w:rPr>
          <w:sz w:val="20"/>
          <w:szCs w:val="20"/>
        </w:rPr>
        <w:t>clubroot</w:t>
      </w:r>
      <w:proofErr w:type="spellEnd"/>
      <w:r w:rsidRPr="00005433">
        <w:rPr>
          <w:sz w:val="20"/>
          <w:szCs w:val="20"/>
        </w:rPr>
        <w:t xml:space="preserve"> disease under field conditions. The treatments tested were Lime, lime and compost combination, Effective Microorganisms (EM) and </w:t>
      </w:r>
      <w:proofErr w:type="spellStart"/>
      <w:r w:rsidRPr="00005433">
        <w:rPr>
          <w:i/>
          <w:iCs/>
          <w:sz w:val="20"/>
          <w:szCs w:val="20"/>
        </w:rPr>
        <w:t>Trichoderma</w:t>
      </w:r>
      <w:proofErr w:type="spellEnd"/>
      <w:r w:rsidRPr="00005433">
        <w:rPr>
          <w:i/>
          <w:iCs/>
          <w:sz w:val="20"/>
          <w:szCs w:val="20"/>
        </w:rPr>
        <w:t xml:space="preserve"> </w:t>
      </w:r>
      <w:proofErr w:type="spellStart"/>
      <w:r w:rsidRPr="00005433">
        <w:rPr>
          <w:i/>
          <w:iCs/>
          <w:sz w:val="20"/>
          <w:szCs w:val="20"/>
        </w:rPr>
        <w:t>viride</w:t>
      </w:r>
      <w:proofErr w:type="spellEnd"/>
      <w:r w:rsidRPr="00005433">
        <w:rPr>
          <w:sz w:val="20"/>
          <w:szCs w:val="20"/>
        </w:rPr>
        <w:t xml:space="preserve">. The treatments were arranged in Randomized Complete Block Design and replicated four times. The yield and yield attributing </w:t>
      </w:r>
      <w:proofErr w:type="gramStart"/>
      <w:r w:rsidRPr="00005433">
        <w:rPr>
          <w:sz w:val="20"/>
          <w:szCs w:val="20"/>
        </w:rPr>
        <w:t>parameters(</w:t>
      </w:r>
      <w:proofErr w:type="gramEnd"/>
      <w:r w:rsidRPr="00005433">
        <w:rPr>
          <w:sz w:val="20"/>
          <w:szCs w:val="20"/>
        </w:rPr>
        <w:t xml:space="preserve">head weight and head diameter) and </w:t>
      </w:r>
      <w:proofErr w:type="spellStart"/>
      <w:r w:rsidRPr="00005433">
        <w:rPr>
          <w:sz w:val="20"/>
          <w:szCs w:val="20"/>
        </w:rPr>
        <w:t>clubroot</w:t>
      </w:r>
      <w:proofErr w:type="spellEnd"/>
      <w:r w:rsidRPr="00005433">
        <w:rPr>
          <w:sz w:val="20"/>
          <w:szCs w:val="20"/>
        </w:rPr>
        <w:t xml:space="preserve"> scale were recorded at the time of harvest. Values like disease incidence percentage, Disease severity index and Disease Control percentage were calculated based on </w:t>
      </w:r>
      <w:proofErr w:type="spellStart"/>
      <w:r w:rsidRPr="00005433">
        <w:rPr>
          <w:sz w:val="20"/>
          <w:szCs w:val="20"/>
        </w:rPr>
        <w:t>clubroot</w:t>
      </w:r>
      <w:proofErr w:type="spellEnd"/>
      <w:r w:rsidRPr="00005433">
        <w:rPr>
          <w:sz w:val="20"/>
          <w:szCs w:val="20"/>
        </w:rPr>
        <w:t xml:space="preserve"> scale value. The treatments showed no significant influence on vegetative characteristics of the plant. The treatments also showed no significant difference on incidence of disease however the combined application of lime and </w:t>
      </w:r>
      <w:proofErr w:type="spellStart"/>
      <w:r w:rsidRPr="00005433">
        <w:rPr>
          <w:sz w:val="20"/>
          <w:szCs w:val="20"/>
        </w:rPr>
        <w:t>vermicompost</w:t>
      </w:r>
      <w:proofErr w:type="spellEnd"/>
      <w:r w:rsidRPr="00005433">
        <w:rPr>
          <w:sz w:val="20"/>
          <w:szCs w:val="20"/>
        </w:rPr>
        <w:t xml:space="preserve"> showed the highest reduction in disease incidence (26.67%). The same treatment was found to be most effective regarding disease severity and disease control i.e. the lowest Disease Severity index (31.25%) and highest Disease Control Percentage value (50.94%) compared to control were obtained for the combined treatment of lime and compost. Effective Microorganisms (EM) showed the highest disease severity after control. </w:t>
      </w:r>
      <w:proofErr w:type="gramStart"/>
      <w:r w:rsidRPr="00005433">
        <w:rPr>
          <w:sz w:val="20"/>
          <w:szCs w:val="20"/>
        </w:rPr>
        <w:t xml:space="preserve">The combination of lime and </w:t>
      </w:r>
      <w:proofErr w:type="spellStart"/>
      <w:r w:rsidRPr="00005433">
        <w:rPr>
          <w:sz w:val="20"/>
          <w:szCs w:val="20"/>
        </w:rPr>
        <w:t>vermicompost</w:t>
      </w:r>
      <w:proofErr w:type="spellEnd"/>
      <w:r w:rsidRPr="00005433">
        <w:rPr>
          <w:sz w:val="20"/>
          <w:szCs w:val="20"/>
        </w:rPr>
        <w:t xml:space="preserve"> used as a treatment yielded highest marketable head weight (1.779 kg).</w:t>
      </w:r>
      <w:proofErr w:type="gramEnd"/>
    </w:p>
    <w:p w:rsidR="00206A56" w:rsidRDefault="00206A56" w:rsidP="00206A56">
      <w:pPr>
        <w:rPr>
          <w:sz w:val="24"/>
          <w:szCs w:val="24"/>
        </w:rPr>
      </w:pPr>
      <w:r w:rsidRPr="00005433">
        <w:rPr>
          <w:b/>
          <w:bCs/>
          <w:sz w:val="20"/>
          <w:szCs w:val="20"/>
        </w:rPr>
        <w:t>Key words</w:t>
      </w:r>
      <w:r w:rsidRPr="00005433">
        <w:rPr>
          <w:sz w:val="20"/>
          <w:szCs w:val="20"/>
        </w:rPr>
        <w:t xml:space="preserve">: </w:t>
      </w:r>
      <w:proofErr w:type="spellStart"/>
      <w:r w:rsidRPr="00005433">
        <w:rPr>
          <w:sz w:val="20"/>
          <w:szCs w:val="20"/>
        </w:rPr>
        <w:t>Clubroot</w:t>
      </w:r>
      <w:proofErr w:type="spellEnd"/>
      <w:r w:rsidRPr="00005433">
        <w:rPr>
          <w:sz w:val="20"/>
          <w:szCs w:val="20"/>
        </w:rPr>
        <w:t xml:space="preserve">, lime, </w:t>
      </w:r>
      <w:proofErr w:type="spellStart"/>
      <w:r w:rsidRPr="00005433">
        <w:rPr>
          <w:sz w:val="20"/>
          <w:szCs w:val="20"/>
        </w:rPr>
        <w:t>vermicompost</w:t>
      </w:r>
      <w:proofErr w:type="spellEnd"/>
      <w:r w:rsidRPr="00005433">
        <w:rPr>
          <w:sz w:val="20"/>
          <w:szCs w:val="20"/>
        </w:rPr>
        <w:t xml:space="preserve">, </w:t>
      </w:r>
      <w:proofErr w:type="spellStart"/>
      <w:r w:rsidRPr="00005433">
        <w:rPr>
          <w:i/>
          <w:iCs/>
          <w:sz w:val="20"/>
          <w:szCs w:val="20"/>
        </w:rPr>
        <w:t>Trichoderma</w:t>
      </w:r>
      <w:proofErr w:type="spellEnd"/>
      <w:r w:rsidRPr="00005433">
        <w:rPr>
          <w:i/>
          <w:iCs/>
          <w:sz w:val="20"/>
          <w:szCs w:val="20"/>
        </w:rPr>
        <w:t xml:space="preserve"> </w:t>
      </w:r>
      <w:proofErr w:type="spellStart"/>
      <w:r w:rsidRPr="00005433">
        <w:rPr>
          <w:i/>
          <w:iCs/>
          <w:sz w:val="20"/>
          <w:szCs w:val="20"/>
        </w:rPr>
        <w:t>viride</w:t>
      </w:r>
      <w:proofErr w:type="spellEnd"/>
      <w:r w:rsidRPr="00005433">
        <w:rPr>
          <w:sz w:val="20"/>
          <w:szCs w:val="20"/>
        </w:rPr>
        <w:t>, Effective Microorganisms and Disease Control Percentage</w:t>
      </w:r>
    </w:p>
    <w:p w:rsidR="00B477BD" w:rsidRDefault="00B477BD"/>
    <w:sectPr w:rsidR="00B477BD" w:rsidSect="00B477B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206A56"/>
    <w:rsid w:val="00206A56"/>
    <w:rsid w:val="00B477BD"/>
  </w:rsids>
  <m:mathPr>
    <m:mathFont m:val="Cambria Math"/>
    <m:brkBin m:val="before"/>
    <m:brkBinSub m:val="--"/>
    <m:smallFrac m:val="off"/>
    <m:dispDef/>
    <m:lMargin m:val="0"/>
    <m:rMargin m:val="0"/>
    <m:defJc m:val="centerGroup"/>
    <m:wrapIndent m:val="1440"/>
    <m:intLim m:val="subSup"/>
    <m:naryLim m:val="undOvr"/>
  </m:mathPr>
  <w:themeFontLang w:val="en-US" w:bidi="ne-N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6A5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06A56"/>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3AC47C-74BC-45BF-9ECB-CFC6AF991F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358</Words>
  <Characters>2042</Characters>
  <Application>Microsoft Office Word</Application>
  <DocSecurity>0</DocSecurity>
  <Lines>17</Lines>
  <Paragraphs>4</Paragraphs>
  <ScaleCrop>false</ScaleCrop>
  <Company/>
  <LinksUpToDate>false</LinksUpToDate>
  <CharactersWithSpaces>2396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pratimag99@hotmail.com</dc:creator>
  <cp:lastModifiedBy>pratimag99@hotmail.com</cp:lastModifiedBy>
  <cp:revision>1</cp:revision>
  <dcterms:created xsi:type="dcterms:W3CDTF">2018-10-07T01:49:00Z</dcterms:created>
  <dcterms:modified xsi:type="dcterms:W3CDTF">2018-10-07T01:50:00Z</dcterms:modified>
</cp:coreProperties>
</file>