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DE2" w:rsidRPr="00DB7DE2" w:rsidRDefault="00DB7DE2" w:rsidP="00DB7DE2">
      <w:pPr>
        <w:pStyle w:val="Heading1"/>
        <w:spacing w:before="170"/>
        <w:rPr>
          <w:iCs/>
          <w:color w:val="337AB7"/>
        </w:rPr>
      </w:pPr>
      <w:bookmarkStart w:id="0" w:name="_GoBack"/>
      <w:bookmarkEnd w:id="0"/>
      <w:r w:rsidRPr="00DB7DE2">
        <w:rPr>
          <w:color w:val="337AB7"/>
        </w:rPr>
        <w:t>Population Movement Environmental Impacts Assessment Using Remote Sensing and GIS Case Study South Kordofan–</w:t>
      </w:r>
      <w:r w:rsidRPr="00DB7DE2">
        <w:rPr>
          <w:iCs/>
          <w:color w:val="337AB7"/>
        </w:rPr>
        <w:t>Sudan</w:t>
      </w:r>
    </w:p>
    <w:p w:rsidR="00AE3E37" w:rsidRDefault="00AE3E37" w:rsidP="00494130">
      <w:pPr>
        <w:pStyle w:val="Heading1"/>
        <w:spacing w:before="170"/>
        <w:ind w:left="0"/>
      </w:pPr>
    </w:p>
    <w:p w:rsidR="00AE3E37" w:rsidRDefault="008A5316" w:rsidP="008A5316">
      <w:pPr>
        <w:pStyle w:val="BodyText"/>
        <w:spacing w:before="73" w:line="198" w:lineRule="exact"/>
        <w:ind w:left="100" w:right="5987"/>
        <w:rPr>
          <w:rFonts w:ascii="Arial"/>
        </w:rPr>
      </w:pPr>
      <w:r>
        <w:rPr>
          <w:rFonts w:ascii="Arial"/>
        </w:rPr>
        <w:t>Hassan Hilmi</w:t>
      </w:r>
      <w:r w:rsidR="005973B9">
        <w:rPr>
          <w:rFonts w:ascii="Arial"/>
        </w:rPr>
        <w:t xml:space="preserve">, PhD, </w:t>
      </w:r>
      <w:r>
        <w:rPr>
          <w:rFonts w:ascii="Arial"/>
        </w:rPr>
        <w:t>Future University</w:t>
      </w:r>
      <w:r w:rsidR="005973B9">
        <w:rPr>
          <w:rFonts w:ascii="Arial"/>
        </w:rPr>
        <w:t xml:space="preserve">, </w:t>
      </w:r>
      <w:r>
        <w:rPr>
          <w:rFonts w:ascii="Arial"/>
        </w:rPr>
        <w:t>Sudan</w:t>
      </w:r>
      <w:r w:rsidR="005973B9">
        <w:rPr>
          <w:rFonts w:ascii="Arial"/>
        </w:rPr>
        <w:t xml:space="preserve"> </w:t>
      </w:r>
    </w:p>
    <w:p w:rsidR="008A5316" w:rsidRDefault="008A5316" w:rsidP="008A5316">
      <w:pPr>
        <w:pStyle w:val="BodyText"/>
        <w:spacing w:before="73" w:line="198" w:lineRule="exact"/>
        <w:ind w:left="100" w:right="4410"/>
        <w:rPr>
          <w:rFonts w:ascii="Arial"/>
        </w:rPr>
      </w:pPr>
      <w:r w:rsidRPr="00A0064B">
        <w:rPr>
          <w:rFonts w:ascii="Arial"/>
        </w:rPr>
        <w:t xml:space="preserve">L.A. Abdulhameed , </w:t>
      </w:r>
      <w:r>
        <w:rPr>
          <w:rFonts w:ascii="Arial"/>
        </w:rPr>
        <w:t>MSc, Future University, Sudan</w:t>
      </w:r>
    </w:p>
    <w:p w:rsidR="008A5316" w:rsidRDefault="008A5316" w:rsidP="008A5316">
      <w:pPr>
        <w:pStyle w:val="BodyText"/>
        <w:spacing w:before="73" w:line="198" w:lineRule="exact"/>
        <w:ind w:left="100" w:right="4410"/>
        <w:rPr>
          <w:rFonts w:ascii="Arial"/>
        </w:rPr>
      </w:pPr>
      <w:r w:rsidRPr="00A0064B">
        <w:rPr>
          <w:rFonts w:ascii="Arial"/>
        </w:rPr>
        <w:t xml:space="preserve">F.M. Elebead </w:t>
      </w:r>
      <w:r>
        <w:rPr>
          <w:rFonts w:ascii="Arial"/>
        </w:rPr>
        <w:t>MSc, Future University, Sudan</w:t>
      </w:r>
    </w:p>
    <w:p w:rsidR="008A5316" w:rsidRPr="00A0064B" w:rsidRDefault="008A5316" w:rsidP="008A5316">
      <w:pPr>
        <w:pStyle w:val="BodyText"/>
        <w:spacing w:before="73" w:line="198" w:lineRule="exact"/>
        <w:ind w:left="100" w:right="4410"/>
        <w:rPr>
          <w:rFonts w:ascii="Arial"/>
        </w:rPr>
      </w:pPr>
      <w:r w:rsidRPr="00A0064B">
        <w:rPr>
          <w:rFonts w:ascii="Arial"/>
        </w:rPr>
        <w:t xml:space="preserve">Abelrahamn Eltahir </w:t>
      </w:r>
      <w:r>
        <w:rPr>
          <w:rFonts w:ascii="Arial"/>
        </w:rPr>
        <w:t>PhD, Future University, Sudan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DC2CE3" w:rsidRDefault="00A9710C" w:rsidP="00E34607">
      <w:pPr>
        <w:pStyle w:val="Heading3"/>
        <w:spacing w:before="147"/>
        <w:jc w:val="both"/>
      </w:pPr>
      <w:r w:rsidRPr="00DC2CE3">
        <w:lastRenderedPageBreak/>
        <w:t>Abstract</w:t>
      </w:r>
      <w:r w:rsidR="00404E5B" w:rsidRPr="00DC2CE3">
        <w:t xml:space="preserve"> </w:t>
      </w:r>
    </w:p>
    <w:p w:rsidR="00DB7DE2" w:rsidRPr="00DB7DE2" w:rsidRDefault="00DB7DE2" w:rsidP="00177BD6">
      <w:pPr>
        <w:pStyle w:val="BodyText"/>
        <w:spacing w:before="90" w:line="280" w:lineRule="auto"/>
        <w:ind w:left="100"/>
        <w:jc w:val="both"/>
      </w:pPr>
      <w:r w:rsidRPr="00DB7DE2">
        <w:rPr>
          <w:iCs/>
        </w:rPr>
        <w:t>Statement of the problem: Population movements caused by natural disasters such as floods and drought etc.</w:t>
      </w:r>
      <w:r w:rsidR="00177BD6">
        <w:rPr>
          <w:iCs/>
        </w:rPr>
        <w:t xml:space="preserve"> </w:t>
      </w:r>
      <w:r w:rsidRPr="00DB7DE2">
        <w:rPr>
          <w:iCs/>
        </w:rPr>
        <w:t>and non-natural disasters (man-made) such as conflicts and war. Challenges related to migration and the environments include rapid urbanization sprawl, deforestation, unsustainable agricultural and production systems, and the effects of migrants on source and destination communities and ecosystems. Climate change poses risk to human security, principally through its potentially negative effects on people’s livelihoods.</w:t>
      </w:r>
      <w:r w:rsidR="00177BD6">
        <w:rPr>
          <w:iCs/>
        </w:rPr>
        <w:t xml:space="preserve"> </w:t>
      </w:r>
      <w:r w:rsidRPr="00DB7DE2">
        <w:rPr>
          <w:iCs/>
        </w:rPr>
        <w:t>The aim of this</w:t>
      </w:r>
      <w:r w:rsidR="00177BD6">
        <w:rPr>
          <w:iCs/>
        </w:rPr>
        <w:t xml:space="preserve"> </w:t>
      </w:r>
      <w:r w:rsidRPr="00DB7DE2">
        <w:rPr>
          <w:iCs/>
        </w:rPr>
        <w:t xml:space="preserve">paper is to assess the changes over the years 2015, 2016 and 2017. </w:t>
      </w:r>
      <w:r w:rsidRPr="00DB7DE2">
        <w:t xml:space="preserve">There is increasing in the NDVI value in 2016 but still close to the normal average value in the area which it couldn’t be called as a highly significant increase, then a high decrease in 2017 due to high rainfall at the time due to floods at this period. NDVI also correlated positively with temperature and negatively with precipitation in summer, mostly in the broad-leaved savanna woodland Acacia Seyal which cover South Kordofan. Annual rainfall ranges from less than 50mm on the northern border to more than 800mm on the southern border. The rainy season varies from three months or less in the north to five months in the south, with rains occurring between May and October. It is concluded that </w:t>
      </w:r>
      <w:r w:rsidRPr="00DB7DE2">
        <w:rPr>
          <w:bCs/>
          <w:iCs/>
        </w:rPr>
        <w:t xml:space="preserve">there is significant change (increase) in the land cover in the urban areas &amp; the crop land areas as indicators of the growth of the livelihood. There is a high significant decrease in the closed areas, herbaceous vegetation and sparse vegetation cover over the last three years. It could be associated with human activities and the population growth. Low NDVI value and decrease in the crop land area in 2017 due to the high amount of the rainfall caused floods </w:t>
      </w:r>
      <w:r w:rsidRPr="00DB7DE2">
        <w:rPr>
          <w:bCs/>
          <w:iCs/>
        </w:rPr>
        <w:lastRenderedPageBreak/>
        <w:t xml:space="preserve">caused light damage, numerous road closures, numerous creeks and streams flooding classifies as minor –moderate. </w:t>
      </w:r>
    </w:p>
    <w:p w:rsidR="00AE3E37" w:rsidRDefault="00AE3E37">
      <w:pPr>
        <w:pStyle w:val="BodyText"/>
        <w:spacing w:before="2"/>
        <w:rPr>
          <w:rFonts w:ascii="Arial"/>
          <w:b/>
          <w:sz w:val="16"/>
        </w:rPr>
      </w:pPr>
    </w:p>
    <w:p w:rsidR="005973B9" w:rsidRPr="00DC2CE3" w:rsidRDefault="005973B9" w:rsidP="00E34607">
      <w:pPr>
        <w:spacing w:line="204" w:lineRule="exact"/>
        <w:rPr>
          <w:rFonts w:ascii="Arial"/>
          <w:b/>
          <w:sz w:val="20"/>
        </w:rPr>
      </w:pPr>
      <w:r w:rsidRPr="00DC2CE3">
        <w:rPr>
          <w:rFonts w:ascii="Arial"/>
          <w:b/>
          <w:sz w:val="20"/>
        </w:rPr>
        <w:br/>
        <w:t xml:space="preserve">Recent Publications </w:t>
      </w:r>
    </w:p>
    <w:p w:rsidR="004F19C0" w:rsidRPr="004F19C0" w:rsidRDefault="004F19C0" w:rsidP="004F19C0">
      <w:pPr>
        <w:numPr>
          <w:ilvl w:val="0"/>
          <w:numId w:val="3"/>
        </w:numPr>
        <w:tabs>
          <w:tab w:val="left" w:pos="384"/>
        </w:tabs>
        <w:ind w:right="117"/>
        <w:rPr>
          <w:rFonts w:ascii="Calibri" w:eastAsia="Calibri" w:hAnsi="Calibri" w:cs="Calibri"/>
          <w:sz w:val="18"/>
        </w:rPr>
      </w:pPr>
      <w:r w:rsidRPr="004F19C0">
        <w:rPr>
          <w:rFonts w:ascii="Calibri" w:eastAsia="Calibri" w:hAnsi="Calibri" w:cs="Calibri"/>
          <w:sz w:val="18"/>
        </w:rPr>
        <w:t>Alaa Abubaker, Mustafa Y. M, T. S. Ganawa and H.S.M. Hilmi. Site Selection for Artificial Recharge of Ground Water Wells. International Journal of Engineering Research, Vol.</w:t>
      </w:r>
      <w:r w:rsidRPr="004F19C0">
        <w:rPr>
          <w:rFonts w:ascii="Calibri" w:eastAsia="Calibri" w:hAnsi="Calibri" w:cs="Calibri" w:hint="cs"/>
          <w:sz w:val="18"/>
          <w:rtl/>
        </w:rPr>
        <w:t>4</w:t>
      </w:r>
      <w:r w:rsidRPr="004F19C0">
        <w:rPr>
          <w:rFonts w:ascii="Calibri" w:eastAsia="Calibri" w:hAnsi="Calibri" w:cs="Calibri"/>
          <w:sz w:val="18"/>
        </w:rPr>
        <w:t xml:space="preserve">    Issue </w:t>
      </w:r>
      <w:r w:rsidRPr="004F19C0">
        <w:rPr>
          <w:rFonts w:ascii="Calibri" w:eastAsia="Calibri" w:hAnsi="Calibri" w:cs="Calibri" w:hint="cs"/>
          <w:sz w:val="18"/>
          <w:rtl/>
        </w:rPr>
        <w:t>5</w:t>
      </w:r>
      <w:r w:rsidRPr="004F19C0">
        <w:rPr>
          <w:rFonts w:ascii="Calibri" w:eastAsia="Calibri" w:hAnsi="Calibri" w:cs="Calibri"/>
          <w:sz w:val="18"/>
        </w:rPr>
        <w:t>, pp. 89-98   , May 2016.</w:t>
      </w:r>
    </w:p>
    <w:p w:rsidR="004F19C0" w:rsidRPr="004F19C0" w:rsidRDefault="004F19C0" w:rsidP="004F19C0">
      <w:pPr>
        <w:numPr>
          <w:ilvl w:val="0"/>
          <w:numId w:val="3"/>
        </w:numPr>
        <w:tabs>
          <w:tab w:val="left" w:pos="384"/>
        </w:tabs>
        <w:ind w:right="117"/>
        <w:rPr>
          <w:rFonts w:ascii="Calibri" w:eastAsia="Calibri" w:hAnsi="Calibri" w:cs="Calibri"/>
          <w:sz w:val="18"/>
        </w:rPr>
      </w:pPr>
      <w:r w:rsidRPr="004F19C0">
        <w:rPr>
          <w:rFonts w:ascii="Calibri" w:eastAsia="Calibri" w:hAnsi="Calibri" w:cs="Calibri"/>
          <w:sz w:val="18"/>
        </w:rPr>
        <w:t>Khalid Awad, Eltaib Ganawa, Abderahim Salih, H.S.M. Hilmi and Mustafa Y. M. Pipeline Operations &amp; Integrity Management Using GIS &amp; Remote Sensing Technologies (Applying on PDOC’S Export pipeline). International Journal of Innovative Science, Engineering &amp; Technology, Vol. 3 Issue 5, pp.518-526, May 2016.</w:t>
      </w:r>
    </w:p>
    <w:p w:rsidR="004F19C0" w:rsidRPr="004F19C0" w:rsidRDefault="004F19C0" w:rsidP="004F19C0">
      <w:pPr>
        <w:numPr>
          <w:ilvl w:val="0"/>
          <w:numId w:val="3"/>
        </w:numPr>
        <w:tabs>
          <w:tab w:val="left" w:pos="384"/>
        </w:tabs>
        <w:ind w:right="117"/>
        <w:rPr>
          <w:rFonts w:ascii="Calibri" w:eastAsia="Calibri" w:hAnsi="Calibri" w:cs="Calibri"/>
          <w:sz w:val="18"/>
        </w:rPr>
      </w:pPr>
      <w:r w:rsidRPr="004F19C0">
        <w:rPr>
          <w:rFonts w:ascii="Calibri" w:eastAsia="Calibri" w:hAnsi="Calibri" w:cs="Calibri"/>
          <w:sz w:val="18"/>
        </w:rPr>
        <w:t>Khalid, M.A. Shamseddin, H. S. Hilmi, M. Y. Mohamed. Assessment of rainwater harvesting techniques and practices for domestic and crop production purposes in Kassala State - Sudan. International Journal of Engineering and Technical Research (IJETR), Volume-4, Issue-3, p 213-217, March 2016.</w:t>
      </w:r>
    </w:p>
    <w:p w:rsidR="004F19C0" w:rsidRPr="004F19C0" w:rsidRDefault="004F19C0" w:rsidP="004F19C0">
      <w:pPr>
        <w:numPr>
          <w:ilvl w:val="0"/>
          <w:numId w:val="3"/>
        </w:numPr>
        <w:tabs>
          <w:tab w:val="left" w:pos="384"/>
        </w:tabs>
        <w:ind w:right="117"/>
        <w:rPr>
          <w:rFonts w:ascii="Calibri" w:eastAsia="Calibri" w:hAnsi="Calibri" w:cs="Calibri"/>
          <w:sz w:val="18"/>
        </w:rPr>
      </w:pPr>
      <w:r w:rsidRPr="004F19C0">
        <w:rPr>
          <w:rFonts w:ascii="Calibri" w:eastAsia="Calibri" w:hAnsi="Calibri" w:cs="Calibri"/>
          <w:sz w:val="18"/>
        </w:rPr>
        <w:t>Hassan S.M. Hilmi and Hanaa H. S. Babiker. Assessment and Monitoring of Sugarcane Crop Using Satellite Imaging and GIS, Case Study of New Halfa Sugarcane Project. Sudanese Journal of Agricultural Sciences, Volume 7 (2015/2) -p35-43.</w:t>
      </w:r>
    </w:p>
    <w:p w:rsidR="004F19C0" w:rsidRPr="004F19C0" w:rsidRDefault="004F19C0" w:rsidP="004F19C0">
      <w:pPr>
        <w:numPr>
          <w:ilvl w:val="0"/>
          <w:numId w:val="3"/>
        </w:numPr>
        <w:tabs>
          <w:tab w:val="left" w:pos="384"/>
        </w:tabs>
        <w:ind w:right="117"/>
        <w:rPr>
          <w:rFonts w:ascii="Calibri" w:eastAsia="Calibri" w:hAnsi="Calibri" w:cs="Calibri"/>
          <w:bCs/>
          <w:sz w:val="18"/>
        </w:rPr>
      </w:pPr>
      <w:r w:rsidRPr="004F19C0">
        <w:rPr>
          <w:rFonts w:ascii="Calibri" w:eastAsia="Calibri" w:hAnsi="Calibri" w:cs="Calibri"/>
          <w:sz w:val="18"/>
        </w:rPr>
        <w:t>Faisal Ali, Hassan Saad Mohammed Hilmi, Mustafa Mohamed, Shamseddin Musa. River's Bed Level Changing Pattern Due to Sedimentation, Case Study: Gash River, Kassala, Sudan. Geological and Environmental Engineering journal vol: 2, No: 7, 2015</w:t>
      </w:r>
      <w:r w:rsidRPr="004F19C0">
        <w:rPr>
          <w:rFonts w:ascii="Calibri" w:eastAsia="Calibri" w:hAnsi="Calibri" w:cs="Calibri"/>
          <w:bCs/>
          <w:sz w:val="18"/>
        </w:rPr>
        <w:t>.</w:t>
      </w:r>
    </w:p>
    <w:p w:rsidR="004F19C0" w:rsidRPr="004F19C0" w:rsidRDefault="004F19C0" w:rsidP="004F19C0">
      <w:pPr>
        <w:tabs>
          <w:tab w:val="left" w:pos="384"/>
        </w:tabs>
        <w:ind w:left="383" w:right="117"/>
        <w:rPr>
          <w:rFonts w:ascii="Calibri" w:eastAsia="Calibri" w:hAnsi="Calibri" w:cs="Calibri"/>
          <w:sz w:val="18"/>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60B83">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753C7F" w:rsidP="00E34607">
      <w:pPr>
        <w:spacing w:before="92"/>
        <w:ind w:right="4234"/>
        <w:rPr>
          <w:rFonts w:ascii="Arial"/>
        </w:rPr>
      </w:pPr>
      <w:r w:rsidRPr="00753C7F">
        <w:rPr>
          <w:rFonts w:ascii="Arial"/>
          <w:noProof/>
          <w:color w:val="BF5A14"/>
        </w:rPr>
        <w:drawing>
          <wp:inline distT="0" distB="0" distL="0" distR="0">
            <wp:extent cx="522275" cy="585216"/>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23424" cy="586504"/>
                    </a:xfrm>
                    <a:prstGeom prst="rect">
                      <a:avLst/>
                    </a:prstGeom>
                    <a:noFill/>
                    <a:ln w="9525">
                      <a:noFill/>
                      <a:miter lim="800000"/>
                      <a:headEnd/>
                      <a:tailEnd/>
                    </a:ln>
                  </pic:spPr>
                </pic:pic>
              </a:graphicData>
            </a:graphic>
          </wp:inline>
        </w:drawing>
      </w:r>
      <w:r>
        <w:rPr>
          <w:rFonts w:ascii="Arial"/>
          <w:color w:val="BF5A14"/>
        </w:rPr>
        <w:t xml:space="preserve">     </w:t>
      </w:r>
      <w:r w:rsidR="00A9710C" w:rsidRPr="00DC2CE3">
        <w:rPr>
          <w:rFonts w:ascii="Arial"/>
        </w:rPr>
        <w:t>Biography</w:t>
      </w:r>
      <w:r w:rsidR="00404E5B">
        <w:rPr>
          <w:rFonts w:ascii="Arial"/>
          <w:color w:val="BF5A14"/>
        </w:rPr>
        <w:t xml:space="preserve"> </w:t>
      </w:r>
    </w:p>
    <w:p w:rsidR="00E6303A" w:rsidRPr="00E34607" w:rsidRDefault="00DB051D" w:rsidP="00E34607">
      <w:pPr>
        <w:spacing w:before="62"/>
        <w:ind w:left="90" w:right="1240"/>
        <w:rPr>
          <w:rFonts w:ascii="Arial"/>
          <w:sz w:val="14"/>
        </w:rPr>
      </w:pPr>
      <w:r w:rsidRPr="00E34607">
        <w:rPr>
          <w:rFonts w:ascii="Arial"/>
          <w:sz w:val="14"/>
        </w:rPr>
        <w:t>Hassan Hilmi has his expertise in application of remote sensing a</w:t>
      </w:r>
      <w:r w:rsidR="00E34607" w:rsidRPr="00E34607">
        <w:rPr>
          <w:rFonts w:ascii="Arial"/>
          <w:sz w:val="14"/>
        </w:rPr>
        <w:t xml:space="preserve">nd GIS in agriculture and water </w:t>
      </w:r>
      <w:r w:rsidRPr="00E34607">
        <w:rPr>
          <w:rFonts w:ascii="Arial"/>
          <w:sz w:val="14"/>
        </w:rPr>
        <w:t>management.</w:t>
      </w:r>
      <w:r w:rsidR="00E34607" w:rsidRPr="00E34607">
        <w:rPr>
          <w:rFonts w:ascii="Arial"/>
          <w:sz w:val="14"/>
        </w:rPr>
        <w:t xml:space="preserve"> He </w:t>
      </w:r>
      <w:r w:rsidRPr="00E34607">
        <w:rPr>
          <w:rFonts w:ascii="Arial"/>
          <w:sz w:val="14"/>
        </w:rPr>
        <w:t>has</w:t>
      </w:r>
      <w:r w:rsidR="00E34607" w:rsidRPr="00E34607">
        <w:rPr>
          <w:rFonts w:ascii="Arial"/>
          <w:sz w:val="14"/>
        </w:rPr>
        <w:t xml:space="preserve"> </w:t>
      </w:r>
      <w:r w:rsidRPr="00E34607">
        <w:rPr>
          <w:rFonts w:ascii="Arial"/>
          <w:sz w:val="14"/>
        </w:rPr>
        <w:t>years</w:t>
      </w:r>
      <w:r w:rsidR="00E34607" w:rsidRPr="00E34607">
        <w:rPr>
          <w:rFonts w:ascii="Arial"/>
          <w:sz w:val="14"/>
        </w:rPr>
        <w:t xml:space="preserve"> </w:t>
      </w:r>
      <w:r w:rsidRPr="00E34607">
        <w:rPr>
          <w:rFonts w:ascii="Arial"/>
          <w:sz w:val="14"/>
        </w:rPr>
        <w:t>of</w:t>
      </w:r>
      <w:r w:rsidR="00E34607" w:rsidRPr="00E34607">
        <w:rPr>
          <w:rFonts w:ascii="Arial"/>
          <w:sz w:val="14"/>
        </w:rPr>
        <w:t xml:space="preserve"> </w:t>
      </w:r>
      <w:r w:rsidRPr="00E34607">
        <w:rPr>
          <w:rFonts w:ascii="Arial"/>
          <w:sz w:val="14"/>
        </w:rPr>
        <w:t>experience</w:t>
      </w:r>
      <w:r w:rsidR="00E34607" w:rsidRPr="00E34607">
        <w:rPr>
          <w:rFonts w:ascii="Arial"/>
          <w:sz w:val="14"/>
        </w:rPr>
        <w:t xml:space="preserve"> </w:t>
      </w:r>
      <w:r w:rsidRPr="00E34607">
        <w:rPr>
          <w:rFonts w:ascii="Arial"/>
          <w:sz w:val="14"/>
        </w:rPr>
        <w:t>in</w:t>
      </w:r>
      <w:r w:rsidR="00E34607" w:rsidRPr="00E34607">
        <w:rPr>
          <w:rFonts w:ascii="Arial"/>
          <w:sz w:val="14"/>
        </w:rPr>
        <w:t xml:space="preserve"> </w:t>
      </w:r>
      <w:r w:rsidRPr="00E34607">
        <w:rPr>
          <w:rFonts w:ascii="Arial"/>
          <w:sz w:val="14"/>
        </w:rPr>
        <w:t>research,</w:t>
      </w:r>
      <w:r w:rsidR="00E34607" w:rsidRPr="00E34607">
        <w:rPr>
          <w:rFonts w:ascii="Arial"/>
          <w:sz w:val="14"/>
        </w:rPr>
        <w:t xml:space="preserve"> </w:t>
      </w:r>
      <w:r w:rsidRPr="00E34607">
        <w:rPr>
          <w:rFonts w:ascii="Arial"/>
          <w:sz w:val="14"/>
        </w:rPr>
        <w:t>evaluation,</w:t>
      </w:r>
      <w:r w:rsidR="00E34607" w:rsidRPr="00E34607">
        <w:rPr>
          <w:rFonts w:ascii="Arial"/>
          <w:sz w:val="14"/>
        </w:rPr>
        <w:t xml:space="preserve"> </w:t>
      </w:r>
      <w:r w:rsidRPr="00E34607">
        <w:rPr>
          <w:rFonts w:ascii="Arial"/>
          <w:sz w:val="14"/>
        </w:rPr>
        <w:t>teaching</w:t>
      </w:r>
      <w:r w:rsidR="00E34607" w:rsidRPr="00E34607">
        <w:rPr>
          <w:rFonts w:ascii="Arial"/>
          <w:sz w:val="14"/>
        </w:rPr>
        <w:t xml:space="preserve"> </w:t>
      </w:r>
      <w:r w:rsidRPr="00E34607">
        <w:rPr>
          <w:rFonts w:ascii="Arial"/>
          <w:sz w:val="14"/>
        </w:rPr>
        <w:t>and</w:t>
      </w:r>
      <w:r w:rsidR="00E34607" w:rsidRPr="00E34607">
        <w:rPr>
          <w:rFonts w:ascii="Arial"/>
          <w:sz w:val="14"/>
        </w:rPr>
        <w:t xml:space="preserve"> </w:t>
      </w:r>
      <w:r w:rsidRPr="00E34607">
        <w:rPr>
          <w:rFonts w:ascii="Arial"/>
          <w:sz w:val="14"/>
        </w:rPr>
        <w:t>administration</w:t>
      </w:r>
      <w:r w:rsidR="00E34607" w:rsidRPr="00E34607">
        <w:rPr>
          <w:rFonts w:ascii="Arial"/>
          <w:sz w:val="14"/>
        </w:rPr>
        <w:t xml:space="preserve"> in</w:t>
      </w:r>
      <w:r w:rsidRPr="00E34607">
        <w:rPr>
          <w:rFonts w:ascii="Arial"/>
          <w:sz w:val="14"/>
        </w:rPr>
        <w:t xml:space="preserve"> education institutions. </w:t>
      </w:r>
      <w:r w:rsidR="00E34607" w:rsidRPr="00E34607">
        <w:rPr>
          <w:rFonts w:ascii="Arial"/>
          <w:sz w:val="14"/>
        </w:rPr>
        <w:t>This paper is one of his research and reflects the country situation in away solve the problems facing the community.</w:t>
      </w:r>
    </w:p>
    <w:p w:rsidR="00AE3E37" w:rsidRDefault="00A9710C" w:rsidP="00E34607">
      <w:pPr>
        <w:spacing w:before="62"/>
        <w:ind w:left="360" w:right="4235"/>
        <w:jc w:val="center"/>
        <w:rPr>
          <w:rFonts w:ascii="Arial"/>
          <w:sz w:val="14"/>
        </w:rPr>
      </w:pPr>
      <w:r>
        <w:rPr>
          <w:rFonts w:ascii="Arial"/>
          <w:sz w:val="14"/>
        </w:rPr>
        <w:t xml:space="preserve">Email: </w:t>
      </w:r>
      <w:hyperlink r:id="rId11" w:history="1">
        <w:r w:rsidR="008154E3" w:rsidRPr="00075A32">
          <w:rPr>
            <w:rStyle w:val="Hyperlink"/>
            <w:rFonts w:ascii="Arial"/>
            <w:sz w:val="14"/>
          </w:rPr>
          <w:t>hilmi.aau@gmail.com</w:t>
        </w:r>
      </w:hyperlink>
    </w:p>
    <w:p w:rsidR="00AE3E37" w:rsidRDefault="00AE3E37">
      <w:pPr>
        <w:pStyle w:val="BodyText"/>
        <w:spacing w:before="2"/>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0BB" w:rsidRDefault="00B830BB">
      <w:r>
        <w:separator/>
      </w:r>
    </w:p>
  </w:endnote>
  <w:endnote w:type="continuationSeparator" w:id="0">
    <w:p w:rsidR="00B830BB" w:rsidRDefault="00B83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60B8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0BB" w:rsidRDefault="00B830BB">
      <w:r>
        <w:separator/>
      </w:r>
    </w:p>
  </w:footnote>
  <w:footnote w:type="continuationSeparator" w:id="0">
    <w:p w:rsidR="00B830BB" w:rsidRDefault="00B830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60B8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4ACC"/>
    <w:rsid w:val="001263DF"/>
    <w:rsid w:val="00177BD6"/>
    <w:rsid w:val="00292ED9"/>
    <w:rsid w:val="00404E5B"/>
    <w:rsid w:val="00414F7B"/>
    <w:rsid w:val="004355DC"/>
    <w:rsid w:val="004749B4"/>
    <w:rsid w:val="00494130"/>
    <w:rsid w:val="004F19C0"/>
    <w:rsid w:val="004F3523"/>
    <w:rsid w:val="005973B9"/>
    <w:rsid w:val="005B3A56"/>
    <w:rsid w:val="006060CE"/>
    <w:rsid w:val="0063497F"/>
    <w:rsid w:val="006767DB"/>
    <w:rsid w:val="00753C7F"/>
    <w:rsid w:val="008154E3"/>
    <w:rsid w:val="00873DF0"/>
    <w:rsid w:val="008756E6"/>
    <w:rsid w:val="008A5316"/>
    <w:rsid w:val="00995EBB"/>
    <w:rsid w:val="009B2D44"/>
    <w:rsid w:val="009B6D74"/>
    <w:rsid w:val="00A07E82"/>
    <w:rsid w:val="00A9710C"/>
    <w:rsid w:val="00AE3E37"/>
    <w:rsid w:val="00B21A57"/>
    <w:rsid w:val="00B2258B"/>
    <w:rsid w:val="00B830BB"/>
    <w:rsid w:val="00C33602"/>
    <w:rsid w:val="00C60B83"/>
    <w:rsid w:val="00CD6F55"/>
    <w:rsid w:val="00DA584F"/>
    <w:rsid w:val="00DB051D"/>
    <w:rsid w:val="00DB7DE2"/>
    <w:rsid w:val="00DC2CE3"/>
    <w:rsid w:val="00DE3104"/>
    <w:rsid w:val="00E34607"/>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hilmi.aau@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cp:lastPrinted>2019-07-04T09:22:00Z</cp:lastPrinted>
  <dcterms:created xsi:type="dcterms:W3CDTF">2019-07-04T12:05:00Z</dcterms:created>
  <dcterms:modified xsi:type="dcterms:W3CDTF">2019-07-04T12:05:00Z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