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14A7" w:rsidRPr="00F77E71" w:rsidRDefault="00F114A7" w:rsidP="00F114A7">
      <w:pPr>
        <w:pStyle w:val="Heading1"/>
        <w:spacing w:line="480" w:lineRule="auto"/>
        <w:jc w:val="both"/>
        <w:rPr>
          <w:rFonts w:asciiTheme="majorBidi" w:hAnsiTheme="majorBidi"/>
          <w:b/>
          <w:bCs/>
          <w:color w:val="auto"/>
          <w:sz w:val="28"/>
          <w:szCs w:val="28"/>
          <w:lang w:eastAsia="en-US"/>
        </w:rPr>
      </w:pPr>
      <w:r w:rsidRPr="00F77E71">
        <w:rPr>
          <w:rFonts w:asciiTheme="majorBidi" w:hAnsiTheme="majorBidi"/>
          <w:b/>
          <w:bCs/>
          <w:color w:val="auto"/>
          <w:sz w:val="28"/>
          <w:szCs w:val="28"/>
          <w:lang w:eastAsia="en-US"/>
        </w:rPr>
        <w:t>Enhancing cr</w:t>
      </w:r>
      <w:r>
        <w:rPr>
          <w:rFonts w:asciiTheme="majorBidi" w:hAnsiTheme="majorBidi"/>
          <w:b/>
          <w:bCs/>
          <w:color w:val="auto"/>
          <w:sz w:val="28"/>
          <w:szCs w:val="28"/>
          <w:lang w:eastAsia="en-US"/>
        </w:rPr>
        <w:t>op</w:t>
      </w:r>
      <w:r w:rsidRPr="00F77E71">
        <w:rPr>
          <w:rFonts w:asciiTheme="majorBidi" w:hAnsiTheme="majorBidi"/>
          <w:b/>
          <w:bCs/>
          <w:color w:val="auto"/>
          <w:sz w:val="28"/>
          <w:szCs w:val="28"/>
          <w:lang w:eastAsia="en-US"/>
        </w:rPr>
        <w:t xml:space="preserve"> productivity under deficit irrigation using </w:t>
      </w:r>
      <w:proofErr w:type="spellStart"/>
      <w:r w:rsidRPr="00F77E71">
        <w:rPr>
          <w:rFonts w:asciiTheme="majorBidi" w:hAnsiTheme="majorBidi"/>
          <w:b/>
          <w:bCs/>
          <w:color w:val="auto"/>
          <w:sz w:val="28"/>
          <w:szCs w:val="28"/>
          <w:lang w:eastAsia="en-US"/>
        </w:rPr>
        <w:t>biochar</w:t>
      </w:r>
      <w:proofErr w:type="spellEnd"/>
      <w:r w:rsidRPr="00F77E71">
        <w:rPr>
          <w:rFonts w:asciiTheme="majorBidi" w:hAnsiTheme="majorBidi"/>
          <w:b/>
          <w:bCs/>
          <w:color w:val="auto"/>
          <w:sz w:val="28"/>
          <w:szCs w:val="28"/>
          <w:lang w:eastAsia="en-US"/>
        </w:rPr>
        <w:t xml:space="preserve"> soil amendment</w:t>
      </w:r>
      <w:r>
        <w:rPr>
          <w:rFonts w:asciiTheme="majorBidi" w:hAnsiTheme="majorBidi"/>
          <w:b/>
          <w:bCs/>
          <w:color w:val="auto"/>
          <w:sz w:val="28"/>
          <w:szCs w:val="28"/>
          <w:lang w:eastAsia="en-US"/>
        </w:rPr>
        <w:t xml:space="preserve"> </w:t>
      </w:r>
    </w:p>
    <w:p w:rsidR="00F114A7" w:rsidRPr="00F77E71" w:rsidRDefault="00F114A7" w:rsidP="00F114A7">
      <w:pPr>
        <w:bidi w:val="0"/>
        <w:spacing w:after="0" w:line="360" w:lineRule="auto"/>
        <w:jc w:val="both"/>
        <w:rPr>
          <w:rFonts w:asciiTheme="majorBidi" w:eastAsia="Calibri" w:hAnsiTheme="majorBidi" w:cstheme="majorBidi"/>
          <w:b/>
          <w:bCs/>
          <w:sz w:val="20"/>
          <w:szCs w:val="20"/>
          <w:vertAlign w:val="superscript"/>
        </w:rPr>
      </w:pPr>
      <w:proofErr w:type="spellStart"/>
      <w:r w:rsidRPr="00F77E71">
        <w:rPr>
          <w:rFonts w:asciiTheme="majorBidi" w:eastAsia="Calibri" w:hAnsiTheme="majorBidi" w:cstheme="majorBidi"/>
          <w:b/>
          <w:bCs/>
          <w:sz w:val="20"/>
          <w:szCs w:val="20"/>
        </w:rPr>
        <w:t>Abubaker</w:t>
      </w:r>
      <w:proofErr w:type="spellEnd"/>
      <w:r w:rsidRPr="00F77E71">
        <w:rPr>
          <w:rFonts w:asciiTheme="majorBidi" w:eastAsia="Calibri" w:hAnsiTheme="majorBidi" w:cstheme="majorBidi"/>
          <w:b/>
          <w:bCs/>
          <w:sz w:val="20"/>
          <w:szCs w:val="20"/>
        </w:rPr>
        <w:t>,</w:t>
      </w:r>
      <w:r w:rsidRPr="00F77E71">
        <w:rPr>
          <w:rFonts w:asciiTheme="majorBidi" w:eastAsia="Calibri" w:hAnsiTheme="majorBidi" w:cstheme="majorBidi"/>
          <w:b/>
          <w:bCs/>
          <w:sz w:val="20"/>
          <w:szCs w:val="20"/>
          <w:vertAlign w:val="superscript"/>
        </w:rPr>
        <w:t xml:space="preserve"> </w:t>
      </w:r>
      <w:r w:rsidRPr="00F77E71">
        <w:rPr>
          <w:rFonts w:asciiTheme="majorBidi" w:eastAsia="Calibri" w:hAnsiTheme="majorBidi" w:cstheme="majorBidi"/>
          <w:b/>
          <w:bCs/>
          <w:sz w:val="20"/>
          <w:szCs w:val="20"/>
        </w:rPr>
        <w:t>B. Ali</w:t>
      </w:r>
      <w:r w:rsidRPr="00F77E71">
        <w:rPr>
          <w:rFonts w:asciiTheme="majorBidi" w:eastAsia="Calibri" w:hAnsiTheme="majorBidi" w:cstheme="majorBidi"/>
          <w:b/>
          <w:bCs/>
          <w:sz w:val="20"/>
          <w:szCs w:val="20"/>
          <w:vertAlign w:val="superscript"/>
        </w:rPr>
        <w:t>*1</w:t>
      </w:r>
      <w:r w:rsidRPr="00F77E71">
        <w:rPr>
          <w:rFonts w:asciiTheme="majorBidi" w:eastAsia="Calibri" w:hAnsiTheme="majorBidi" w:cstheme="majorBidi"/>
          <w:b/>
          <w:bCs/>
          <w:sz w:val="20"/>
          <w:szCs w:val="20"/>
        </w:rPr>
        <w:t xml:space="preserve">, </w:t>
      </w:r>
      <w:r>
        <w:rPr>
          <w:rFonts w:asciiTheme="majorBidi" w:eastAsia="Calibri" w:hAnsiTheme="majorBidi" w:cstheme="majorBidi"/>
          <w:b/>
          <w:bCs/>
          <w:sz w:val="20"/>
          <w:szCs w:val="20"/>
        </w:rPr>
        <w:t>Wu Yanyou</w:t>
      </w:r>
      <w:r>
        <w:rPr>
          <w:rFonts w:asciiTheme="majorBidi" w:eastAsia="Calibri" w:hAnsiTheme="majorBidi" w:cstheme="majorBidi"/>
          <w:b/>
          <w:bCs/>
          <w:sz w:val="20"/>
          <w:szCs w:val="20"/>
          <w:vertAlign w:val="superscript"/>
        </w:rPr>
        <w:t>1</w:t>
      </w:r>
      <w:r>
        <w:rPr>
          <w:rFonts w:asciiTheme="majorBidi" w:eastAsia="Calibri" w:hAnsiTheme="majorBidi" w:cstheme="majorBidi"/>
          <w:b/>
          <w:bCs/>
          <w:sz w:val="20"/>
          <w:szCs w:val="20"/>
        </w:rPr>
        <w:t>, Xing Deke</w:t>
      </w:r>
      <w:r>
        <w:rPr>
          <w:rFonts w:asciiTheme="majorBidi" w:eastAsia="Calibri" w:hAnsiTheme="majorBidi" w:cstheme="majorBidi"/>
          <w:b/>
          <w:bCs/>
          <w:sz w:val="20"/>
          <w:szCs w:val="20"/>
          <w:vertAlign w:val="superscript"/>
        </w:rPr>
        <w:t>1</w:t>
      </w:r>
      <w:r>
        <w:rPr>
          <w:rFonts w:asciiTheme="majorBidi" w:eastAsia="Calibri" w:hAnsiTheme="majorBidi" w:cstheme="majorBidi"/>
          <w:b/>
          <w:bCs/>
          <w:sz w:val="20"/>
          <w:szCs w:val="20"/>
        </w:rPr>
        <w:t xml:space="preserve">, </w:t>
      </w:r>
      <w:proofErr w:type="spellStart"/>
      <w:r w:rsidRPr="00F77E71">
        <w:rPr>
          <w:rFonts w:asciiTheme="majorBidi" w:eastAsia="Calibri" w:hAnsiTheme="majorBidi" w:cstheme="majorBidi"/>
          <w:b/>
          <w:bCs/>
          <w:sz w:val="20"/>
          <w:szCs w:val="20"/>
        </w:rPr>
        <w:t>Nazar</w:t>
      </w:r>
      <w:proofErr w:type="spellEnd"/>
      <w:r w:rsidRPr="00F77E71">
        <w:rPr>
          <w:rFonts w:asciiTheme="majorBidi" w:eastAsia="Calibri" w:hAnsiTheme="majorBidi" w:cstheme="majorBidi"/>
          <w:b/>
          <w:bCs/>
          <w:sz w:val="20"/>
          <w:szCs w:val="20"/>
        </w:rPr>
        <w:t xml:space="preserve"> A. Elshaikh</w:t>
      </w:r>
      <w:r>
        <w:rPr>
          <w:rFonts w:asciiTheme="majorBidi" w:eastAsia="Calibri" w:hAnsiTheme="majorBidi" w:cstheme="majorBidi"/>
          <w:b/>
          <w:bCs/>
          <w:sz w:val="20"/>
          <w:szCs w:val="20"/>
          <w:vertAlign w:val="superscript"/>
        </w:rPr>
        <w:t>2</w:t>
      </w:r>
      <w:r w:rsidRPr="00F77E71">
        <w:rPr>
          <w:rFonts w:asciiTheme="majorBidi" w:eastAsia="Calibri" w:hAnsiTheme="majorBidi" w:cstheme="majorBidi"/>
          <w:b/>
          <w:bCs/>
          <w:sz w:val="20"/>
          <w:szCs w:val="20"/>
        </w:rPr>
        <w:t xml:space="preserve">, </w:t>
      </w:r>
      <w:proofErr w:type="spellStart"/>
      <w:r w:rsidRPr="00F77E71">
        <w:rPr>
          <w:rFonts w:asciiTheme="majorBidi" w:eastAsia="Calibri" w:hAnsiTheme="majorBidi" w:cstheme="majorBidi"/>
          <w:b/>
          <w:bCs/>
          <w:sz w:val="20"/>
          <w:szCs w:val="20"/>
        </w:rPr>
        <w:t>Gameraldawla</w:t>
      </w:r>
      <w:proofErr w:type="spellEnd"/>
      <w:r w:rsidRPr="00F77E71">
        <w:rPr>
          <w:rFonts w:asciiTheme="majorBidi" w:eastAsia="Calibri" w:hAnsiTheme="majorBidi" w:cstheme="majorBidi"/>
          <w:b/>
          <w:bCs/>
          <w:sz w:val="20"/>
          <w:szCs w:val="20"/>
        </w:rPr>
        <w:t xml:space="preserve"> Hussien</w:t>
      </w:r>
      <w:r w:rsidRPr="00F77E71">
        <w:rPr>
          <w:rFonts w:asciiTheme="majorBidi" w:eastAsia="Calibri" w:hAnsiTheme="majorBidi" w:cstheme="majorBidi"/>
          <w:b/>
          <w:bCs/>
          <w:sz w:val="20"/>
          <w:szCs w:val="20"/>
          <w:vertAlign w:val="superscript"/>
        </w:rPr>
        <w:t>3</w:t>
      </w:r>
    </w:p>
    <w:p w:rsidR="00F114A7" w:rsidRPr="00F77E71" w:rsidRDefault="00F114A7" w:rsidP="00F114A7">
      <w:pPr>
        <w:bidi w:val="0"/>
        <w:spacing w:line="276" w:lineRule="auto"/>
        <w:jc w:val="both"/>
        <w:rPr>
          <w:rFonts w:asciiTheme="majorBidi" w:eastAsia="Calibri" w:hAnsiTheme="majorBidi" w:cstheme="majorBidi"/>
          <w:sz w:val="19"/>
          <w:szCs w:val="19"/>
        </w:rPr>
      </w:pPr>
      <w:r>
        <w:rPr>
          <w:rFonts w:asciiTheme="majorBidi" w:eastAsia="Calibri" w:hAnsiTheme="majorBidi" w:cstheme="majorBidi"/>
          <w:sz w:val="19"/>
          <w:szCs w:val="19"/>
          <w:vertAlign w:val="superscript"/>
        </w:rPr>
        <w:t>1</w:t>
      </w:r>
      <w:r w:rsidRPr="00F77E71">
        <w:rPr>
          <w:rFonts w:asciiTheme="majorBidi" w:eastAsia="Calibri" w:hAnsiTheme="majorBidi" w:cstheme="majorBidi"/>
          <w:sz w:val="19"/>
          <w:szCs w:val="19"/>
          <w:vertAlign w:val="superscript"/>
        </w:rPr>
        <w:t xml:space="preserve"> </w:t>
      </w:r>
      <w:r w:rsidRPr="00F77E71">
        <w:rPr>
          <w:rFonts w:asciiTheme="majorBidi" w:eastAsia="Calibri" w:hAnsiTheme="majorBidi" w:cstheme="majorBidi"/>
          <w:sz w:val="19"/>
          <w:szCs w:val="19"/>
        </w:rPr>
        <w:t>School of Agricultural Equipment Engineering, Jiangsu University, Zhenjiang, 212013</w:t>
      </w:r>
      <w:r>
        <w:rPr>
          <w:rFonts w:asciiTheme="majorBidi" w:eastAsia="Calibri" w:hAnsiTheme="majorBidi" w:cstheme="majorBidi"/>
          <w:sz w:val="19"/>
          <w:szCs w:val="19"/>
        </w:rPr>
        <w:t>,</w:t>
      </w:r>
      <w:r w:rsidRPr="00FA73A5">
        <w:rPr>
          <w:rFonts w:asciiTheme="majorBidi" w:eastAsia="Calibri" w:hAnsiTheme="majorBidi" w:cstheme="majorBidi"/>
          <w:sz w:val="19"/>
          <w:szCs w:val="19"/>
        </w:rPr>
        <w:t xml:space="preserve"> </w:t>
      </w:r>
      <w:r w:rsidRPr="00F77E71">
        <w:rPr>
          <w:rFonts w:asciiTheme="majorBidi" w:eastAsia="Calibri" w:hAnsiTheme="majorBidi" w:cstheme="majorBidi"/>
          <w:sz w:val="19"/>
          <w:szCs w:val="19"/>
        </w:rPr>
        <w:t>China</w:t>
      </w:r>
      <w:r>
        <w:rPr>
          <w:rFonts w:asciiTheme="majorBidi" w:eastAsia="Calibri" w:hAnsiTheme="majorBidi" w:cstheme="majorBidi"/>
          <w:sz w:val="19"/>
          <w:szCs w:val="19"/>
        </w:rPr>
        <w:t>.</w:t>
      </w:r>
    </w:p>
    <w:p w:rsidR="00F114A7" w:rsidRPr="00F77E71" w:rsidRDefault="00F114A7" w:rsidP="00F114A7">
      <w:pPr>
        <w:bidi w:val="0"/>
        <w:spacing w:line="276" w:lineRule="auto"/>
        <w:jc w:val="both"/>
        <w:rPr>
          <w:rFonts w:asciiTheme="majorBidi" w:eastAsia="Calibri" w:hAnsiTheme="majorBidi" w:cstheme="majorBidi"/>
          <w:sz w:val="19"/>
          <w:szCs w:val="19"/>
        </w:rPr>
      </w:pPr>
      <w:r>
        <w:rPr>
          <w:rFonts w:asciiTheme="majorBidi" w:eastAsia="Calibri" w:hAnsiTheme="majorBidi" w:cstheme="majorBidi"/>
          <w:sz w:val="19"/>
          <w:szCs w:val="19"/>
          <w:vertAlign w:val="superscript"/>
        </w:rPr>
        <w:t>2</w:t>
      </w:r>
      <w:r w:rsidRPr="00F77E71">
        <w:rPr>
          <w:rFonts w:asciiTheme="majorBidi" w:eastAsia="Calibri" w:hAnsiTheme="majorBidi" w:cstheme="majorBidi"/>
          <w:sz w:val="19"/>
          <w:szCs w:val="19"/>
          <w:vertAlign w:val="superscript"/>
        </w:rPr>
        <w:t xml:space="preserve"> </w:t>
      </w:r>
      <w:r w:rsidRPr="00F77E71">
        <w:rPr>
          <w:rFonts w:asciiTheme="majorBidi" w:eastAsia="Calibri" w:hAnsiTheme="majorBidi" w:cstheme="majorBidi"/>
          <w:sz w:val="19"/>
          <w:szCs w:val="19"/>
        </w:rPr>
        <w:t xml:space="preserve">State Key Laboratory of Efficient Irrigation-Drainage and Agricultural Soil-Water Environment, College of Water Conservancy and Hydropower, </w:t>
      </w:r>
      <w:proofErr w:type="spellStart"/>
      <w:r w:rsidRPr="00F77E71">
        <w:rPr>
          <w:rFonts w:asciiTheme="majorBidi" w:eastAsia="Calibri" w:hAnsiTheme="majorBidi" w:cstheme="majorBidi"/>
          <w:sz w:val="19"/>
          <w:szCs w:val="19"/>
        </w:rPr>
        <w:t>Hohai</w:t>
      </w:r>
      <w:proofErr w:type="spellEnd"/>
      <w:r w:rsidRPr="00F77E71">
        <w:rPr>
          <w:rFonts w:asciiTheme="majorBidi" w:eastAsia="Calibri" w:hAnsiTheme="majorBidi" w:cstheme="majorBidi"/>
          <w:sz w:val="19"/>
          <w:szCs w:val="19"/>
        </w:rPr>
        <w:t xml:space="preserve"> University, Nanjing, 210098, China</w:t>
      </w:r>
      <w:r>
        <w:rPr>
          <w:rFonts w:asciiTheme="majorBidi" w:eastAsia="Calibri" w:hAnsiTheme="majorBidi" w:cstheme="majorBidi"/>
          <w:sz w:val="19"/>
          <w:szCs w:val="19"/>
        </w:rPr>
        <w:t>.</w:t>
      </w:r>
    </w:p>
    <w:p w:rsidR="00F114A7" w:rsidRDefault="00F114A7" w:rsidP="00F114A7">
      <w:pPr>
        <w:bidi w:val="0"/>
        <w:spacing w:line="360" w:lineRule="auto"/>
        <w:jc w:val="both"/>
        <w:rPr>
          <w:rFonts w:asciiTheme="majorBidi" w:eastAsia="Calibri" w:hAnsiTheme="majorBidi" w:cstheme="majorBidi"/>
          <w:sz w:val="19"/>
          <w:szCs w:val="19"/>
        </w:rPr>
      </w:pPr>
      <w:r w:rsidRPr="00F77E71">
        <w:rPr>
          <w:rFonts w:asciiTheme="majorBidi" w:eastAsia="Calibri" w:hAnsiTheme="majorBidi" w:cstheme="majorBidi"/>
          <w:sz w:val="19"/>
          <w:szCs w:val="19"/>
        </w:rPr>
        <w:t xml:space="preserve">*Corresponding Author: E-mail: </w:t>
      </w:r>
      <w:hyperlink r:id="rId4" w:history="1">
        <w:r w:rsidRPr="00F77E71">
          <w:rPr>
            <w:rFonts w:asciiTheme="majorBidi" w:eastAsia="Calibri" w:hAnsiTheme="majorBidi" w:cstheme="majorBidi"/>
            <w:sz w:val="19"/>
            <w:szCs w:val="19"/>
          </w:rPr>
          <w:t>abubaker@ujs.edu.cn</w:t>
        </w:r>
      </w:hyperlink>
      <w:r>
        <w:rPr>
          <w:rFonts w:asciiTheme="majorBidi" w:eastAsia="Calibri" w:hAnsiTheme="majorBidi" w:cstheme="majorBidi"/>
          <w:sz w:val="19"/>
          <w:szCs w:val="19"/>
        </w:rPr>
        <w:t>; +861</w:t>
      </w:r>
      <w:r>
        <w:rPr>
          <w:rFonts w:asciiTheme="majorBidi" w:eastAsia="Calibri" w:hAnsiTheme="majorBidi" w:cstheme="majorBidi"/>
          <w:sz w:val="19"/>
          <w:szCs w:val="19"/>
        </w:rPr>
        <w:t>8796005538</w:t>
      </w:r>
      <w:bookmarkStart w:id="0" w:name="_GoBack"/>
      <w:bookmarkEnd w:id="0"/>
      <w:r>
        <w:rPr>
          <w:rFonts w:asciiTheme="majorBidi" w:eastAsia="Calibri" w:hAnsiTheme="majorBidi" w:cstheme="majorBidi"/>
          <w:sz w:val="19"/>
          <w:szCs w:val="19"/>
        </w:rPr>
        <w:t xml:space="preserve">. </w:t>
      </w:r>
    </w:p>
    <w:p w:rsidR="00513EFF" w:rsidRPr="00F77E71" w:rsidRDefault="00513EFF" w:rsidP="00F114A7">
      <w:pPr>
        <w:pStyle w:val="Heading1"/>
        <w:spacing w:line="480" w:lineRule="auto"/>
        <w:jc w:val="both"/>
        <w:rPr>
          <w:rFonts w:asciiTheme="majorBidi" w:hAnsiTheme="majorBidi"/>
          <w:b/>
          <w:bCs/>
          <w:color w:val="auto"/>
          <w:sz w:val="20"/>
          <w:szCs w:val="20"/>
        </w:rPr>
      </w:pPr>
      <w:r w:rsidRPr="00F77E71">
        <w:rPr>
          <w:rFonts w:asciiTheme="majorBidi" w:hAnsiTheme="majorBidi"/>
          <w:b/>
          <w:bCs/>
          <w:color w:val="auto"/>
          <w:sz w:val="20"/>
          <w:szCs w:val="20"/>
        </w:rPr>
        <w:t>Abstract</w:t>
      </w:r>
    </w:p>
    <w:p w:rsidR="00513EFF" w:rsidRPr="00F77E71" w:rsidRDefault="00513EFF" w:rsidP="00F114A7">
      <w:pPr>
        <w:autoSpaceDE w:val="0"/>
        <w:autoSpaceDN w:val="0"/>
        <w:bidi w:val="0"/>
        <w:adjustRightInd w:val="0"/>
        <w:spacing w:after="0" w:line="480" w:lineRule="auto"/>
        <w:jc w:val="both"/>
        <w:rPr>
          <w:rFonts w:ascii="Times New Roman" w:hAnsi="Times New Roman" w:cs="Times New Roman"/>
          <w:sz w:val="20"/>
          <w:szCs w:val="20"/>
        </w:rPr>
      </w:pPr>
      <w:r w:rsidRPr="00F77E71">
        <w:rPr>
          <w:rFonts w:ascii="Times New Roman" w:hAnsi="Times New Roman" w:cs="Times New Roman"/>
          <w:sz w:val="20"/>
          <w:szCs w:val="20"/>
        </w:rPr>
        <w:t xml:space="preserve">Organic soil amendments are recognized by its ability to improve the soil environment and crop productivity. Hence, it is suggested to use for overcoming the soil water stress and to enhance cucumber productivity. The purpose of this study was to investigate the effects of different </w:t>
      </w:r>
      <w:proofErr w:type="spellStart"/>
      <w:r w:rsidRPr="00F77E71">
        <w:rPr>
          <w:rFonts w:ascii="Times New Roman" w:hAnsi="Times New Roman" w:cs="Times New Roman"/>
          <w:sz w:val="20"/>
          <w:szCs w:val="20"/>
        </w:rPr>
        <w:t>biochar</w:t>
      </w:r>
      <w:proofErr w:type="spellEnd"/>
      <w:r w:rsidRPr="00F77E71">
        <w:rPr>
          <w:rFonts w:ascii="Times New Roman" w:hAnsi="Times New Roman" w:cs="Times New Roman"/>
          <w:sz w:val="20"/>
          <w:szCs w:val="20"/>
        </w:rPr>
        <w:t xml:space="preserve"> addition </w:t>
      </w:r>
      <w:r>
        <w:rPr>
          <w:rFonts w:ascii="Times New Roman" w:hAnsi="Times New Roman" w:cs="Times New Roman"/>
          <w:sz w:val="20"/>
          <w:szCs w:val="20"/>
        </w:rPr>
        <w:t xml:space="preserve">(BA) </w:t>
      </w:r>
      <w:r w:rsidRPr="00F77E71">
        <w:rPr>
          <w:rFonts w:ascii="Times New Roman" w:hAnsi="Times New Roman" w:cs="Times New Roman"/>
          <w:sz w:val="20"/>
          <w:szCs w:val="20"/>
        </w:rPr>
        <w:t>rates namely; B</w:t>
      </w:r>
      <w:r w:rsidRPr="00F77E71">
        <w:rPr>
          <w:rFonts w:ascii="Times New Roman" w:hAnsi="Times New Roman" w:cs="Times New Roman"/>
          <w:sz w:val="20"/>
          <w:szCs w:val="20"/>
          <w:vertAlign w:val="subscript"/>
        </w:rPr>
        <w:t>1</w:t>
      </w:r>
      <w:r w:rsidRPr="00F77E71">
        <w:rPr>
          <w:rFonts w:ascii="Times New Roman" w:hAnsi="Times New Roman" w:cs="Times New Roman"/>
          <w:sz w:val="20"/>
          <w:szCs w:val="20"/>
        </w:rPr>
        <w:t xml:space="preserve"> (0%), B</w:t>
      </w:r>
      <w:r w:rsidRPr="00F77E71">
        <w:rPr>
          <w:rFonts w:ascii="Times New Roman" w:hAnsi="Times New Roman" w:cs="Times New Roman"/>
          <w:sz w:val="20"/>
          <w:szCs w:val="20"/>
          <w:vertAlign w:val="subscript"/>
        </w:rPr>
        <w:t>2</w:t>
      </w:r>
      <w:r w:rsidRPr="00F77E71">
        <w:rPr>
          <w:rFonts w:ascii="Times New Roman" w:hAnsi="Times New Roman" w:cs="Times New Roman"/>
          <w:sz w:val="20"/>
          <w:szCs w:val="20"/>
        </w:rPr>
        <w:t xml:space="preserve"> (1.4%) and B</w:t>
      </w:r>
      <w:r w:rsidRPr="00F77E71">
        <w:rPr>
          <w:rFonts w:ascii="Times New Roman" w:hAnsi="Times New Roman" w:cs="Times New Roman"/>
          <w:sz w:val="20"/>
          <w:szCs w:val="20"/>
          <w:vertAlign w:val="subscript"/>
        </w:rPr>
        <w:t>3</w:t>
      </w:r>
      <w:r w:rsidRPr="00F77E71">
        <w:rPr>
          <w:rFonts w:ascii="Times New Roman" w:hAnsi="Times New Roman" w:cs="Times New Roman"/>
          <w:sz w:val="20"/>
          <w:szCs w:val="20"/>
        </w:rPr>
        <w:t xml:space="preserve"> (2.8%) (weight by weight) on cucumber (</w:t>
      </w:r>
      <w:proofErr w:type="spellStart"/>
      <w:r w:rsidRPr="00F77E71">
        <w:rPr>
          <w:rFonts w:ascii="Times New Roman" w:hAnsi="Times New Roman" w:cs="Times New Roman"/>
          <w:i/>
          <w:sz w:val="20"/>
          <w:szCs w:val="20"/>
        </w:rPr>
        <w:t>Cucumis</w:t>
      </w:r>
      <w:proofErr w:type="spellEnd"/>
      <w:r w:rsidRPr="00F77E71">
        <w:rPr>
          <w:rFonts w:ascii="Times New Roman" w:hAnsi="Times New Roman" w:cs="Times New Roman"/>
          <w:i/>
          <w:sz w:val="20"/>
          <w:szCs w:val="20"/>
        </w:rPr>
        <w:t xml:space="preserve"> </w:t>
      </w:r>
      <w:proofErr w:type="spellStart"/>
      <w:r w:rsidRPr="00F77E71">
        <w:rPr>
          <w:rFonts w:ascii="Times New Roman" w:hAnsi="Times New Roman" w:cs="Times New Roman"/>
          <w:i/>
          <w:sz w:val="20"/>
          <w:szCs w:val="20"/>
        </w:rPr>
        <w:t>sativus</w:t>
      </w:r>
      <w:proofErr w:type="spellEnd"/>
      <w:r w:rsidRPr="00F77E71">
        <w:rPr>
          <w:rFonts w:ascii="Times New Roman" w:hAnsi="Times New Roman" w:cs="Times New Roman"/>
          <w:sz w:val="20"/>
          <w:szCs w:val="20"/>
        </w:rPr>
        <w:t xml:space="preserve"> L.) grown in depleted loam soil and irrigated by different deficit irrigation </w:t>
      </w:r>
      <w:r>
        <w:rPr>
          <w:rFonts w:ascii="Times New Roman" w:hAnsi="Times New Roman" w:cs="Times New Roman"/>
          <w:sz w:val="20"/>
          <w:szCs w:val="20"/>
        </w:rPr>
        <w:t>(</w:t>
      </w:r>
      <w:r w:rsidRPr="00485E19">
        <w:rPr>
          <w:rFonts w:ascii="Times New Roman" w:hAnsi="Times New Roman" w:cs="Times New Roman"/>
          <w:sz w:val="20"/>
          <w:szCs w:val="20"/>
        </w:rPr>
        <w:t>DI</w:t>
      </w:r>
      <w:r>
        <w:rPr>
          <w:rFonts w:ascii="Times New Roman" w:hAnsi="Times New Roman" w:cs="Times New Roman"/>
          <w:sz w:val="20"/>
          <w:szCs w:val="20"/>
        </w:rPr>
        <w:t xml:space="preserve">) </w:t>
      </w:r>
      <w:r w:rsidRPr="00F77E71">
        <w:rPr>
          <w:rFonts w:ascii="Times New Roman" w:hAnsi="Times New Roman" w:cs="Times New Roman"/>
          <w:sz w:val="20"/>
          <w:szCs w:val="20"/>
        </w:rPr>
        <w:t>consisted of W</w:t>
      </w:r>
      <w:r w:rsidRPr="00F77E71">
        <w:rPr>
          <w:rFonts w:ascii="Times New Roman" w:hAnsi="Times New Roman" w:cs="Times New Roman"/>
          <w:sz w:val="20"/>
          <w:szCs w:val="20"/>
          <w:vertAlign w:val="subscript"/>
        </w:rPr>
        <w:t>1</w:t>
      </w:r>
      <w:r w:rsidRPr="00F77E71">
        <w:rPr>
          <w:rFonts w:ascii="Times New Roman" w:hAnsi="Times New Roman" w:cs="Times New Roman"/>
          <w:sz w:val="20"/>
          <w:szCs w:val="20"/>
        </w:rPr>
        <w:t xml:space="preserve"> (1.0), W</w:t>
      </w:r>
      <w:r w:rsidRPr="00F77E71">
        <w:rPr>
          <w:rFonts w:ascii="Times New Roman" w:hAnsi="Times New Roman" w:cs="Times New Roman"/>
          <w:sz w:val="20"/>
          <w:szCs w:val="20"/>
          <w:vertAlign w:val="subscript"/>
        </w:rPr>
        <w:t>2</w:t>
      </w:r>
      <w:r w:rsidRPr="00F77E71">
        <w:rPr>
          <w:rFonts w:ascii="Times New Roman" w:hAnsi="Times New Roman" w:cs="Times New Roman"/>
          <w:sz w:val="20"/>
          <w:szCs w:val="20"/>
        </w:rPr>
        <w:t xml:space="preserve"> (0.60) and W</w:t>
      </w:r>
      <w:r w:rsidRPr="00F77E71">
        <w:rPr>
          <w:rFonts w:ascii="Times New Roman" w:hAnsi="Times New Roman" w:cs="Times New Roman"/>
          <w:sz w:val="20"/>
          <w:szCs w:val="20"/>
          <w:vertAlign w:val="subscript"/>
        </w:rPr>
        <w:t>3</w:t>
      </w:r>
      <w:r w:rsidRPr="00F77E71">
        <w:rPr>
          <w:rFonts w:ascii="Times New Roman" w:hAnsi="Times New Roman" w:cs="Times New Roman"/>
          <w:sz w:val="20"/>
          <w:szCs w:val="20"/>
        </w:rPr>
        <w:t xml:space="preserve"> (0.40) as percentage of </w:t>
      </w:r>
      <w:r w:rsidRPr="00F77E71">
        <w:rPr>
          <w:rFonts w:ascii="Times New Roman" w:hAnsi="Times New Roman" w:cs="Times New Roman"/>
          <w:i/>
          <w:iCs/>
          <w:sz w:val="20"/>
          <w:szCs w:val="20"/>
        </w:rPr>
        <w:t>ET</w:t>
      </w:r>
      <w:r w:rsidRPr="00F77E71">
        <w:rPr>
          <w:rFonts w:ascii="Times New Roman" w:hAnsi="Times New Roman" w:cs="Times New Roman"/>
          <w:i/>
          <w:iCs/>
          <w:sz w:val="20"/>
          <w:szCs w:val="20"/>
          <w:vertAlign w:val="subscript"/>
        </w:rPr>
        <w:t>0</w:t>
      </w:r>
      <w:r w:rsidRPr="00F77E71">
        <w:rPr>
          <w:rFonts w:ascii="Times New Roman" w:hAnsi="Times New Roman" w:cs="Times New Roman"/>
          <w:sz w:val="20"/>
          <w:szCs w:val="20"/>
        </w:rPr>
        <w:t xml:space="preserve">. The results obtained from the two seasons elaborates the maximum values of soil moisture </w:t>
      </w:r>
      <w:r>
        <w:rPr>
          <w:rFonts w:ascii="Times New Roman" w:hAnsi="Times New Roman" w:cs="Times New Roman"/>
          <w:sz w:val="20"/>
          <w:szCs w:val="20"/>
        </w:rPr>
        <w:t>content (SMC)</w:t>
      </w:r>
      <w:r w:rsidRPr="00F77E71">
        <w:rPr>
          <w:rFonts w:ascii="Times New Roman" w:hAnsi="Times New Roman" w:cs="Times New Roman"/>
          <w:sz w:val="20"/>
          <w:szCs w:val="20"/>
        </w:rPr>
        <w:t xml:space="preserve"> (31.6- 32.5 %), yield (57- 60.5 t ha</w:t>
      </w:r>
      <w:r w:rsidRPr="00F77E71">
        <w:rPr>
          <w:rFonts w:ascii="Times New Roman" w:hAnsi="Times New Roman" w:cs="Times New Roman"/>
          <w:sz w:val="20"/>
          <w:szCs w:val="20"/>
          <w:vertAlign w:val="superscript"/>
        </w:rPr>
        <w:t>-1</w:t>
      </w:r>
      <w:r w:rsidRPr="00F77E71">
        <w:rPr>
          <w:rFonts w:ascii="Times New Roman" w:hAnsi="Times New Roman" w:cs="Times New Roman"/>
          <w:sz w:val="20"/>
          <w:szCs w:val="20"/>
        </w:rPr>
        <w:t xml:space="preserve">), and water use efficiency </w:t>
      </w:r>
      <w:r>
        <w:rPr>
          <w:rFonts w:ascii="Times New Roman" w:hAnsi="Times New Roman" w:cs="Times New Roman"/>
          <w:sz w:val="20"/>
          <w:szCs w:val="20"/>
        </w:rPr>
        <w:t xml:space="preserve">(WUE) </w:t>
      </w:r>
      <w:r w:rsidRPr="00F77E71">
        <w:rPr>
          <w:rFonts w:ascii="Times New Roman" w:hAnsi="Times New Roman" w:cs="Times New Roman"/>
          <w:sz w:val="20"/>
          <w:szCs w:val="20"/>
        </w:rPr>
        <w:t>(10.94- 11.3 kg m</w:t>
      </w:r>
      <w:r w:rsidRPr="00F77E71">
        <w:rPr>
          <w:rFonts w:ascii="Times New Roman" w:hAnsi="Times New Roman" w:cs="Times New Roman"/>
          <w:sz w:val="20"/>
          <w:szCs w:val="20"/>
          <w:vertAlign w:val="superscript"/>
        </w:rPr>
        <w:t>-3</w:t>
      </w:r>
      <w:r w:rsidRPr="00F77E71">
        <w:rPr>
          <w:rFonts w:ascii="Times New Roman" w:hAnsi="Times New Roman" w:cs="Times New Roman"/>
          <w:sz w:val="20"/>
          <w:szCs w:val="20"/>
        </w:rPr>
        <w:t>) for B</w:t>
      </w:r>
      <w:r w:rsidRPr="00F77E71">
        <w:rPr>
          <w:rFonts w:ascii="Times New Roman" w:hAnsi="Times New Roman" w:cs="Times New Roman"/>
          <w:sz w:val="20"/>
          <w:szCs w:val="20"/>
          <w:vertAlign w:val="subscript"/>
        </w:rPr>
        <w:t>2</w:t>
      </w:r>
      <w:r w:rsidRPr="00F77E71">
        <w:rPr>
          <w:rFonts w:ascii="Times New Roman" w:hAnsi="Times New Roman" w:cs="Times New Roman"/>
          <w:sz w:val="20"/>
          <w:szCs w:val="20"/>
        </w:rPr>
        <w:t xml:space="preserve"> treatment. The statistical analysis showed that B</w:t>
      </w:r>
      <w:r w:rsidRPr="00F77E71">
        <w:rPr>
          <w:rFonts w:ascii="Times New Roman" w:hAnsi="Times New Roman" w:cs="Times New Roman"/>
          <w:sz w:val="20"/>
          <w:szCs w:val="20"/>
          <w:vertAlign w:val="subscript"/>
        </w:rPr>
        <w:t>2</w:t>
      </w:r>
      <w:r w:rsidRPr="00F77E71">
        <w:rPr>
          <w:rFonts w:ascii="Times New Roman" w:hAnsi="Times New Roman" w:cs="Times New Roman"/>
          <w:sz w:val="20"/>
          <w:szCs w:val="20"/>
        </w:rPr>
        <w:t>W</w:t>
      </w:r>
      <w:r w:rsidRPr="00F77E71">
        <w:rPr>
          <w:rFonts w:ascii="Times New Roman" w:hAnsi="Times New Roman" w:cs="Times New Roman"/>
          <w:sz w:val="20"/>
          <w:szCs w:val="20"/>
          <w:vertAlign w:val="subscript"/>
        </w:rPr>
        <w:t>2</w:t>
      </w:r>
      <w:r w:rsidRPr="00F77E71">
        <w:rPr>
          <w:rFonts w:ascii="Times New Roman" w:hAnsi="Times New Roman" w:cs="Times New Roman"/>
          <w:sz w:val="20"/>
          <w:szCs w:val="20"/>
        </w:rPr>
        <w:t xml:space="preserve"> has advantage over B</w:t>
      </w:r>
      <w:r w:rsidRPr="00F77E71">
        <w:rPr>
          <w:rFonts w:ascii="Times New Roman" w:hAnsi="Times New Roman" w:cs="Times New Roman"/>
          <w:sz w:val="20"/>
          <w:szCs w:val="20"/>
          <w:vertAlign w:val="subscript"/>
        </w:rPr>
        <w:t>0</w:t>
      </w:r>
      <w:r w:rsidRPr="00F77E71">
        <w:rPr>
          <w:rFonts w:ascii="Times New Roman" w:hAnsi="Times New Roman" w:cs="Times New Roman"/>
          <w:sz w:val="20"/>
          <w:szCs w:val="20"/>
        </w:rPr>
        <w:t>W</w:t>
      </w:r>
      <w:r w:rsidRPr="00F77E71">
        <w:rPr>
          <w:rFonts w:ascii="Times New Roman" w:hAnsi="Times New Roman" w:cs="Times New Roman"/>
          <w:sz w:val="20"/>
          <w:szCs w:val="20"/>
          <w:vertAlign w:val="subscript"/>
        </w:rPr>
        <w:t>1</w:t>
      </w:r>
      <w:r w:rsidRPr="00F77E71">
        <w:rPr>
          <w:rFonts w:ascii="Times New Roman" w:hAnsi="Times New Roman" w:cs="Times New Roman"/>
          <w:sz w:val="20"/>
          <w:szCs w:val="20"/>
        </w:rPr>
        <w:t xml:space="preserve"> by having 40% of water saving. Moreover, B</w:t>
      </w:r>
      <w:r w:rsidRPr="00F77E71">
        <w:rPr>
          <w:rFonts w:ascii="Times New Roman" w:hAnsi="Times New Roman" w:cs="Times New Roman"/>
          <w:sz w:val="20"/>
          <w:szCs w:val="20"/>
          <w:vertAlign w:val="subscript"/>
        </w:rPr>
        <w:t>2</w:t>
      </w:r>
      <w:r w:rsidRPr="00F77E71">
        <w:rPr>
          <w:rFonts w:ascii="Times New Roman" w:hAnsi="Times New Roman" w:cs="Times New Roman"/>
          <w:sz w:val="20"/>
          <w:szCs w:val="20"/>
        </w:rPr>
        <w:t xml:space="preserve"> enables the soil to absorb and store more water within the root zone particularly when combined with W</w:t>
      </w:r>
      <w:r w:rsidRPr="00F77E71">
        <w:rPr>
          <w:rFonts w:ascii="Times New Roman" w:hAnsi="Times New Roman" w:cs="Times New Roman"/>
          <w:sz w:val="20"/>
          <w:szCs w:val="20"/>
          <w:vertAlign w:val="subscript"/>
        </w:rPr>
        <w:t>2</w:t>
      </w:r>
      <w:r w:rsidRPr="00F77E71">
        <w:rPr>
          <w:rFonts w:ascii="Times New Roman" w:hAnsi="Times New Roman" w:cs="Times New Roman"/>
          <w:sz w:val="20"/>
          <w:szCs w:val="20"/>
        </w:rPr>
        <w:t xml:space="preserve"> and W</w:t>
      </w:r>
      <w:r w:rsidRPr="00F77E71">
        <w:rPr>
          <w:rFonts w:ascii="Times New Roman" w:hAnsi="Times New Roman" w:cs="Times New Roman"/>
          <w:sz w:val="20"/>
          <w:szCs w:val="20"/>
          <w:vertAlign w:val="subscript"/>
        </w:rPr>
        <w:t>3</w:t>
      </w:r>
      <w:r w:rsidRPr="00F77E71">
        <w:rPr>
          <w:rFonts w:ascii="Times New Roman" w:hAnsi="Times New Roman" w:cs="Times New Roman"/>
          <w:sz w:val="20"/>
          <w:szCs w:val="20"/>
        </w:rPr>
        <w:t xml:space="preserve">. The results suggested that use of </w:t>
      </w:r>
      <w:proofErr w:type="spellStart"/>
      <w:r w:rsidRPr="00F77E71">
        <w:rPr>
          <w:rFonts w:ascii="Times New Roman" w:hAnsi="Times New Roman" w:cs="Times New Roman"/>
          <w:sz w:val="20"/>
          <w:szCs w:val="20"/>
        </w:rPr>
        <w:t>biochar</w:t>
      </w:r>
      <w:proofErr w:type="spellEnd"/>
      <w:r w:rsidRPr="00F77E71">
        <w:rPr>
          <w:rFonts w:ascii="Times New Roman" w:hAnsi="Times New Roman" w:cs="Times New Roman"/>
          <w:sz w:val="20"/>
          <w:szCs w:val="20"/>
        </w:rPr>
        <w:t xml:space="preserve"> could successfully reduce the water stress for cucumber plantations.</w:t>
      </w:r>
    </w:p>
    <w:p w:rsidR="00513EFF" w:rsidRPr="00F77E71" w:rsidRDefault="00513EFF" w:rsidP="00F114A7">
      <w:pPr>
        <w:autoSpaceDE w:val="0"/>
        <w:autoSpaceDN w:val="0"/>
        <w:bidi w:val="0"/>
        <w:adjustRightInd w:val="0"/>
        <w:spacing w:after="0" w:line="480" w:lineRule="auto"/>
        <w:jc w:val="both"/>
        <w:rPr>
          <w:rFonts w:ascii="Times New Roman" w:hAnsi="Times New Roman" w:cs="Times New Roman"/>
          <w:sz w:val="20"/>
          <w:szCs w:val="20"/>
        </w:rPr>
      </w:pPr>
      <w:r w:rsidRPr="00F77E71">
        <w:rPr>
          <w:rFonts w:ascii="Times New Roman" w:hAnsi="Times New Roman" w:cs="Times New Roman"/>
          <w:b/>
          <w:bCs/>
          <w:sz w:val="20"/>
          <w:szCs w:val="20"/>
        </w:rPr>
        <w:t>Keywords</w:t>
      </w:r>
      <w:r w:rsidRPr="00F77E71">
        <w:rPr>
          <w:rFonts w:ascii="Times New Roman" w:hAnsi="Times New Roman" w:cs="Times New Roman"/>
          <w:sz w:val="20"/>
          <w:szCs w:val="20"/>
        </w:rPr>
        <w:t xml:space="preserve">: </w:t>
      </w:r>
      <w:proofErr w:type="spellStart"/>
      <w:r>
        <w:rPr>
          <w:rFonts w:ascii="Times New Roman" w:hAnsi="Times New Roman" w:cs="Times New Roman"/>
          <w:sz w:val="20"/>
          <w:szCs w:val="20"/>
        </w:rPr>
        <w:t>Biochar</w:t>
      </w:r>
      <w:proofErr w:type="spellEnd"/>
      <w:r w:rsidRPr="00F77E71">
        <w:rPr>
          <w:rFonts w:ascii="Times New Roman" w:hAnsi="Times New Roman" w:cs="Times New Roman"/>
          <w:sz w:val="20"/>
          <w:szCs w:val="20"/>
        </w:rPr>
        <w:t>, cucumber, greenhouse, deficit irrigation, yield</w:t>
      </w:r>
    </w:p>
    <w:p w:rsidR="00513EFF" w:rsidRPr="00513EFF" w:rsidRDefault="00513EFF" w:rsidP="00F114A7">
      <w:pPr>
        <w:bidi w:val="0"/>
        <w:jc w:val="both"/>
        <w:rPr>
          <w:rFonts w:asciiTheme="majorBidi" w:hAnsiTheme="majorBidi" w:cstheme="majorBidi"/>
          <w:sz w:val="24"/>
          <w:szCs w:val="24"/>
        </w:rPr>
      </w:pPr>
    </w:p>
    <w:sectPr w:rsidR="00513EFF" w:rsidRPr="00513EFF" w:rsidSect="008B56B7">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LU0MTA1N7c0MzOzNDJX0lEKTi0uzszPAykwrAUARqRNnywAAAA="/>
  </w:docVars>
  <w:rsids>
    <w:rsidRoot w:val="00B01BB4"/>
    <w:rsid w:val="00046DDD"/>
    <w:rsid w:val="00513EFF"/>
    <w:rsid w:val="008B56B7"/>
    <w:rsid w:val="00B01BB4"/>
    <w:rsid w:val="00F114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39F42"/>
  <w15:chartTrackingRefBased/>
  <w15:docId w15:val="{395E9F44-E03B-4A30-86A1-172FE1F0D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
    <w:uiPriority w:val="9"/>
    <w:qFormat/>
    <w:rsid w:val="00513EFF"/>
    <w:pPr>
      <w:keepNext/>
      <w:keepLines/>
      <w:bidi w:val="0"/>
      <w:spacing w:before="240" w:after="0"/>
      <w:outlineLvl w:val="0"/>
    </w:pPr>
    <w:rPr>
      <w:rFonts w:asciiTheme="majorHAnsi" w:eastAsiaTheme="majorEastAsia" w:hAnsiTheme="majorHAnsi" w:cstheme="majorBidi"/>
      <w:color w:val="2E74B5" w:themeColor="accent1" w:themeShade="BF"/>
      <w:sz w:val="32"/>
      <w:szCs w:val="3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3EFF"/>
    <w:rPr>
      <w:rFonts w:asciiTheme="majorHAnsi" w:eastAsiaTheme="majorEastAsia" w:hAnsiTheme="majorHAnsi" w:cstheme="majorBidi"/>
      <w:color w:val="2E74B5" w:themeColor="accent1" w:themeShade="BF"/>
      <w:sz w:val="32"/>
      <w:szCs w:val="3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bubaker@ujs.edu.c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259</Words>
  <Characters>1477</Characters>
  <Application>Microsoft Office Word</Application>
  <DocSecurity>0</DocSecurity>
  <Lines>12</Lines>
  <Paragraphs>3</Paragraphs>
  <ScaleCrop>false</ScaleCrop>
  <Company/>
  <LinksUpToDate>false</LinksUpToDate>
  <CharactersWithSpaces>1733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2019-06-25T12:49:00Z</dcterms:created>
  <dcterms:modified xsi:type="dcterms:W3CDTF">2019-06-25T12:52:00Z</dcterms:modified>
</cp:coreProperties>
</file>